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2" w14:textId="0E159495" w:rsidR="004E3D5F" w:rsidRDefault="004E5BB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13" w14:textId="4166042B" w:rsidR="004E3D5F" w:rsidRDefault="004E5BB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FROM: </w:t>
      </w:r>
      <w:r w:rsidR="00417DAB">
        <w:rPr>
          <w:rFonts w:ascii="Google Sans" w:eastAsia="Google Sans" w:hAnsi="Google Sans" w:cs="Google Sans"/>
          <w:color w:val="434343"/>
          <w:sz w:val="24"/>
          <w:szCs w:val="24"/>
        </w:rPr>
        <w:t>Beneventi Dario</w:t>
      </w:r>
      <w:r>
        <w:rPr>
          <w:rFonts w:ascii="Google Sans" w:eastAsia="Google Sans" w:hAnsi="Google Sans" w:cs="Google Sans"/>
          <w:color w:val="434343"/>
          <w:sz w:val="24"/>
          <w:szCs w:val="24"/>
        </w:rPr>
        <w:br/>
        <w:t xml:space="preserve">DATE: </w:t>
      </w:r>
      <w:r w:rsidR="00417DAB">
        <w:rPr>
          <w:rFonts w:ascii="Google Sans" w:eastAsia="Google Sans" w:hAnsi="Google Sans" w:cs="Google Sans"/>
          <w:color w:val="434343"/>
          <w:sz w:val="24"/>
          <w:szCs w:val="24"/>
        </w:rPr>
        <w:t>07/09/2023</w:t>
      </w:r>
      <w:r>
        <w:rPr>
          <w:rFonts w:ascii="Google Sans" w:eastAsia="Google Sans" w:hAnsi="Google Sans" w:cs="Google Sans"/>
          <w:color w:val="434343"/>
          <w:sz w:val="24"/>
          <w:szCs w:val="24"/>
        </w:rPr>
        <w:br/>
        <w:t>SUBJECT: Internal IT Audit Findings and Recommendations</w:t>
      </w:r>
    </w:p>
    <w:p w14:paraId="00000014" w14:textId="77777777" w:rsidR="004E3D5F" w:rsidRDefault="004E3D5F">
      <w:pPr>
        <w:rPr>
          <w:rFonts w:ascii="Google Sans" w:eastAsia="Google Sans" w:hAnsi="Google Sans" w:cs="Google Sans"/>
          <w:color w:val="434343"/>
          <w:sz w:val="24"/>
          <w:szCs w:val="24"/>
        </w:rPr>
      </w:pPr>
    </w:p>
    <w:p w14:paraId="00000015" w14:textId="77777777" w:rsidR="004E3D5F" w:rsidRDefault="004E5BB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16" w14:textId="77777777" w:rsidR="004E3D5F" w:rsidRDefault="004E3D5F">
      <w:pPr>
        <w:rPr>
          <w:rFonts w:ascii="Google Sans" w:eastAsia="Google Sans" w:hAnsi="Google Sans" w:cs="Google Sans"/>
          <w:color w:val="434343"/>
          <w:sz w:val="24"/>
          <w:szCs w:val="24"/>
        </w:rPr>
      </w:pPr>
    </w:p>
    <w:p w14:paraId="00000017" w14:textId="77777777" w:rsidR="004E3D5F" w:rsidRDefault="004E5BB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internal audit scope, goals, critical findings, summary and recommendations.</w:t>
      </w:r>
    </w:p>
    <w:p w14:paraId="4CD02BAD" w14:textId="77777777" w:rsidR="00417DAB" w:rsidRDefault="00417DAB">
      <w:pPr>
        <w:rPr>
          <w:rFonts w:ascii="Google Sans" w:eastAsia="Google Sans" w:hAnsi="Google Sans" w:cs="Google Sans"/>
          <w:b/>
          <w:color w:val="434343"/>
          <w:sz w:val="24"/>
          <w:szCs w:val="24"/>
        </w:rPr>
      </w:pPr>
    </w:p>
    <w:p w14:paraId="00000019" w14:textId="55843ACA" w:rsidR="004E3D5F" w:rsidRDefault="004E5BB4">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Scope:</w:t>
      </w:r>
    </w:p>
    <w:p w14:paraId="0000001A" w14:textId="77777777" w:rsidR="004E3D5F" w:rsidRDefault="004E3D5F">
      <w:pPr>
        <w:rPr>
          <w:rFonts w:ascii="Google Sans" w:eastAsia="Google Sans" w:hAnsi="Google Sans" w:cs="Google Sans"/>
          <w:color w:val="434343"/>
          <w:sz w:val="24"/>
          <w:szCs w:val="24"/>
        </w:rPr>
      </w:pPr>
    </w:p>
    <w:p w14:paraId="2CBFEC7E" w14:textId="46D778FA" w:rsidR="00417DAB" w:rsidRPr="00417DAB" w:rsidRDefault="00417DAB" w:rsidP="00417DAB">
      <w:pPr>
        <w:pStyle w:val="ListParagraph"/>
        <w:numPr>
          <w:ilvl w:val="0"/>
          <w:numId w:val="3"/>
        </w:numPr>
        <w:rPr>
          <w:rFonts w:ascii="Google Sans" w:eastAsia="Google Sans" w:hAnsi="Google Sans" w:cs="Google Sans"/>
          <w:bCs/>
          <w:color w:val="434343"/>
          <w:sz w:val="24"/>
          <w:szCs w:val="24"/>
        </w:rPr>
      </w:pPr>
      <w:r w:rsidRPr="00417DAB">
        <w:rPr>
          <w:rFonts w:ascii="Google Sans" w:eastAsia="Google Sans" w:hAnsi="Google Sans" w:cs="Google Sans"/>
          <w:bCs/>
          <w:color w:val="434343"/>
          <w:sz w:val="24"/>
          <w:szCs w:val="24"/>
        </w:rPr>
        <w:t>Current user permissions set in the following systems: accounting, end point detection, firewalls, intrusion detection system, security information and event management (SIEM) tool.</w:t>
      </w:r>
    </w:p>
    <w:p w14:paraId="2839D7CE" w14:textId="708F4429" w:rsidR="00417DAB" w:rsidRPr="00417DAB" w:rsidRDefault="00417DAB" w:rsidP="00417DAB">
      <w:pPr>
        <w:pStyle w:val="ListParagraph"/>
        <w:numPr>
          <w:ilvl w:val="0"/>
          <w:numId w:val="3"/>
        </w:numPr>
        <w:rPr>
          <w:rFonts w:ascii="Google Sans" w:eastAsia="Google Sans" w:hAnsi="Google Sans" w:cs="Google Sans"/>
          <w:bCs/>
          <w:color w:val="434343"/>
          <w:sz w:val="24"/>
          <w:szCs w:val="24"/>
        </w:rPr>
      </w:pPr>
      <w:r w:rsidRPr="00417DAB">
        <w:rPr>
          <w:rFonts w:ascii="Google Sans" w:eastAsia="Google Sans" w:hAnsi="Google Sans" w:cs="Google Sans"/>
          <w:bCs/>
          <w:color w:val="434343"/>
          <w:sz w:val="24"/>
          <w:szCs w:val="24"/>
        </w:rPr>
        <w:t>Current implemented controls in the following systems: accounting, end point detection, firewalls, intrusion detection system, Security Information and Event Management (SIEM) tool.</w:t>
      </w:r>
    </w:p>
    <w:p w14:paraId="2AC70E46" w14:textId="3E8EDDCE" w:rsidR="00417DAB" w:rsidRPr="00417DAB" w:rsidRDefault="00417DAB" w:rsidP="00417DAB">
      <w:pPr>
        <w:pStyle w:val="ListParagraph"/>
        <w:numPr>
          <w:ilvl w:val="0"/>
          <w:numId w:val="3"/>
        </w:numPr>
        <w:rPr>
          <w:rFonts w:ascii="Google Sans" w:eastAsia="Google Sans" w:hAnsi="Google Sans" w:cs="Google Sans"/>
          <w:bCs/>
          <w:color w:val="434343"/>
          <w:sz w:val="24"/>
          <w:szCs w:val="24"/>
        </w:rPr>
      </w:pPr>
      <w:r w:rsidRPr="00417DAB">
        <w:rPr>
          <w:rFonts w:ascii="Google Sans" w:eastAsia="Google Sans" w:hAnsi="Google Sans" w:cs="Google Sans"/>
          <w:bCs/>
          <w:color w:val="434343"/>
          <w:sz w:val="24"/>
          <w:szCs w:val="24"/>
        </w:rPr>
        <w:t>Current procedures and protocols set for the following systems: accounting, end point detection, firewall, intrusion detection system, Security Information and Event Management (SIEM) tool.</w:t>
      </w:r>
    </w:p>
    <w:p w14:paraId="3DFD9E4C" w14:textId="09DFF803" w:rsidR="00417DAB" w:rsidRPr="00417DAB" w:rsidRDefault="00417DAB" w:rsidP="00417DAB">
      <w:pPr>
        <w:pStyle w:val="ListParagraph"/>
        <w:numPr>
          <w:ilvl w:val="0"/>
          <w:numId w:val="3"/>
        </w:numPr>
        <w:rPr>
          <w:rFonts w:ascii="Google Sans" w:eastAsia="Google Sans" w:hAnsi="Google Sans" w:cs="Google Sans"/>
          <w:bCs/>
          <w:color w:val="434343"/>
          <w:sz w:val="24"/>
          <w:szCs w:val="24"/>
        </w:rPr>
      </w:pPr>
      <w:r w:rsidRPr="00417DAB">
        <w:rPr>
          <w:rFonts w:ascii="Google Sans" w:eastAsia="Google Sans" w:hAnsi="Google Sans" w:cs="Google Sans"/>
          <w:bCs/>
          <w:color w:val="434343"/>
          <w:sz w:val="24"/>
          <w:szCs w:val="24"/>
        </w:rPr>
        <w:t>Ensure current user permissions, controls, procedures, and protocols in place align with necessary compliance requirements.</w:t>
      </w:r>
    </w:p>
    <w:p w14:paraId="654AE16C" w14:textId="77777777" w:rsidR="00417DAB" w:rsidRDefault="00417DAB" w:rsidP="00417DAB">
      <w:pPr>
        <w:pStyle w:val="ListParagraph"/>
        <w:numPr>
          <w:ilvl w:val="0"/>
          <w:numId w:val="3"/>
        </w:numPr>
        <w:rPr>
          <w:rFonts w:ascii="Google Sans" w:eastAsia="Google Sans" w:hAnsi="Google Sans" w:cs="Google Sans"/>
          <w:bCs/>
          <w:color w:val="434343"/>
          <w:sz w:val="24"/>
          <w:szCs w:val="24"/>
        </w:rPr>
      </w:pPr>
      <w:r w:rsidRPr="00417DAB">
        <w:rPr>
          <w:rFonts w:ascii="Google Sans" w:eastAsia="Google Sans" w:hAnsi="Google Sans" w:cs="Google Sans"/>
          <w:bCs/>
          <w:color w:val="434343"/>
          <w:sz w:val="24"/>
          <w:szCs w:val="24"/>
        </w:rPr>
        <w:t>Ensure current technology is accounted for. Both hardware and system access.</w:t>
      </w:r>
    </w:p>
    <w:p w14:paraId="65C53A93" w14:textId="77777777" w:rsidR="00417DAB" w:rsidRDefault="00417DAB" w:rsidP="00417DAB">
      <w:pPr>
        <w:rPr>
          <w:rFonts w:ascii="Google Sans" w:eastAsia="Google Sans" w:hAnsi="Google Sans" w:cs="Google Sans"/>
          <w:b/>
          <w:color w:val="434343"/>
          <w:sz w:val="24"/>
          <w:szCs w:val="24"/>
        </w:rPr>
      </w:pPr>
    </w:p>
    <w:p w14:paraId="0000001B" w14:textId="2DCB27DE" w:rsidR="004E3D5F" w:rsidRPr="00417DAB" w:rsidRDefault="004E5BB4" w:rsidP="00417DAB">
      <w:pPr>
        <w:rPr>
          <w:rFonts w:ascii="Google Sans" w:eastAsia="Google Sans" w:hAnsi="Google Sans" w:cs="Google Sans"/>
          <w:bCs/>
          <w:color w:val="434343"/>
          <w:sz w:val="24"/>
          <w:szCs w:val="24"/>
        </w:rPr>
      </w:pPr>
      <w:r w:rsidRPr="00417DAB">
        <w:rPr>
          <w:rFonts w:ascii="Google Sans" w:eastAsia="Google Sans" w:hAnsi="Google Sans" w:cs="Google Sans"/>
          <w:b/>
          <w:color w:val="434343"/>
          <w:sz w:val="24"/>
          <w:szCs w:val="24"/>
        </w:rPr>
        <w:t>Goals:</w:t>
      </w:r>
    </w:p>
    <w:p w14:paraId="0396CBE7" w14:textId="77777777" w:rsidR="00417DAB" w:rsidRDefault="00417DAB" w:rsidP="00417DAB">
      <w:pPr>
        <w:rPr>
          <w:rFonts w:ascii="Google Sans" w:eastAsia="Google Sans" w:hAnsi="Google Sans" w:cs="Google Sans"/>
          <w:color w:val="434343"/>
          <w:sz w:val="24"/>
          <w:szCs w:val="24"/>
        </w:rPr>
      </w:pPr>
    </w:p>
    <w:p w14:paraId="65DA49A2" w14:textId="3CBC4C83" w:rsidR="00417DAB" w:rsidRPr="00417DAB" w:rsidRDefault="00417DAB" w:rsidP="00417DAB">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Adhere </w:t>
      </w:r>
      <w:r w:rsidRPr="00417DAB">
        <w:rPr>
          <w:rFonts w:ascii="Google Sans" w:eastAsia="Google Sans" w:hAnsi="Google Sans" w:cs="Google Sans"/>
          <w:color w:val="434343"/>
          <w:sz w:val="24"/>
          <w:szCs w:val="24"/>
        </w:rPr>
        <w:t>to the National Institute of Standards and Technology Cybersecurity</w:t>
      </w:r>
      <w:r>
        <w:rPr>
          <w:rFonts w:ascii="Google Sans" w:eastAsia="Google Sans" w:hAnsi="Google Sans" w:cs="Google Sans"/>
          <w:color w:val="434343"/>
          <w:sz w:val="24"/>
          <w:szCs w:val="24"/>
        </w:rPr>
        <w:t xml:space="preserve"> </w:t>
      </w:r>
      <w:r w:rsidRPr="00417DAB">
        <w:rPr>
          <w:rFonts w:ascii="Google Sans" w:eastAsia="Google Sans" w:hAnsi="Google Sans" w:cs="Google Sans"/>
          <w:color w:val="434343"/>
          <w:sz w:val="24"/>
          <w:szCs w:val="24"/>
        </w:rPr>
        <w:t>Framework (NIST CSF)</w:t>
      </w:r>
    </w:p>
    <w:p w14:paraId="0247C46A" w14:textId="30C0A164" w:rsidR="00417DAB" w:rsidRPr="00417DAB" w:rsidRDefault="00417DAB" w:rsidP="00417DAB">
      <w:pPr>
        <w:pStyle w:val="ListParagraph"/>
        <w:numPr>
          <w:ilvl w:val="0"/>
          <w:numId w:val="4"/>
        </w:numPr>
        <w:rPr>
          <w:rFonts w:ascii="Google Sans" w:eastAsia="Google Sans" w:hAnsi="Google Sans" w:cs="Google Sans"/>
          <w:color w:val="434343"/>
          <w:sz w:val="24"/>
          <w:szCs w:val="24"/>
        </w:rPr>
      </w:pPr>
      <w:r w:rsidRPr="00417DAB">
        <w:rPr>
          <w:rFonts w:ascii="Google Sans" w:eastAsia="Google Sans" w:hAnsi="Google Sans" w:cs="Google Sans"/>
          <w:color w:val="434343"/>
          <w:sz w:val="24"/>
          <w:szCs w:val="24"/>
        </w:rPr>
        <w:t>Establish a better process for their systems to ensure they are compliant</w:t>
      </w:r>
    </w:p>
    <w:p w14:paraId="1646D3F4" w14:textId="32E72C1B" w:rsidR="00417DAB" w:rsidRPr="00417DAB" w:rsidRDefault="00417DAB" w:rsidP="00417DAB">
      <w:pPr>
        <w:pStyle w:val="ListParagraph"/>
        <w:numPr>
          <w:ilvl w:val="0"/>
          <w:numId w:val="4"/>
        </w:numPr>
        <w:rPr>
          <w:rFonts w:ascii="Google Sans" w:eastAsia="Google Sans" w:hAnsi="Google Sans" w:cs="Google Sans"/>
          <w:color w:val="434343"/>
          <w:sz w:val="24"/>
          <w:szCs w:val="24"/>
        </w:rPr>
      </w:pPr>
      <w:r w:rsidRPr="00417DAB">
        <w:rPr>
          <w:rFonts w:ascii="Google Sans" w:eastAsia="Google Sans" w:hAnsi="Google Sans" w:cs="Google Sans"/>
          <w:color w:val="434343"/>
          <w:sz w:val="24"/>
          <w:szCs w:val="24"/>
        </w:rPr>
        <w:t>Fortify system controls</w:t>
      </w:r>
    </w:p>
    <w:p w14:paraId="00214A33" w14:textId="7AB6C398" w:rsidR="00417DAB" w:rsidRPr="00417DAB" w:rsidRDefault="00417DAB" w:rsidP="00417DAB">
      <w:pPr>
        <w:pStyle w:val="ListParagraph"/>
        <w:numPr>
          <w:ilvl w:val="0"/>
          <w:numId w:val="4"/>
        </w:numPr>
        <w:rPr>
          <w:rFonts w:ascii="Google Sans" w:eastAsia="Google Sans" w:hAnsi="Google Sans" w:cs="Google Sans"/>
          <w:color w:val="434343"/>
          <w:sz w:val="24"/>
          <w:szCs w:val="24"/>
        </w:rPr>
      </w:pPr>
      <w:r w:rsidRPr="00417DAB">
        <w:rPr>
          <w:rFonts w:ascii="Google Sans" w:eastAsia="Google Sans" w:hAnsi="Google Sans" w:cs="Google Sans"/>
          <w:color w:val="434343"/>
          <w:sz w:val="24"/>
          <w:szCs w:val="24"/>
        </w:rPr>
        <w:t>Implement the concept of least permissions when it comes to user credential</w:t>
      </w:r>
      <w:r>
        <w:rPr>
          <w:rFonts w:ascii="Google Sans" w:eastAsia="Google Sans" w:hAnsi="Google Sans" w:cs="Google Sans"/>
          <w:color w:val="434343"/>
          <w:sz w:val="24"/>
          <w:szCs w:val="24"/>
        </w:rPr>
        <w:t xml:space="preserve"> </w:t>
      </w:r>
      <w:r w:rsidRPr="00417DAB">
        <w:rPr>
          <w:rFonts w:ascii="Google Sans" w:eastAsia="Google Sans" w:hAnsi="Google Sans" w:cs="Google Sans"/>
          <w:color w:val="434343"/>
          <w:sz w:val="24"/>
          <w:szCs w:val="24"/>
        </w:rPr>
        <w:t>management</w:t>
      </w:r>
    </w:p>
    <w:p w14:paraId="182830CA" w14:textId="0A02B3A9" w:rsidR="00417DAB" w:rsidRPr="00417DAB" w:rsidRDefault="00417DAB" w:rsidP="00417DAB">
      <w:pPr>
        <w:pStyle w:val="ListParagraph"/>
        <w:numPr>
          <w:ilvl w:val="0"/>
          <w:numId w:val="4"/>
        </w:numPr>
        <w:rPr>
          <w:rFonts w:ascii="Google Sans" w:eastAsia="Google Sans" w:hAnsi="Google Sans" w:cs="Google Sans"/>
          <w:color w:val="434343"/>
          <w:sz w:val="24"/>
          <w:szCs w:val="24"/>
        </w:rPr>
      </w:pPr>
      <w:r w:rsidRPr="00417DAB">
        <w:rPr>
          <w:rFonts w:ascii="Google Sans" w:eastAsia="Google Sans" w:hAnsi="Google Sans" w:cs="Google Sans"/>
          <w:color w:val="434343"/>
          <w:sz w:val="24"/>
          <w:szCs w:val="24"/>
        </w:rPr>
        <w:t>Establish their policies and procedures, which includes their playbooks</w:t>
      </w:r>
    </w:p>
    <w:p w14:paraId="0000001C" w14:textId="324873D9" w:rsidR="004E3D5F" w:rsidRPr="00417DAB" w:rsidRDefault="00417DAB" w:rsidP="00417DAB">
      <w:pPr>
        <w:pStyle w:val="ListParagraph"/>
        <w:numPr>
          <w:ilvl w:val="0"/>
          <w:numId w:val="4"/>
        </w:numPr>
        <w:rPr>
          <w:rFonts w:ascii="Google Sans" w:eastAsia="Google Sans" w:hAnsi="Google Sans" w:cs="Google Sans"/>
          <w:color w:val="434343"/>
          <w:sz w:val="24"/>
          <w:szCs w:val="24"/>
        </w:rPr>
      </w:pPr>
      <w:r w:rsidRPr="00417DAB">
        <w:rPr>
          <w:rFonts w:ascii="Google Sans" w:eastAsia="Google Sans" w:hAnsi="Google Sans" w:cs="Google Sans"/>
          <w:color w:val="434343"/>
          <w:sz w:val="24"/>
          <w:szCs w:val="24"/>
        </w:rPr>
        <w:t>Ensure they are meeting compliance requirements</w:t>
      </w:r>
    </w:p>
    <w:p w14:paraId="371DFB1B" w14:textId="5A650BD1" w:rsidR="00417DAB" w:rsidRDefault="00417DAB">
      <w:pPr>
        <w:rPr>
          <w:rFonts w:ascii="Google Sans" w:eastAsia="Google Sans" w:hAnsi="Google Sans" w:cs="Google Sans"/>
          <w:color w:val="434343"/>
          <w:sz w:val="24"/>
          <w:szCs w:val="24"/>
        </w:rPr>
      </w:pPr>
      <w:r>
        <w:rPr>
          <w:rFonts w:ascii="Google Sans" w:eastAsia="Google Sans" w:hAnsi="Google Sans" w:cs="Google Sans"/>
          <w:color w:val="434343"/>
          <w:sz w:val="24"/>
          <w:szCs w:val="24"/>
        </w:rPr>
        <w:br w:type="page"/>
      </w:r>
    </w:p>
    <w:p w14:paraId="0000001D" w14:textId="77777777" w:rsidR="004E3D5F" w:rsidRDefault="004E5BB4">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lastRenderedPageBreak/>
        <w:t>Critical findings</w:t>
      </w:r>
      <w:r>
        <w:rPr>
          <w:rFonts w:ascii="Google Sans" w:eastAsia="Google Sans" w:hAnsi="Google Sans" w:cs="Google Sans"/>
          <w:color w:val="434343"/>
          <w:sz w:val="24"/>
          <w:szCs w:val="24"/>
        </w:rPr>
        <w:t xml:space="preserve"> (must be addressed immediately): </w:t>
      </w:r>
    </w:p>
    <w:p w14:paraId="0000001E" w14:textId="7CE857B4" w:rsidR="004E3D5F" w:rsidRDefault="004E3D5F">
      <w:pPr>
        <w:rPr>
          <w:rFonts w:ascii="Google Sans" w:eastAsia="Google Sans" w:hAnsi="Google Sans" w:cs="Google Sans"/>
          <w:color w:val="434343"/>
          <w:sz w:val="24"/>
          <w:szCs w:val="24"/>
        </w:rPr>
      </w:pPr>
    </w:p>
    <w:p w14:paraId="7879842E" w14:textId="78AB2025" w:rsidR="00F1153A" w:rsidRPr="001B1DC0" w:rsidRDefault="00F1153A" w:rsidP="001B1DC0">
      <w:pPr>
        <w:pStyle w:val="ListParagraph"/>
        <w:numPr>
          <w:ilvl w:val="0"/>
          <w:numId w:val="12"/>
        </w:numPr>
        <w:rPr>
          <w:rFonts w:ascii="Google Sans" w:eastAsia="Google Sans" w:hAnsi="Google Sans" w:cs="Google Sans"/>
          <w:color w:val="434343"/>
          <w:sz w:val="24"/>
          <w:szCs w:val="24"/>
        </w:rPr>
      </w:pPr>
      <w:r w:rsidRPr="001B1DC0">
        <w:rPr>
          <w:rFonts w:ascii="Google Sans" w:eastAsia="Google Sans" w:hAnsi="Google Sans" w:cs="Google Sans"/>
          <w:color w:val="434343"/>
          <w:sz w:val="24"/>
          <w:szCs w:val="24"/>
        </w:rPr>
        <w:t>Controls that need to be developed and implemented to meet the audit goals</w:t>
      </w:r>
    </w:p>
    <w:p w14:paraId="57FD323C" w14:textId="77777777" w:rsidR="00F1153A" w:rsidRPr="00F1153A" w:rsidRDefault="00F1153A">
      <w:pPr>
        <w:rPr>
          <w:rFonts w:ascii="Google Sans" w:eastAsia="Google Sans" w:hAnsi="Google Sans" w:cs="Google Sans"/>
          <w:b/>
          <w:bCs/>
          <w:color w:val="434343"/>
          <w:sz w:val="24"/>
          <w:szCs w:val="24"/>
        </w:rPr>
      </w:pPr>
    </w:p>
    <w:p w14:paraId="4C1A5B1F" w14:textId="040BF138" w:rsidR="00417DAB" w:rsidRPr="00417DAB" w:rsidRDefault="00417DAB" w:rsidP="001B1DC0">
      <w:pPr>
        <w:ind w:left="720"/>
        <w:rPr>
          <w:rFonts w:ascii="Google Sans" w:hAnsi="Google Sans"/>
          <w:i/>
          <w:iCs/>
          <w:sz w:val="24"/>
          <w:szCs w:val="24"/>
          <w:lang w:val="en-BE"/>
        </w:rPr>
      </w:pPr>
      <w:r w:rsidRPr="00417DAB">
        <w:rPr>
          <w:rFonts w:ascii="Google Sans" w:hAnsi="Google Sans"/>
          <w:i/>
          <w:iCs/>
          <w:sz w:val="24"/>
          <w:szCs w:val="24"/>
          <w:lang w:val="en-BE"/>
        </w:rPr>
        <w:t>Administrative Controls:</w:t>
      </w:r>
    </w:p>
    <w:p w14:paraId="2A268676" w14:textId="69038C52" w:rsidR="00417DAB" w:rsidRPr="00F1153A" w:rsidRDefault="00F1153A" w:rsidP="001B1DC0">
      <w:pPr>
        <w:pStyle w:val="ListParagraph"/>
        <w:numPr>
          <w:ilvl w:val="0"/>
          <w:numId w:val="5"/>
        </w:numPr>
        <w:spacing w:after="160" w:line="259" w:lineRule="auto"/>
        <w:ind w:left="1440"/>
        <w:rPr>
          <w:rFonts w:ascii="Google Sans" w:hAnsi="Google Sans"/>
          <w:sz w:val="24"/>
          <w:szCs w:val="24"/>
          <w:lang w:val="en-BE"/>
        </w:rPr>
      </w:pPr>
      <w:r>
        <w:rPr>
          <w:rFonts w:ascii="Google Sans" w:hAnsi="Google Sans"/>
          <w:sz w:val="24"/>
          <w:szCs w:val="24"/>
          <w:lang w:val="fr-BE"/>
        </w:rPr>
        <w:t xml:space="preserve">Control of </w:t>
      </w:r>
      <w:r w:rsidR="00417DAB" w:rsidRPr="00F1153A">
        <w:rPr>
          <w:rFonts w:ascii="Google Sans" w:hAnsi="Google Sans"/>
          <w:sz w:val="24"/>
          <w:szCs w:val="24"/>
          <w:lang w:val="en-BE"/>
        </w:rPr>
        <w:t>Least Privilege</w:t>
      </w:r>
    </w:p>
    <w:p w14:paraId="23011A4F" w14:textId="0626E8AD" w:rsidR="00417DAB" w:rsidRPr="00F1153A" w:rsidRDefault="00417DAB" w:rsidP="001B1DC0">
      <w:pPr>
        <w:pStyle w:val="ListParagraph"/>
        <w:numPr>
          <w:ilvl w:val="0"/>
          <w:numId w:val="5"/>
        </w:numPr>
        <w:spacing w:after="160" w:line="259" w:lineRule="auto"/>
        <w:ind w:left="1440"/>
        <w:rPr>
          <w:rFonts w:ascii="Google Sans" w:hAnsi="Google Sans"/>
          <w:sz w:val="24"/>
          <w:szCs w:val="24"/>
          <w:lang w:val="en-BE"/>
        </w:rPr>
      </w:pPr>
      <w:r w:rsidRPr="00F1153A">
        <w:rPr>
          <w:rFonts w:ascii="Google Sans" w:hAnsi="Google Sans"/>
          <w:sz w:val="24"/>
          <w:szCs w:val="24"/>
          <w:lang w:val="en-BE"/>
        </w:rPr>
        <w:t>Disaster Recovery Plans</w:t>
      </w:r>
    </w:p>
    <w:p w14:paraId="4EF85D6D" w14:textId="35D3603E" w:rsidR="00417DAB" w:rsidRPr="00F1153A" w:rsidRDefault="00417DAB" w:rsidP="001B1DC0">
      <w:pPr>
        <w:pStyle w:val="ListParagraph"/>
        <w:numPr>
          <w:ilvl w:val="0"/>
          <w:numId w:val="5"/>
        </w:numPr>
        <w:spacing w:after="160" w:line="259" w:lineRule="auto"/>
        <w:ind w:left="1440"/>
        <w:rPr>
          <w:rFonts w:ascii="Google Sans" w:hAnsi="Google Sans"/>
          <w:sz w:val="24"/>
          <w:szCs w:val="24"/>
          <w:lang w:val="en-BE"/>
        </w:rPr>
      </w:pPr>
      <w:r w:rsidRPr="00F1153A">
        <w:rPr>
          <w:rFonts w:ascii="Google Sans" w:hAnsi="Google Sans"/>
          <w:sz w:val="24"/>
          <w:szCs w:val="24"/>
          <w:lang w:val="en-BE"/>
        </w:rPr>
        <w:t>Password</w:t>
      </w:r>
      <w:r w:rsidR="00F1153A" w:rsidRPr="00F1153A">
        <w:rPr>
          <w:rFonts w:ascii="Google Sans" w:hAnsi="Google Sans"/>
          <w:sz w:val="24"/>
          <w:szCs w:val="24"/>
          <w:lang w:val="en-US"/>
        </w:rPr>
        <w:t xml:space="preserve">, </w:t>
      </w:r>
      <w:r w:rsidRPr="00F1153A">
        <w:rPr>
          <w:rFonts w:ascii="Google Sans" w:hAnsi="Google Sans"/>
          <w:sz w:val="24"/>
          <w:szCs w:val="24"/>
          <w:lang w:val="en-BE"/>
        </w:rPr>
        <w:t xml:space="preserve">Access Control </w:t>
      </w:r>
      <w:r w:rsidR="00F1153A" w:rsidRPr="00F1153A">
        <w:rPr>
          <w:rFonts w:ascii="Google Sans" w:hAnsi="Google Sans"/>
          <w:sz w:val="24"/>
          <w:szCs w:val="24"/>
          <w:lang w:val="en-US"/>
        </w:rPr>
        <w:t>and Account management p</w:t>
      </w:r>
      <w:proofErr w:type="spellStart"/>
      <w:r w:rsidRPr="00F1153A">
        <w:rPr>
          <w:rFonts w:ascii="Google Sans" w:hAnsi="Google Sans"/>
          <w:sz w:val="24"/>
          <w:szCs w:val="24"/>
          <w:lang w:val="en-BE"/>
        </w:rPr>
        <w:t>olicies</w:t>
      </w:r>
      <w:proofErr w:type="spellEnd"/>
      <w:r w:rsidR="00F1153A" w:rsidRPr="00F1153A">
        <w:rPr>
          <w:rFonts w:ascii="Google Sans" w:hAnsi="Google Sans"/>
          <w:sz w:val="24"/>
          <w:szCs w:val="24"/>
          <w:lang w:val="en-US"/>
        </w:rPr>
        <w:t xml:space="preserve"> including password management system</w:t>
      </w:r>
    </w:p>
    <w:p w14:paraId="2924F870" w14:textId="3A24DE54" w:rsidR="00417DAB" w:rsidRPr="00F1153A" w:rsidRDefault="00417DAB" w:rsidP="001B1DC0">
      <w:pPr>
        <w:pStyle w:val="ListParagraph"/>
        <w:numPr>
          <w:ilvl w:val="0"/>
          <w:numId w:val="5"/>
        </w:numPr>
        <w:spacing w:after="160" w:line="259" w:lineRule="auto"/>
        <w:ind w:left="1440"/>
        <w:rPr>
          <w:rFonts w:ascii="Google Sans" w:hAnsi="Google Sans"/>
          <w:sz w:val="24"/>
          <w:szCs w:val="24"/>
          <w:lang w:val="en-BE"/>
        </w:rPr>
      </w:pPr>
      <w:r w:rsidRPr="00F1153A">
        <w:rPr>
          <w:rFonts w:ascii="Google Sans" w:hAnsi="Google Sans"/>
          <w:sz w:val="24"/>
          <w:szCs w:val="24"/>
          <w:lang w:val="en-BE"/>
        </w:rPr>
        <w:t>Separation of Duties</w:t>
      </w:r>
    </w:p>
    <w:p w14:paraId="0A5BB25D" w14:textId="423ABC3B" w:rsidR="00417DAB" w:rsidRPr="00F1153A" w:rsidRDefault="00417DAB" w:rsidP="001B1DC0">
      <w:pPr>
        <w:ind w:left="720"/>
        <w:rPr>
          <w:rFonts w:ascii="Google Sans" w:hAnsi="Google Sans"/>
          <w:i/>
          <w:iCs/>
          <w:sz w:val="24"/>
          <w:szCs w:val="24"/>
          <w:lang w:val="en-BE"/>
        </w:rPr>
      </w:pPr>
      <w:r w:rsidRPr="00F1153A">
        <w:rPr>
          <w:rFonts w:ascii="Google Sans" w:hAnsi="Google Sans"/>
          <w:i/>
          <w:iCs/>
          <w:sz w:val="24"/>
          <w:szCs w:val="24"/>
          <w:lang w:val="en-BE"/>
        </w:rPr>
        <w:t xml:space="preserve"> Technical Controls:</w:t>
      </w:r>
    </w:p>
    <w:p w14:paraId="7AD64CCF" w14:textId="3B68CBE0" w:rsidR="00417DAB" w:rsidRPr="00F1153A" w:rsidRDefault="00417DAB" w:rsidP="001B1DC0">
      <w:pPr>
        <w:pStyle w:val="ListParagraph"/>
        <w:numPr>
          <w:ilvl w:val="0"/>
          <w:numId w:val="6"/>
        </w:numPr>
        <w:spacing w:after="160" w:line="259" w:lineRule="auto"/>
        <w:ind w:left="1440"/>
        <w:rPr>
          <w:rFonts w:ascii="Google Sans" w:hAnsi="Google Sans"/>
          <w:sz w:val="24"/>
          <w:szCs w:val="24"/>
          <w:lang w:val="en-BE"/>
        </w:rPr>
      </w:pPr>
      <w:r w:rsidRPr="00F1153A">
        <w:rPr>
          <w:rFonts w:ascii="Google Sans" w:hAnsi="Google Sans"/>
          <w:sz w:val="24"/>
          <w:szCs w:val="24"/>
          <w:lang w:val="en-BE"/>
        </w:rPr>
        <w:t>Intrusion Detection System (IDS)</w:t>
      </w:r>
    </w:p>
    <w:p w14:paraId="0A4D95CB" w14:textId="505F186A" w:rsidR="00417DAB" w:rsidRPr="00F1153A" w:rsidRDefault="00417DAB" w:rsidP="001B1DC0">
      <w:pPr>
        <w:pStyle w:val="ListParagraph"/>
        <w:numPr>
          <w:ilvl w:val="0"/>
          <w:numId w:val="6"/>
        </w:numPr>
        <w:spacing w:after="160" w:line="259" w:lineRule="auto"/>
        <w:ind w:left="1440"/>
        <w:rPr>
          <w:rFonts w:ascii="Google Sans" w:hAnsi="Google Sans"/>
          <w:sz w:val="24"/>
          <w:szCs w:val="24"/>
          <w:lang w:val="en-BE"/>
        </w:rPr>
      </w:pPr>
      <w:r w:rsidRPr="00F1153A">
        <w:rPr>
          <w:rFonts w:ascii="Google Sans" w:hAnsi="Google Sans"/>
          <w:sz w:val="24"/>
          <w:szCs w:val="24"/>
          <w:lang w:val="en-BE"/>
        </w:rPr>
        <w:t>Encryption</w:t>
      </w:r>
      <w:r w:rsidR="00E505FB">
        <w:rPr>
          <w:rFonts w:ascii="Google Sans" w:hAnsi="Google Sans"/>
          <w:sz w:val="24"/>
          <w:szCs w:val="24"/>
          <w:lang w:val="fr-BE"/>
        </w:rPr>
        <w:t xml:space="preserve"> (for web transactions)</w:t>
      </w:r>
    </w:p>
    <w:p w14:paraId="5D783222" w14:textId="72FD3DE2" w:rsidR="00417DAB" w:rsidRPr="00F1153A" w:rsidRDefault="00417DAB" w:rsidP="001B1DC0">
      <w:pPr>
        <w:pStyle w:val="ListParagraph"/>
        <w:numPr>
          <w:ilvl w:val="0"/>
          <w:numId w:val="6"/>
        </w:numPr>
        <w:spacing w:after="160" w:line="259" w:lineRule="auto"/>
        <w:ind w:left="1440"/>
        <w:rPr>
          <w:rFonts w:ascii="Google Sans" w:hAnsi="Google Sans"/>
          <w:sz w:val="24"/>
          <w:szCs w:val="24"/>
          <w:lang w:val="en-BE"/>
        </w:rPr>
      </w:pPr>
      <w:r w:rsidRPr="00F1153A">
        <w:rPr>
          <w:rFonts w:ascii="Google Sans" w:hAnsi="Google Sans"/>
          <w:sz w:val="24"/>
          <w:szCs w:val="24"/>
          <w:lang w:val="en-BE"/>
        </w:rPr>
        <w:t>Backups</w:t>
      </w:r>
    </w:p>
    <w:p w14:paraId="672834B1" w14:textId="58AC5E1F" w:rsidR="00417DAB" w:rsidRPr="00F1153A" w:rsidRDefault="00417DAB" w:rsidP="001B1DC0">
      <w:pPr>
        <w:pStyle w:val="ListParagraph"/>
        <w:numPr>
          <w:ilvl w:val="0"/>
          <w:numId w:val="6"/>
        </w:numPr>
        <w:spacing w:after="160" w:line="259" w:lineRule="auto"/>
        <w:ind w:left="1440"/>
        <w:rPr>
          <w:rFonts w:ascii="Google Sans" w:hAnsi="Google Sans"/>
          <w:sz w:val="24"/>
          <w:szCs w:val="24"/>
          <w:lang w:val="en-BE"/>
        </w:rPr>
      </w:pPr>
      <w:r w:rsidRPr="00F1153A">
        <w:rPr>
          <w:rFonts w:ascii="Google Sans" w:hAnsi="Google Sans"/>
          <w:sz w:val="24"/>
          <w:szCs w:val="24"/>
          <w:lang w:val="en-BE"/>
        </w:rPr>
        <w:t>Antivirus (AV) Software</w:t>
      </w:r>
    </w:p>
    <w:p w14:paraId="72E2D09A" w14:textId="0E658806" w:rsidR="00417DAB" w:rsidRPr="00F1153A" w:rsidRDefault="00417DAB" w:rsidP="001B1DC0">
      <w:pPr>
        <w:pStyle w:val="ListParagraph"/>
        <w:numPr>
          <w:ilvl w:val="0"/>
          <w:numId w:val="6"/>
        </w:numPr>
        <w:spacing w:after="160" w:line="259" w:lineRule="auto"/>
        <w:ind w:left="1440"/>
        <w:rPr>
          <w:rFonts w:ascii="Google Sans" w:hAnsi="Google Sans"/>
          <w:sz w:val="24"/>
          <w:szCs w:val="24"/>
          <w:lang w:val="en-BE"/>
        </w:rPr>
      </w:pPr>
      <w:r w:rsidRPr="00F1153A">
        <w:rPr>
          <w:rFonts w:ascii="Google Sans" w:hAnsi="Google Sans"/>
          <w:sz w:val="24"/>
          <w:szCs w:val="24"/>
          <w:lang w:val="en-BE"/>
        </w:rPr>
        <w:t>Manual Monitoring and Maintenance</w:t>
      </w:r>
    </w:p>
    <w:p w14:paraId="4B15DD1E" w14:textId="77777777" w:rsidR="00F1153A" w:rsidRPr="00F1153A" w:rsidRDefault="00F1153A" w:rsidP="001B1DC0">
      <w:pPr>
        <w:ind w:left="720"/>
        <w:rPr>
          <w:rFonts w:ascii="Google Sans" w:eastAsia="Google Sans" w:hAnsi="Google Sans" w:cs="Google Sans"/>
          <w:i/>
          <w:iCs/>
          <w:color w:val="434343"/>
          <w:sz w:val="24"/>
          <w:szCs w:val="24"/>
        </w:rPr>
      </w:pPr>
      <w:r w:rsidRPr="00F1153A">
        <w:rPr>
          <w:rFonts w:ascii="Google Sans" w:eastAsia="Google Sans" w:hAnsi="Google Sans" w:cs="Google Sans"/>
          <w:i/>
          <w:iCs/>
          <w:color w:val="434343"/>
          <w:sz w:val="24"/>
          <w:szCs w:val="24"/>
        </w:rPr>
        <w:t xml:space="preserve">Physical Controls: </w:t>
      </w:r>
    </w:p>
    <w:p w14:paraId="20D094C7" w14:textId="30D225D9" w:rsidR="00F1153A" w:rsidRPr="00F1153A" w:rsidRDefault="00F1153A" w:rsidP="001B1DC0">
      <w:pPr>
        <w:pStyle w:val="ListParagraph"/>
        <w:numPr>
          <w:ilvl w:val="0"/>
          <w:numId w:val="9"/>
        </w:numPr>
        <w:spacing w:after="160" w:line="259" w:lineRule="auto"/>
        <w:ind w:left="1440"/>
        <w:rPr>
          <w:rFonts w:ascii="Google Sans" w:hAnsi="Google Sans"/>
          <w:sz w:val="24"/>
          <w:szCs w:val="24"/>
          <w:lang w:val="en-BE"/>
        </w:rPr>
      </w:pPr>
      <w:r w:rsidRPr="00F1153A">
        <w:rPr>
          <w:rFonts w:ascii="Google Sans" w:hAnsi="Google Sans"/>
          <w:sz w:val="24"/>
          <w:szCs w:val="24"/>
          <w:lang w:val="en-BE"/>
        </w:rPr>
        <w:t>Closed-Circuit Television (CCTV) Surveillance</w:t>
      </w:r>
    </w:p>
    <w:p w14:paraId="0902C94E" w14:textId="49ADB230" w:rsidR="00F1153A" w:rsidRPr="00F1153A" w:rsidRDefault="00F1153A" w:rsidP="001B1DC0">
      <w:pPr>
        <w:pStyle w:val="ListParagraph"/>
        <w:numPr>
          <w:ilvl w:val="0"/>
          <w:numId w:val="9"/>
        </w:numPr>
        <w:spacing w:after="160" w:line="259" w:lineRule="auto"/>
        <w:ind w:left="1440"/>
        <w:rPr>
          <w:rFonts w:ascii="Google Sans" w:hAnsi="Google Sans"/>
          <w:sz w:val="24"/>
          <w:szCs w:val="24"/>
          <w:lang w:val="en-BE"/>
        </w:rPr>
      </w:pPr>
      <w:r w:rsidRPr="00F1153A">
        <w:rPr>
          <w:rFonts w:ascii="Google Sans" w:hAnsi="Google Sans"/>
          <w:sz w:val="24"/>
          <w:szCs w:val="24"/>
          <w:lang w:val="fr-BE"/>
        </w:rPr>
        <w:t>Locks</w:t>
      </w:r>
    </w:p>
    <w:p w14:paraId="2AABE7C2" w14:textId="77777777" w:rsidR="00F1153A" w:rsidRDefault="00F1153A" w:rsidP="001B1DC0">
      <w:pPr>
        <w:pStyle w:val="ListParagraph"/>
        <w:numPr>
          <w:ilvl w:val="0"/>
          <w:numId w:val="9"/>
        </w:numPr>
        <w:ind w:left="1440"/>
        <w:rPr>
          <w:rFonts w:ascii="Google Sans" w:hAnsi="Google Sans"/>
          <w:sz w:val="24"/>
          <w:szCs w:val="24"/>
          <w:lang w:val="en-BE"/>
        </w:rPr>
      </w:pPr>
      <w:r w:rsidRPr="00F1153A">
        <w:rPr>
          <w:rFonts w:ascii="Google Sans" w:hAnsi="Google Sans"/>
          <w:sz w:val="24"/>
          <w:szCs w:val="24"/>
          <w:lang w:val="en-BE"/>
        </w:rPr>
        <w:t>Fire detection and prevention systems</w:t>
      </w:r>
    </w:p>
    <w:p w14:paraId="0BEDA15D" w14:textId="77777777" w:rsidR="00F1153A" w:rsidRDefault="00F1153A" w:rsidP="00F1153A">
      <w:pPr>
        <w:rPr>
          <w:rFonts w:ascii="Google Sans" w:eastAsia="Google Sans" w:hAnsi="Google Sans" w:cs="Google Sans"/>
          <w:b/>
          <w:color w:val="434343"/>
          <w:sz w:val="24"/>
          <w:szCs w:val="24"/>
        </w:rPr>
      </w:pPr>
    </w:p>
    <w:p w14:paraId="3F2D1D94" w14:textId="2231EEE4" w:rsidR="00F1153A" w:rsidRDefault="00F1153A" w:rsidP="00F1153A">
      <w:pPr>
        <w:pStyle w:val="ListParagraph"/>
        <w:numPr>
          <w:ilvl w:val="0"/>
          <w:numId w:val="12"/>
        </w:numPr>
        <w:rPr>
          <w:rFonts w:ascii="Google Sans" w:eastAsia="Google Sans" w:hAnsi="Google Sans" w:cs="Google Sans"/>
          <w:bCs/>
          <w:color w:val="434343"/>
          <w:sz w:val="24"/>
          <w:szCs w:val="24"/>
        </w:rPr>
      </w:pPr>
      <w:r w:rsidRPr="001B1DC0">
        <w:rPr>
          <w:rFonts w:ascii="Google Sans" w:eastAsia="Google Sans" w:hAnsi="Google Sans" w:cs="Google Sans"/>
          <w:bCs/>
          <w:color w:val="434343"/>
          <w:sz w:val="24"/>
          <w:szCs w:val="24"/>
        </w:rPr>
        <w:t>Development of policies and implementation to meet PCI DSS and GDPR compliance requirements.</w:t>
      </w:r>
    </w:p>
    <w:p w14:paraId="70A67771" w14:textId="77777777" w:rsidR="001B1DC0" w:rsidRPr="001B1DC0" w:rsidRDefault="001B1DC0" w:rsidP="001B1DC0">
      <w:pPr>
        <w:pStyle w:val="ListParagraph"/>
        <w:rPr>
          <w:rFonts w:ascii="Google Sans" w:eastAsia="Google Sans" w:hAnsi="Google Sans" w:cs="Google Sans"/>
          <w:bCs/>
          <w:color w:val="434343"/>
          <w:sz w:val="24"/>
          <w:szCs w:val="24"/>
        </w:rPr>
      </w:pPr>
    </w:p>
    <w:p w14:paraId="00CF1519" w14:textId="550F0DF7" w:rsidR="00417DAB" w:rsidRPr="001B1DC0" w:rsidRDefault="00F1153A" w:rsidP="001B1DC0">
      <w:pPr>
        <w:pStyle w:val="ListParagraph"/>
        <w:numPr>
          <w:ilvl w:val="0"/>
          <w:numId w:val="12"/>
        </w:numPr>
        <w:rPr>
          <w:rFonts w:ascii="Google Sans" w:hAnsi="Google Sans"/>
          <w:bCs/>
          <w:sz w:val="24"/>
          <w:szCs w:val="24"/>
          <w:lang w:val="en-BE"/>
        </w:rPr>
      </w:pPr>
      <w:r w:rsidRPr="001B1DC0">
        <w:rPr>
          <w:rFonts w:ascii="Google Sans" w:eastAsia="Google Sans" w:hAnsi="Google Sans" w:cs="Google Sans"/>
          <w:bCs/>
          <w:color w:val="434343"/>
          <w:sz w:val="24"/>
          <w:szCs w:val="24"/>
        </w:rPr>
        <w:t>Development of policies and implementation to align to SOC1 and SOC2 guidance related to user access policies and data safety.</w:t>
      </w:r>
      <w:r w:rsidR="00417DAB" w:rsidRPr="001B1DC0">
        <w:rPr>
          <w:rFonts w:ascii="Google Sans" w:eastAsia="Google Sans" w:hAnsi="Google Sans" w:cs="Google Sans"/>
          <w:bCs/>
          <w:color w:val="434343"/>
          <w:sz w:val="24"/>
          <w:szCs w:val="24"/>
        </w:rPr>
        <w:br w:type="page"/>
      </w:r>
    </w:p>
    <w:p w14:paraId="0000001F" w14:textId="23691D27" w:rsidR="004E3D5F" w:rsidRDefault="004E5BB4">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lastRenderedPageBreak/>
        <w:t>Findings</w:t>
      </w:r>
      <w:r>
        <w:rPr>
          <w:rFonts w:ascii="Google Sans" w:eastAsia="Google Sans" w:hAnsi="Google Sans" w:cs="Google Sans"/>
          <w:color w:val="434343"/>
          <w:sz w:val="24"/>
          <w:szCs w:val="24"/>
        </w:rPr>
        <w:t xml:space="preserve"> (should be addressed, but no immediate need): </w:t>
      </w:r>
    </w:p>
    <w:p w14:paraId="12901612" w14:textId="77777777" w:rsidR="00417DAB" w:rsidRDefault="00417DAB">
      <w:pPr>
        <w:rPr>
          <w:rFonts w:ascii="Google Sans" w:eastAsia="Google Sans" w:hAnsi="Google Sans" w:cs="Google Sans"/>
          <w:color w:val="434343"/>
          <w:sz w:val="24"/>
          <w:szCs w:val="24"/>
        </w:rPr>
      </w:pPr>
    </w:p>
    <w:p w14:paraId="40DE0483" w14:textId="25C759F5" w:rsidR="00417DAB" w:rsidRPr="00417DAB" w:rsidRDefault="00417DAB" w:rsidP="00417DAB">
      <w:pPr>
        <w:rPr>
          <w:rFonts w:ascii="Google Sans" w:hAnsi="Google Sans"/>
          <w:i/>
          <w:iCs/>
          <w:sz w:val="24"/>
          <w:szCs w:val="24"/>
          <w:lang w:val="en-BE"/>
        </w:rPr>
      </w:pPr>
      <w:r w:rsidRPr="00417DAB">
        <w:rPr>
          <w:rFonts w:ascii="Google Sans" w:hAnsi="Google Sans"/>
          <w:i/>
          <w:iCs/>
          <w:sz w:val="24"/>
          <w:szCs w:val="24"/>
          <w:lang w:val="en-BE"/>
        </w:rPr>
        <w:t>Physical Controls:</w:t>
      </w:r>
    </w:p>
    <w:p w14:paraId="205FF5A6" w14:textId="7EFBE83A" w:rsidR="00417DAB" w:rsidRPr="00F1153A" w:rsidRDefault="00417DAB" w:rsidP="00F1153A">
      <w:pPr>
        <w:pStyle w:val="ListParagraph"/>
        <w:numPr>
          <w:ilvl w:val="0"/>
          <w:numId w:val="11"/>
        </w:numPr>
        <w:spacing w:after="160" w:line="259" w:lineRule="auto"/>
        <w:rPr>
          <w:rFonts w:ascii="Google Sans" w:hAnsi="Google Sans"/>
          <w:sz w:val="24"/>
          <w:szCs w:val="24"/>
          <w:lang w:val="en-BE"/>
        </w:rPr>
      </w:pPr>
      <w:r w:rsidRPr="00F1153A">
        <w:rPr>
          <w:rFonts w:ascii="Google Sans" w:hAnsi="Google Sans"/>
          <w:sz w:val="24"/>
          <w:szCs w:val="24"/>
          <w:lang w:val="en-BE"/>
        </w:rPr>
        <w:t>Time-Controlled Safe</w:t>
      </w:r>
    </w:p>
    <w:p w14:paraId="1C5FB5E7" w14:textId="72694C11" w:rsidR="00417DAB" w:rsidRPr="00F1153A" w:rsidRDefault="00417DAB" w:rsidP="00F1153A">
      <w:pPr>
        <w:pStyle w:val="ListParagraph"/>
        <w:numPr>
          <w:ilvl w:val="0"/>
          <w:numId w:val="11"/>
        </w:numPr>
        <w:spacing w:after="160" w:line="259" w:lineRule="auto"/>
        <w:rPr>
          <w:rFonts w:ascii="Google Sans" w:hAnsi="Google Sans"/>
          <w:sz w:val="24"/>
          <w:szCs w:val="24"/>
          <w:lang w:val="en-BE"/>
        </w:rPr>
      </w:pPr>
      <w:r w:rsidRPr="00F1153A">
        <w:rPr>
          <w:rFonts w:ascii="Google Sans" w:hAnsi="Google Sans"/>
          <w:sz w:val="24"/>
          <w:szCs w:val="24"/>
          <w:lang w:val="en-BE"/>
        </w:rPr>
        <w:t>Adequate Lighting</w:t>
      </w:r>
    </w:p>
    <w:p w14:paraId="7C82D993" w14:textId="001633D2" w:rsidR="00417DAB" w:rsidRPr="00F1153A" w:rsidRDefault="00417DAB" w:rsidP="00F1153A">
      <w:pPr>
        <w:pStyle w:val="ListParagraph"/>
        <w:numPr>
          <w:ilvl w:val="0"/>
          <w:numId w:val="11"/>
        </w:numPr>
        <w:spacing w:after="160" w:line="259" w:lineRule="auto"/>
        <w:rPr>
          <w:rFonts w:ascii="Google Sans" w:hAnsi="Google Sans"/>
          <w:sz w:val="24"/>
          <w:szCs w:val="24"/>
          <w:lang w:val="en-BE"/>
        </w:rPr>
      </w:pPr>
      <w:r w:rsidRPr="00F1153A">
        <w:rPr>
          <w:rFonts w:ascii="Google Sans" w:hAnsi="Google Sans"/>
          <w:sz w:val="24"/>
          <w:szCs w:val="24"/>
          <w:lang w:val="en-BE"/>
        </w:rPr>
        <w:t>Locking Cabinets (for Network Gear)</w:t>
      </w:r>
    </w:p>
    <w:p w14:paraId="42E1DD21" w14:textId="6ECEACFE" w:rsidR="00417DAB" w:rsidRPr="00F1153A" w:rsidRDefault="00417DAB" w:rsidP="00F1153A">
      <w:pPr>
        <w:pStyle w:val="ListParagraph"/>
        <w:numPr>
          <w:ilvl w:val="0"/>
          <w:numId w:val="11"/>
        </w:numPr>
        <w:spacing w:after="160" w:line="259" w:lineRule="auto"/>
        <w:rPr>
          <w:rFonts w:ascii="Google Sans" w:hAnsi="Google Sans"/>
          <w:sz w:val="24"/>
          <w:szCs w:val="24"/>
          <w:lang w:val="en-BE"/>
        </w:rPr>
      </w:pPr>
      <w:r w:rsidRPr="00F1153A">
        <w:rPr>
          <w:rFonts w:ascii="Google Sans" w:hAnsi="Google Sans"/>
          <w:sz w:val="24"/>
          <w:szCs w:val="24"/>
          <w:lang w:val="en-BE"/>
        </w:rPr>
        <w:t>Signage Indicating Alarm Service Provider</w:t>
      </w:r>
    </w:p>
    <w:p w14:paraId="00000020" w14:textId="77777777" w:rsidR="004E3D5F" w:rsidRDefault="004E3D5F">
      <w:pPr>
        <w:rPr>
          <w:rFonts w:ascii="Google Sans" w:eastAsia="Google Sans" w:hAnsi="Google Sans" w:cs="Google Sans"/>
          <w:color w:val="434343"/>
          <w:sz w:val="24"/>
          <w:szCs w:val="24"/>
        </w:rPr>
      </w:pPr>
    </w:p>
    <w:p w14:paraId="00000021" w14:textId="77777777" w:rsidR="004E3D5F" w:rsidRDefault="004E5BB4">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w:t>
      </w:r>
    </w:p>
    <w:p w14:paraId="00000022" w14:textId="3D20420C" w:rsidR="004E3D5F" w:rsidRDefault="004E3D5F">
      <w:pPr>
        <w:rPr>
          <w:rFonts w:ascii="Google Sans" w:eastAsia="Google Sans" w:hAnsi="Google Sans" w:cs="Google Sans"/>
          <w:color w:val="434343"/>
          <w:sz w:val="24"/>
          <w:szCs w:val="24"/>
        </w:rPr>
      </w:pPr>
    </w:p>
    <w:p w14:paraId="6D229812" w14:textId="5A475ED9" w:rsidR="00E505FB" w:rsidRPr="00E505FB" w:rsidRDefault="00E505FB" w:rsidP="00E505FB">
      <w:pPr>
        <w:rPr>
          <w:rFonts w:ascii="Google Sans" w:eastAsia="Google Sans" w:hAnsi="Google Sans" w:cs="Google Sans"/>
          <w:color w:val="434343"/>
          <w:sz w:val="24"/>
          <w:szCs w:val="24"/>
          <w:lang w:val="en-BE"/>
        </w:rPr>
      </w:pPr>
      <w:r w:rsidRPr="00E505FB">
        <w:rPr>
          <w:rFonts w:ascii="Google Sans" w:eastAsia="Google Sans" w:hAnsi="Google Sans" w:cs="Google Sans"/>
          <w:color w:val="434343"/>
          <w:sz w:val="24"/>
          <w:szCs w:val="24"/>
          <w:lang w:val="en-BE"/>
        </w:rPr>
        <w:t xml:space="preserve">To enhance cybersecurity and meet compliance requirements, prompt action is essential. Given </w:t>
      </w:r>
      <w:proofErr w:type="spellStart"/>
      <w:r w:rsidRPr="00E505FB">
        <w:rPr>
          <w:rFonts w:ascii="Google Sans" w:eastAsia="Google Sans" w:hAnsi="Google Sans" w:cs="Google Sans"/>
          <w:color w:val="434343"/>
          <w:sz w:val="24"/>
          <w:szCs w:val="24"/>
          <w:lang w:val="en-BE"/>
        </w:rPr>
        <w:t>Botium</w:t>
      </w:r>
      <w:proofErr w:type="spellEnd"/>
      <w:r w:rsidRPr="00E505FB">
        <w:rPr>
          <w:rFonts w:ascii="Google Sans" w:eastAsia="Google Sans" w:hAnsi="Google Sans" w:cs="Google Sans"/>
          <w:color w:val="434343"/>
          <w:sz w:val="24"/>
          <w:szCs w:val="24"/>
          <w:lang w:val="en-BE"/>
        </w:rPr>
        <w:t xml:space="preserve"> Toys' global online payment acceptance, addressing PCI DSS and GDPR compliance is paramount. These regulations demand robust data security and privacy measures for worldwide customers.</w:t>
      </w:r>
      <w:r w:rsidRPr="00E505FB">
        <w:rPr>
          <w:rFonts w:ascii="Google Sans" w:eastAsia="Google Sans" w:hAnsi="Google Sans" w:cs="Google Sans"/>
          <w:color w:val="434343"/>
          <w:sz w:val="24"/>
          <w:szCs w:val="24"/>
          <w:lang w:val="en-US"/>
        </w:rPr>
        <w:t xml:space="preserve"> </w:t>
      </w:r>
      <w:r w:rsidRPr="00E505FB">
        <w:rPr>
          <w:rFonts w:ascii="Google Sans" w:eastAsia="Google Sans" w:hAnsi="Google Sans" w:cs="Google Sans"/>
          <w:color w:val="434343"/>
          <w:sz w:val="24"/>
          <w:szCs w:val="24"/>
          <w:lang w:val="en-BE"/>
        </w:rPr>
        <w:t>Adapting to the "Least Privilege" concept aligns with audit goals and requires leveraging SOC1 and SOC2 guidance for user access policies and overall data safety. This approach ensures the principle of minimal user permissions is upheld.</w:t>
      </w:r>
    </w:p>
    <w:p w14:paraId="6330CE31" w14:textId="77777777" w:rsidR="00E505FB" w:rsidRPr="00E505FB" w:rsidRDefault="00E505FB" w:rsidP="00E505FB">
      <w:pPr>
        <w:rPr>
          <w:rFonts w:ascii="Google Sans" w:eastAsia="Google Sans" w:hAnsi="Google Sans" w:cs="Google Sans"/>
          <w:color w:val="434343"/>
          <w:sz w:val="24"/>
          <w:szCs w:val="24"/>
          <w:lang w:val="en-BE"/>
        </w:rPr>
      </w:pPr>
    </w:p>
    <w:p w14:paraId="5419B7D6" w14:textId="6A58A73C" w:rsidR="00E505FB" w:rsidRPr="00E505FB" w:rsidRDefault="00E505FB" w:rsidP="00E505FB">
      <w:pPr>
        <w:rPr>
          <w:rFonts w:ascii="Google Sans" w:eastAsia="Google Sans" w:hAnsi="Google Sans" w:cs="Google Sans"/>
          <w:color w:val="434343"/>
          <w:sz w:val="24"/>
          <w:szCs w:val="24"/>
          <w:lang w:val="en-BE"/>
        </w:rPr>
      </w:pPr>
      <w:r w:rsidRPr="00E505FB">
        <w:rPr>
          <w:rFonts w:ascii="Google Sans" w:eastAsia="Google Sans" w:hAnsi="Google Sans" w:cs="Google Sans"/>
          <w:color w:val="434343"/>
          <w:sz w:val="24"/>
          <w:szCs w:val="24"/>
          <w:lang w:val="en-BE"/>
        </w:rPr>
        <w:t>Furthermore, implementing disaster recovery plans and regular backups is crucial for seamless business continuity during potential incidents. Integrating an Intrusion Detection System (IDS) and Antivirus (AV) software will enhance risk identification and mitigation, especially for legacy systems that necessitate manual monitoring and intervention.</w:t>
      </w:r>
      <w:r w:rsidRPr="00E505FB">
        <w:rPr>
          <w:rFonts w:ascii="Google Sans" w:eastAsia="Google Sans" w:hAnsi="Google Sans" w:cs="Google Sans"/>
          <w:color w:val="434343"/>
          <w:sz w:val="24"/>
          <w:szCs w:val="24"/>
          <w:lang w:val="en-US"/>
        </w:rPr>
        <w:t xml:space="preserve"> </w:t>
      </w:r>
      <w:r w:rsidRPr="00E505FB">
        <w:rPr>
          <w:rFonts w:ascii="Google Sans" w:eastAsia="Google Sans" w:hAnsi="Google Sans" w:cs="Google Sans"/>
          <w:color w:val="434343"/>
          <w:sz w:val="24"/>
          <w:szCs w:val="24"/>
          <w:lang w:val="en-BE"/>
        </w:rPr>
        <w:t xml:space="preserve">To bolster physical security at </w:t>
      </w:r>
      <w:proofErr w:type="spellStart"/>
      <w:r w:rsidRPr="00E505FB">
        <w:rPr>
          <w:rFonts w:ascii="Google Sans" w:eastAsia="Google Sans" w:hAnsi="Google Sans" w:cs="Google Sans"/>
          <w:color w:val="434343"/>
          <w:sz w:val="24"/>
          <w:szCs w:val="24"/>
          <w:lang w:val="en-BE"/>
        </w:rPr>
        <w:t>Botium</w:t>
      </w:r>
      <w:proofErr w:type="spellEnd"/>
      <w:r w:rsidRPr="00E505FB">
        <w:rPr>
          <w:rFonts w:ascii="Google Sans" w:eastAsia="Google Sans" w:hAnsi="Google Sans" w:cs="Google Sans"/>
          <w:color w:val="434343"/>
          <w:sz w:val="24"/>
          <w:szCs w:val="24"/>
          <w:lang w:val="en-BE"/>
        </w:rPr>
        <w:t xml:space="preserve"> Toys' single location, deploying locks and Closed-Circuit Television (CCTV) surveillance will secure physical assets and facilitate threat monitoring and investigations.</w:t>
      </w:r>
    </w:p>
    <w:p w14:paraId="79AE7EA1" w14:textId="77777777" w:rsidR="00E505FB" w:rsidRPr="00E505FB" w:rsidRDefault="00E505FB" w:rsidP="00E505FB">
      <w:pPr>
        <w:rPr>
          <w:rFonts w:ascii="Google Sans" w:eastAsia="Google Sans" w:hAnsi="Google Sans" w:cs="Google Sans"/>
          <w:color w:val="434343"/>
          <w:sz w:val="24"/>
          <w:szCs w:val="24"/>
          <w:lang w:val="en-BE"/>
        </w:rPr>
      </w:pPr>
    </w:p>
    <w:p w14:paraId="363CEA4A" w14:textId="77777777" w:rsidR="00E505FB" w:rsidRPr="00E505FB" w:rsidRDefault="00E505FB" w:rsidP="00E505FB">
      <w:pPr>
        <w:rPr>
          <w:rFonts w:ascii="Google Sans" w:eastAsia="Google Sans" w:hAnsi="Google Sans" w:cs="Google Sans"/>
          <w:color w:val="434343"/>
          <w:sz w:val="24"/>
          <w:szCs w:val="24"/>
          <w:lang w:val="en-BE"/>
        </w:rPr>
      </w:pPr>
      <w:r w:rsidRPr="00E505FB">
        <w:rPr>
          <w:rFonts w:ascii="Google Sans" w:eastAsia="Google Sans" w:hAnsi="Google Sans" w:cs="Google Sans"/>
          <w:color w:val="434343"/>
          <w:sz w:val="24"/>
          <w:szCs w:val="24"/>
          <w:lang w:val="en-BE"/>
        </w:rPr>
        <w:t xml:space="preserve">While not immediately imperative, considering encryption, a time-controlled safe, adequate lighting, locking cabinets, fire detection and prevention systems, and signage indicating an alarm service provider will provide further enhancements to </w:t>
      </w:r>
      <w:proofErr w:type="spellStart"/>
      <w:r w:rsidRPr="00E505FB">
        <w:rPr>
          <w:rFonts w:ascii="Google Sans" w:eastAsia="Google Sans" w:hAnsi="Google Sans" w:cs="Google Sans"/>
          <w:color w:val="434343"/>
          <w:sz w:val="24"/>
          <w:szCs w:val="24"/>
          <w:lang w:val="en-BE"/>
        </w:rPr>
        <w:t>Botium</w:t>
      </w:r>
      <w:proofErr w:type="spellEnd"/>
      <w:r w:rsidRPr="00E505FB">
        <w:rPr>
          <w:rFonts w:ascii="Google Sans" w:eastAsia="Google Sans" w:hAnsi="Google Sans" w:cs="Google Sans"/>
          <w:color w:val="434343"/>
          <w:sz w:val="24"/>
          <w:szCs w:val="24"/>
          <w:lang w:val="en-BE"/>
        </w:rPr>
        <w:t xml:space="preserve"> Toys' overall security posture.</w:t>
      </w:r>
    </w:p>
    <w:p w14:paraId="59F4DFD7" w14:textId="77777777" w:rsidR="00E505FB" w:rsidRPr="00E505FB" w:rsidRDefault="00E505FB" w:rsidP="00E505FB">
      <w:pPr>
        <w:rPr>
          <w:rFonts w:ascii="Google Sans" w:eastAsia="Google Sans" w:hAnsi="Google Sans" w:cs="Google Sans"/>
          <w:color w:val="434343"/>
          <w:sz w:val="24"/>
          <w:szCs w:val="24"/>
          <w:lang w:val="en-BE"/>
        </w:rPr>
      </w:pPr>
    </w:p>
    <w:p w14:paraId="1992AAD7" w14:textId="3574A9ED" w:rsidR="00417DAB" w:rsidRPr="00417DAB" w:rsidRDefault="00E505FB" w:rsidP="00CF19EE">
      <w:pPr>
        <w:rPr>
          <w:rFonts w:ascii="Google Sans" w:eastAsia="Google Sans" w:hAnsi="Google Sans" w:cs="Google Sans"/>
          <w:color w:val="434343"/>
          <w:sz w:val="24"/>
          <w:szCs w:val="24"/>
          <w:lang w:val="en-BE"/>
        </w:rPr>
      </w:pPr>
      <w:r w:rsidRPr="00E505FB">
        <w:rPr>
          <w:rFonts w:ascii="Google Sans" w:eastAsia="Google Sans" w:hAnsi="Google Sans" w:cs="Google Sans"/>
          <w:color w:val="434343"/>
          <w:sz w:val="24"/>
          <w:szCs w:val="24"/>
          <w:lang w:val="en-BE"/>
        </w:rPr>
        <w:t xml:space="preserve">In conclusion, addressing critical findings promptly, adhering to compliance requirements, and implementing recommended measures will significantly bolster </w:t>
      </w:r>
      <w:proofErr w:type="spellStart"/>
      <w:r w:rsidRPr="00E505FB">
        <w:rPr>
          <w:rFonts w:ascii="Google Sans" w:eastAsia="Google Sans" w:hAnsi="Google Sans" w:cs="Google Sans"/>
          <w:color w:val="434343"/>
          <w:sz w:val="24"/>
          <w:szCs w:val="24"/>
          <w:lang w:val="en-BE"/>
        </w:rPr>
        <w:t>Botium</w:t>
      </w:r>
      <w:proofErr w:type="spellEnd"/>
      <w:r w:rsidRPr="00E505FB">
        <w:rPr>
          <w:rFonts w:ascii="Google Sans" w:eastAsia="Google Sans" w:hAnsi="Google Sans" w:cs="Google Sans"/>
          <w:color w:val="434343"/>
          <w:sz w:val="24"/>
          <w:szCs w:val="24"/>
          <w:lang w:val="en-BE"/>
        </w:rPr>
        <w:t xml:space="preserve"> Toys' cybersecurity and overall safety measures.</w:t>
      </w:r>
    </w:p>
    <w:sectPr w:rsidR="00417DAB" w:rsidRPr="00417DAB">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2C010" w14:textId="77777777" w:rsidR="00475BC5" w:rsidRDefault="00475BC5" w:rsidP="0027187D">
      <w:pPr>
        <w:spacing w:line="240" w:lineRule="auto"/>
      </w:pPr>
      <w:r>
        <w:separator/>
      </w:r>
    </w:p>
  </w:endnote>
  <w:endnote w:type="continuationSeparator" w:id="0">
    <w:p w14:paraId="078B6BD3" w14:textId="77777777" w:rsidR="00475BC5" w:rsidRDefault="00475BC5" w:rsidP="0027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F81FC" w14:textId="4B5938B5" w:rsidR="0027187D" w:rsidRDefault="0027187D">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81C7B" w14:textId="77777777" w:rsidR="00475BC5" w:rsidRDefault="00475BC5" w:rsidP="0027187D">
      <w:pPr>
        <w:spacing w:line="240" w:lineRule="auto"/>
      </w:pPr>
      <w:r>
        <w:separator/>
      </w:r>
    </w:p>
  </w:footnote>
  <w:footnote w:type="continuationSeparator" w:id="0">
    <w:p w14:paraId="02B4C2E9" w14:textId="77777777" w:rsidR="00475BC5" w:rsidRDefault="00475BC5" w:rsidP="0027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0C9"/>
    <w:multiLevelType w:val="hybridMultilevel"/>
    <w:tmpl w:val="2940CB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64353D"/>
    <w:multiLevelType w:val="hybridMultilevel"/>
    <w:tmpl w:val="627807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A54D65"/>
    <w:multiLevelType w:val="hybridMultilevel"/>
    <w:tmpl w:val="DF9040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1377B4"/>
    <w:multiLevelType w:val="hybridMultilevel"/>
    <w:tmpl w:val="03A04F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5E340A"/>
    <w:multiLevelType w:val="hybridMultilevel"/>
    <w:tmpl w:val="3850B0F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8F358F4"/>
    <w:multiLevelType w:val="multilevel"/>
    <w:tmpl w:val="C3507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FF7C5D"/>
    <w:multiLevelType w:val="hybridMultilevel"/>
    <w:tmpl w:val="9C3E88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16F595A"/>
    <w:multiLevelType w:val="hybridMultilevel"/>
    <w:tmpl w:val="69C8AC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6737E25"/>
    <w:multiLevelType w:val="multilevel"/>
    <w:tmpl w:val="36662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834D57"/>
    <w:multiLevelType w:val="hybridMultilevel"/>
    <w:tmpl w:val="DF9040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B181DB8"/>
    <w:multiLevelType w:val="hybridMultilevel"/>
    <w:tmpl w:val="4120ED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FBE0105"/>
    <w:multiLevelType w:val="hybridMultilevel"/>
    <w:tmpl w:val="753027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10"/>
  </w:num>
  <w:num w:numId="5">
    <w:abstractNumId w:val="3"/>
  </w:num>
  <w:num w:numId="6">
    <w:abstractNumId w:val="11"/>
  </w:num>
  <w:num w:numId="7">
    <w:abstractNumId w:val="1"/>
  </w:num>
  <w:num w:numId="8">
    <w:abstractNumId w:val="2"/>
  </w:num>
  <w:num w:numId="9">
    <w:abstractNumId w:val="9"/>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D5F"/>
    <w:rsid w:val="001B1DC0"/>
    <w:rsid w:val="0027187D"/>
    <w:rsid w:val="00417DAB"/>
    <w:rsid w:val="00475BC5"/>
    <w:rsid w:val="004E3D5F"/>
    <w:rsid w:val="004E5BB4"/>
    <w:rsid w:val="00B5093E"/>
    <w:rsid w:val="00CF19EE"/>
    <w:rsid w:val="00E505FB"/>
    <w:rsid w:val="00F1153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1C89"/>
  <w15:docId w15:val="{57B5F2F9-33E9-498D-A96F-3E795A35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17DAB"/>
    <w:pPr>
      <w:ind w:left="720"/>
      <w:contextualSpacing/>
    </w:pPr>
  </w:style>
  <w:style w:type="paragraph" w:styleId="Header">
    <w:name w:val="header"/>
    <w:basedOn w:val="Normal"/>
    <w:link w:val="HeaderChar"/>
    <w:uiPriority w:val="99"/>
    <w:unhideWhenUsed/>
    <w:rsid w:val="0027187D"/>
    <w:pPr>
      <w:tabs>
        <w:tab w:val="center" w:pos="4513"/>
        <w:tab w:val="right" w:pos="9026"/>
      </w:tabs>
      <w:spacing w:line="240" w:lineRule="auto"/>
    </w:pPr>
  </w:style>
  <w:style w:type="character" w:customStyle="1" w:styleId="HeaderChar">
    <w:name w:val="Header Char"/>
    <w:basedOn w:val="DefaultParagraphFont"/>
    <w:link w:val="Header"/>
    <w:uiPriority w:val="99"/>
    <w:rsid w:val="0027187D"/>
  </w:style>
  <w:style w:type="paragraph" w:styleId="Footer">
    <w:name w:val="footer"/>
    <w:basedOn w:val="Normal"/>
    <w:link w:val="FooterChar"/>
    <w:uiPriority w:val="99"/>
    <w:unhideWhenUsed/>
    <w:rsid w:val="0027187D"/>
    <w:pPr>
      <w:tabs>
        <w:tab w:val="center" w:pos="4513"/>
        <w:tab w:val="right" w:pos="9026"/>
      </w:tabs>
      <w:spacing w:line="240" w:lineRule="auto"/>
    </w:pPr>
  </w:style>
  <w:style w:type="character" w:customStyle="1" w:styleId="FooterChar">
    <w:name w:val="Footer Char"/>
    <w:basedOn w:val="DefaultParagraphFont"/>
    <w:link w:val="Footer"/>
    <w:uiPriority w:val="99"/>
    <w:rsid w:val="00271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667">
      <w:bodyDiv w:val="1"/>
      <w:marLeft w:val="0"/>
      <w:marRight w:val="0"/>
      <w:marTop w:val="0"/>
      <w:marBottom w:val="0"/>
      <w:divBdr>
        <w:top w:val="none" w:sz="0" w:space="0" w:color="auto"/>
        <w:left w:val="none" w:sz="0" w:space="0" w:color="auto"/>
        <w:bottom w:val="none" w:sz="0" w:space="0" w:color="auto"/>
        <w:right w:val="none" w:sz="0" w:space="0" w:color="auto"/>
      </w:divBdr>
    </w:div>
    <w:div w:id="780805613">
      <w:bodyDiv w:val="1"/>
      <w:marLeft w:val="0"/>
      <w:marRight w:val="0"/>
      <w:marTop w:val="0"/>
      <w:marBottom w:val="0"/>
      <w:divBdr>
        <w:top w:val="none" w:sz="0" w:space="0" w:color="auto"/>
        <w:left w:val="none" w:sz="0" w:space="0" w:color="auto"/>
        <w:bottom w:val="none" w:sz="0" w:space="0" w:color="auto"/>
        <w:right w:val="none" w:sz="0" w:space="0" w:color="auto"/>
      </w:divBdr>
    </w:div>
    <w:div w:id="943457744">
      <w:bodyDiv w:val="1"/>
      <w:marLeft w:val="0"/>
      <w:marRight w:val="0"/>
      <w:marTop w:val="0"/>
      <w:marBottom w:val="0"/>
      <w:divBdr>
        <w:top w:val="none" w:sz="0" w:space="0" w:color="auto"/>
        <w:left w:val="none" w:sz="0" w:space="0" w:color="auto"/>
        <w:bottom w:val="none" w:sz="0" w:space="0" w:color="auto"/>
        <w:right w:val="none" w:sz="0" w:space="0" w:color="auto"/>
      </w:divBdr>
      <w:divsChild>
        <w:div w:id="695037941">
          <w:marLeft w:val="0"/>
          <w:marRight w:val="0"/>
          <w:marTop w:val="0"/>
          <w:marBottom w:val="0"/>
          <w:divBdr>
            <w:top w:val="single" w:sz="2" w:space="0" w:color="auto"/>
            <w:left w:val="single" w:sz="2" w:space="0" w:color="auto"/>
            <w:bottom w:val="single" w:sz="6" w:space="0" w:color="auto"/>
            <w:right w:val="single" w:sz="2" w:space="0" w:color="auto"/>
          </w:divBdr>
          <w:divsChild>
            <w:div w:id="3334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939787">
                  <w:marLeft w:val="0"/>
                  <w:marRight w:val="0"/>
                  <w:marTop w:val="0"/>
                  <w:marBottom w:val="0"/>
                  <w:divBdr>
                    <w:top w:val="single" w:sz="2" w:space="0" w:color="D9D9E3"/>
                    <w:left w:val="single" w:sz="2" w:space="0" w:color="D9D9E3"/>
                    <w:bottom w:val="single" w:sz="2" w:space="0" w:color="D9D9E3"/>
                    <w:right w:val="single" w:sz="2" w:space="0" w:color="D9D9E3"/>
                  </w:divBdr>
                  <w:divsChild>
                    <w:div w:id="1902133135">
                      <w:marLeft w:val="0"/>
                      <w:marRight w:val="0"/>
                      <w:marTop w:val="0"/>
                      <w:marBottom w:val="0"/>
                      <w:divBdr>
                        <w:top w:val="single" w:sz="2" w:space="0" w:color="D9D9E3"/>
                        <w:left w:val="single" w:sz="2" w:space="0" w:color="D9D9E3"/>
                        <w:bottom w:val="single" w:sz="2" w:space="0" w:color="D9D9E3"/>
                        <w:right w:val="single" w:sz="2" w:space="0" w:color="D9D9E3"/>
                      </w:divBdr>
                      <w:divsChild>
                        <w:div w:id="1893034208">
                          <w:marLeft w:val="0"/>
                          <w:marRight w:val="0"/>
                          <w:marTop w:val="0"/>
                          <w:marBottom w:val="0"/>
                          <w:divBdr>
                            <w:top w:val="single" w:sz="2" w:space="0" w:color="D9D9E3"/>
                            <w:left w:val="single" w:sz="2" w:space="0" w:color="D9D9E3"/>
                            <w:bottom w:val="single" w:sz="2" w:space="0" w:color="D9D9E3"/>
                            <w:right w:val="single" w:sz="2" w:space="0" w:color="D9D9E3"/>
                          </w:divBdr>
                          <w:divsChild>
                            <w:div w:id="1995716031">
                              <w:marLeft w:val="0"/>
                              <w:marRight w:val="0"/>
                              <w:marTop w:val="0"/>
                              <w:marBottom w:val="0"/>
                              <w:divBdr>
                                <w:top w:val="single" w:sz="2" w:space="0" w:color="D9D9E3"/>
                                <w:left w:val="single" w:sz="2" w:space="0" w:color="D9D9E3"/>
                                <w:bottom w:val="single" w:sz="2" w:space="0" w:color="D9D9E3"/>
                                <w:right w:val="single" w:sz="2" w:space="0" w:color="D9D9E3"/>
                              </w:divBdr>
                              <w:divsChild>
                                <w:div w:id="283662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Dario Beneventi</cp:lastModifiedBy>
  <cp:revision>7</cp:revision>
  <dcterms:created xsi:type="dcterms:W3CDTF">2023-09-07T14:16:00Z</dcterms:created>
  <dcterms:modified xsi:type="dcterms:W3CDTF">2023-09-07T15:04:00Z</dcterms:modified>
</cp:coreProperties>
</file>