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Mathematical Definitions of Time Machines: A Multidomain Survey</w:t>
      </w:r>
    </w:p>
    <w:p>
      <w:r>
        <w:t>Author: [Your Name]</w:t>
      </w:r>
    </w:p>
    <w:p>
      <w:r>
        <w:t>Date: April 2025</w:t>
      </w:r>
    </w:p>
    <w:p>
      <w:pPr>
        <w:pStyle w:val="Heading2"/>
      </w:pPr>
      <w:r>
        <w:t>Abstract</w:t>
      </w:r>
    </w:p>
    <w:p>
      <w:r>
        <w:t>This document defines 'time machines' across multiple mathematical and theoretical domains, including general relativity, computation theory, and information theory. Rather than a physical device, a time machine is treated here as a formal system that enables transfer, mapping, or observation across non-local temporal states. This paper establishes a domain-agnostic taxonomy for what constitutes a time machine in theory.</w:t>
      </w:r>
    </w:p>
    <w:p>
      <w:pPr>
        <w:pStyle w:val="Heading2"/>
      </w:pPr>
      <w:r>
        <w:t>1. Introduction</w:t>
      </w:r>
    </w:p>
    <w:p>
      <w:r>
        <w:t>Time travel is often treated as a fictional trope. However, various scientific and computational frameworks do offer formal definitions of systems that behave like time machines. These systems differ significantly depending on whether they are physical, logical, or informational in structure. This paper outlines a taxonomy of time machines defined by their underlying logic and constraints.</w:t>
      </w:r>
    </w:p>
    <w:p>
      <w:pPr>
        <w:pStyle w:val="Heading2"/>
      </w:pPr>
      <w:r>
        <w:t>2. Time Machines in General Relativity</w:t>
      </w:r>
    </w:p>
    <w:p>
      <w:r>
        <w:t>Definition: A spacetime manifold (M, g) admits a time machine if it contains a closed timelike curve (CTC).</w:t>
        <w:br/>
        <w:br/>
        <w:t>Formal: Let M be a Lorentzian manifold. A time machine exists if there exists a smooth map γ: S¹ → M such that γ is timelike at all points.</w:t>
        <w:br/>
        <w:br/>
        <w:t>Examples include the Gödel metric, Tipler cylinders, and certain Kerr geometries.</w:t>
      </w:r>
    </w:p>
    <w:p>
      <w:pPr>
        <w:pStyle w:val="Heading2"/>
      </w:pPr>
      <w:r>
        <w:t>3. Time Machines in Computation Theory</w:t>
      </w:r>
    </w:p>
    <w:p>
      <w:r>
        <w:t>Definition: A time machine is a Turing machine augmented with a time oracle.</w:t>
        <w:br/>
        <w:br/>
        <w:t>Formal: Let TM^T be a Turing machine with access to an oracle T such that T(t, x) returns the value of x at time t ≠ now.</w:t>
        <w:br/>
        <w:br/>
        <w:t>This model underpins retrocausal algorithms and speculative computational strategies where future outputs affect current states.</w:t>
      </w:r>
    </w:p>
    <w:p>
      <w:pPr>
        <w:pStyle w:val="Heading2"/>
      </w:pPr>
      <w:r>
        <w:t>4. Information-Theoretic Time Machines</w:t>
      </w:r>
    </w:p>
    <w:p>
      <w:r>
        <w:t>Definition: A time machine is a system that injects temporal information across entropy gradients.</w:t>
        <w:br/>
        <w:br/>
        <w:t>Formal: If H_t is the entropy at time t, and information I_T is injected, then:</w:t>
        <w:br/>
        <w:t>H_t → H_t' = H_t - I_T</w:t>
        <w:br/>
        <w:br/>
        <w:t>This model applies in Bayesian updates and quantum retrocausal models where information affects prior states.</w:t>
      </w:r>
    </w:p>
    <w:p>
      <w:pPr>
        <w:pStyle w:val="Heading2"/>
      </w:pPr>
      <w:r>
        <w:t>5. Causal Graph Model Time Machines</w:t>
      </w:r>
    </w:p>
    <w:p>
      <w:r>
        <w:t>In causal diagrams, time machines are edges that violate acyclic structure.</w:t>
        <w:br/>
        <w:br/>
        <w:t>Formal: Let G = (V, E) be a DAG representing causal structure. A time machine exists if there is a path from v_t2 to v_t1 with t2 &gt; t1.</w:t>
        <w:br/>
        <w:br/>
        <w:t>Such models are used in counterfactual reasoning and temporal feedback in AI systems.</w:t>
      </w:r>
    </w:p>
    <w:p>
      <w:pPr>
        <w:pStyle w:val="Heading2"/>
      </w:pPr>
      <w:r>
        <w:t>6. Taxonomy Summary</w:t>
      </w:r>
    </w:p>
    <w:p>
      <w:r>
        <w:t>- GR Time Machines: Closed timelike curves</w:t>
        <w:br/>
        <w:t>- Computational Time Machines: Oracle-based TM with time queries</w:t>
        <w:br/>
        <w:t>- Information Time Machines: Systems with retrocausal entropy shift</w:t>
        <w:br/>
        <w:t>- Causal Time Machines: Directed edges from future to past</w:t>
        <w:br/>
      </w:r>
    </w:p>
    <w:p>
      <w:pPr>
        <w:pStyle w:val="Heading2"/>
      </w:pPr>
      <w:r>
        <w:t>7. Conclusion</w:t>
      </w:r>
    </w:p>
    <w:p>
      <w:r>
        <w:t>Time machines are not a singular concept, but a family of models with unique domain constraints. This survey provides a foundational taxonomy to ground further work in speculative computation, physics, and artificial reasoning.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