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PeovichSoft — gestionCompras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Módulo de Compras Web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Documento de Estado — v1.0.7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Junio 2026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00" w:before="1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Contexto — Impuestos en Facturación Argentina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La facturación argentina contempla múltiples impuestos por línea y por comprobante, discriminados por tipo de artículo y jurisdicción. El caso más complejo es el de combustibles (estaciones de servicio), que combina IVA + ICL + IDC + percepciones provinciales/municipales.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4037"/>
                <w:sz w:val="18"/>
                <w:szCs w:val="18"/>
              </w:rPr>
              <w:t xml:space="preserve">💡 El ITC (Impuesto a la Transferencia de Combustibles) fue reemplazado por el ICL (Impuesto a los Combustibles Líquidos) bajo la Ley 27.430. Trafigura y otros proveedores aún facturan con la sigla "ITC" — el sistema mapea internamente a ICL (tributo_id=8).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Modelo de Impuestos por Línea de Detalle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Cada artículo puede tener distinta alícuota de IVA e impuestos propios. El sistema calcula automáticamente los totales del pie agrupando desde las líneas.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800"/>
        <w:gridCol w:w="4860"/>
      </w:tblGrid>
      <w:tr>
        <w:tc>
          <w:tcPr>
            <w:tcW w:type="dxa" w:w="9360"/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compras_comprobantes_detalle — campos post v1.0.7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SERIAL PK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comprobante_id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 FK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→ compras_comprobantes.id ON DELETE CASCADE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hfsql_articulos_id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-99 = concepto manual, &gt;0 = artículo HFSQL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articulo_codigo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 para conceptos manuales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articulo_descrip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Snapshot o texto libre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cantidad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NUMERIC(12,4)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precio_costo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NUMERIC(14,4)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Precio unitario neto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alicuota_iva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% IVA del artículo (ej: 21.00, 10.50, 0.00)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importe_iva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cantidad × precio_costo × alicuota_iva / 100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importe_icl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ICL unitario × cantidad (0 si no aplica)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importe_idc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IDC unitario × cantidad (0 si no aplica)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importe_imp_interno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Imp. Interno × cantidad (cigarrillos, etc.)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importe_linea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cantidad × precio_costo (neto, sin impuestos)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4037"/>
                <w:sz w:val="18"/>
                <w:szCs w:val="18"/>
              </w:rPr>
              <w:t xml:space="preserve">💡 Líneas con hfsql_articulos_id=-99 (conceptos manuales): importe_icl, importe_idc e importe_imp_interno = 0. Solo llevan precio_costo e importe_linea.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tributosSubTabla HFSQL — Tabla completa post v1.0.7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Se agregan IDs 8 (ICL) y 9 (IDC) en HFSQL. El endpoint GET /apicompras/tributos devuelve esta tabla completa. No hay tabla de tributos en Postgres.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200"/>
        <w:gridCol w:w="2800"/>
        <w:gridCol w:w="1800"/>
        <w:gridCol w:w="1760"/>
      </w:tblGrid>
      <w:tr>
        <w:tc>
          <w:tcPr>
            <w:tcW w:type="dxa" w:w="9360"/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tributosSubTabla — Estado post v1.0.7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Abrev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IVA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Iva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Nacional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 cambios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Ganancias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Ganancias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Nacional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 cambios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Déb. y Créd. Banc.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Db/Cr Bcos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Nacional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 cambios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Impuestos Internos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Imp.Int.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Nacional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Cigarrillos, gaseosas. 0 en combustibles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SUSS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SUSS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Nacional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 cambios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Imp. Combustibles Líquidos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ICL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Nacional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🆕 NUEVO — reemplaza ITC (Ley 27.430)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Imp. Dióxido de Carbono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IDC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Nacional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🆕 NUEVO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IIBB Pcia. Bs.As.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IIBB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Provincial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 cambios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Tasa Munic. Combustibles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T.MuniComb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Municipal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 cambios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Pie del Comprobante — Cálculo y Persistencia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Ejemplo con factura Trafigura combustibles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c>
          <w:tcPr>
            <w:tcW w:type="dxa" w:w="9360"/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Pie del formulario — Ejemplo Trafigura combustibles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Importe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Persistencia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Subtotal neto gravado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$ 57.829.475,10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 para IVA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IVA 21%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$ 12.144.189,77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tributo_id=1 → iva_detalle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Calculado desde líneas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ICL (antes ITC)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$ 11.810.306,06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tributo_id=8 → tributos_detalle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Calculado desde líneas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IDC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$  1.073.968,79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tributo_id=9 → tributos_detalle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Calculado desde líneas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 Total ICL+IDC (visual)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$ 12.884.274,85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Solo display — no se persiste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Suma ICL+IDC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Imp. Internos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$          0,00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tributo_id=4 → tributos_detalle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en combustibles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IIBB (percepción)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$  2.404.267,50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tributo_id=5 → tributos_detalle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Ingreso manual operador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Tasa Munic. Comb.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$          0,00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tributo_id=7 → tributos_detalle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Ingreso manual operador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FACTURA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$ 85.262.207,22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Reglas de cálculo automático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IVA: agrupar líneas por alicuota_iva → sumar importe_iva → N registros en iva_detalle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ICL: sumar importe_icl de todas las líneas → 1 registro en tributos_detalle (tributo_id=8)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IDC: sumar importe_idc de todas las líneas → 1 registro en tributos_detalle (tributo_id=9)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Imp. Internos: sumar importe_imp_interno de todas las líneas → 1 registro (tributo_id=4)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IIBB: ingreso manual del operador → 1 registro (tributo_id=5)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Tasa Munic. Comb.: ingreso manual del operador → 1 registro (tributo_id=7)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Solo se persisten registros con importe &gt; 0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Display visual del pie (no persistido)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Total ICL+IDC: suma de ambos, mostrado como referencia debajo de IDC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Subtotal neto gravado: suma de importe_linea de todas las líneas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Total factura: subtotal + IVA + ICL + IDC + Imp.Int. + percepciones manuales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Decisiones de Diseño Consolidadas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Decisiones de Diseño v1.0.7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ITC → ICL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 Ley 27.430 reemplazó el ITC por ICL (Imp. Combustibles Líquidos). El sistema usa ICL internamente. Trafigura y otros proveedores aún facturan como "ITC" — se mapea a tributo_id=8 (ICL)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IDC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Impuesto al Dióxido de Carbono. tributo_id=9. Separado del ICL.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Imp. Internos (id=4)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Cigarrillos, gaseosas y artículos con imp_interno_monto &gt; 0. Va en 0 para combustibles. Se persiste en tributos_detalle con tributo_id=4.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ICL + IDC en detalle por línea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 línea del detalle guarda importe_icl e importe_idc calculados desde imp_transf_comb e imp_dioxido_carbono del artículo × cantidad. Se acumulan al pie.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Percepciones — ingreso manual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IIBB y Tasa Munic. no se pueden calcular desde el artículo. El operador las ingresa manualmente en el pie.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ICL+IDC — solo visual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 suma ICL+IDC se muestra en el pie como referencia pero NO se persiste. Cada uno tiene su registro en tributos_detalle.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Tributos en Postgres sin FK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tributo_id en compras_comprobantes_tributos_detalle es referencia a HFSQL, no FK formal. Los tributos viven en HFSQL y se obtienen vía GET /apicompras/tributos.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IVA agrupado por alícuota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compras_comprobantes_iva_detalle tiene N registros, uno por alícuota distinta (21%, 10.5%, 0%). Calculado automáticamente desde líneas.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Estado del Endpoint POST /comprobantes/confirmar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El endpoint fue creado en v1.0.6 pero requiere ajuste para el nuevo modelo de impuestos: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00"/>
        <w:gridCol w:w="3960"/>
      </w:tblGrid>
      <w:tr>
        <w:tc>
          <w:tcPr>
            <w:tcW w:type="dxa" w:w="93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pendiente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Cabecera compras_comprobantes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OK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 cambios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Detalle — campos ICL/IDC/Imp.Int.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🔴 Falta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Agregar importe_icl, importe_idc, importe_imp_interno en createMany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iva_detalle — agrupado por alícuota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🔴 Falta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Agrupar líneas por alicuota_iva antes de insertar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tributos_detalle — ICL id=8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🔴 Falta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Sumar importe_icl de líneas → insertar con tributo_id=8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tributos_detalle — IDC id=9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🔴 Falta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Sumar importe_idc de líneas → insertar con tributo_id=9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tributos_detalle — Imp.Int. id=4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🔴 Falta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Sumar importe_imp_interno de líneas → insertar con tributo_id=4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tributos_detalle — IIBB/Munic.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🔴 Falta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Recibir desde body como array percepciones[]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 movimientos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OK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 cambios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WinDev actualizar-costo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⚠️ Parcial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Verificar que ICL/IDC por línea llegan desde React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Migración 023 — Agregar campos en detalle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Pendiente de ejecutar luego de actualizar HFSQL: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023_agregar_campos_impuestos_detalle.sql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ALTER TABLE compras_comprobantes_detalle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ADD COLUMN alicuota_iva       NUMERIC(5,2)  NOT NULL DEFAULT 0,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ADD COLUMN importe_iva        NUMERIC(14,2) NOT NULL DEFAULT 0,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ADD COLUMN importe_icl        NUMERIC(14,2) NOT NULL DEFAULT 0,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ADD COLUMN importe_idc        NUMERIC(14,2) NOT NULL DEFAULT 0,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  ADD COLUMN importe_imp_interno NUMERIC(14,2) NOT NULL DEFAULT 0;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Pendiente — Próxima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Pendiente — Próxima Sesión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8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Agregar IDs 8 (ICL) y 9 (IDC) en tributosSubTabla.fic de HFSQL (WinDev) ← EN PROGRESO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8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Agregar campos importe_icl, importe_idc, importe_imp_interno en compras_comprobantes_detalle (migración 023)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8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Rediseño del pie de NuevoComprobante.jsx: cálculo automático IVA/ICL/IDC/Imp.Interno desde líneas. Percepciones (IIBB, Tasa Munic.) permanecen de ingreso manual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8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Ajuste de compras_comprobantes_detalle en React: mostrar alicuota_iva, importe_icl, importe_idc, importe_imp_interno por línea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8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Ajuste del endpoint POST /comprobantes/confirmar: grabar iva_detalle agrupado por alícuota, tributos_detalle con IDs correctos (8=ICL, 9=IDC, 4=Imp.Int., 5=IIBB, 7=T.Munic)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8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Ajuste de POST /apicompras/articulos/actualizar-costo: ya recibe impTransfComb e impDioxidoCarbono separados — verificar que los datos de ICL/IDC por línea llegan correctos desde React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8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Probar flujo completo con factura de combustibles Trafigura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8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Probar flujo con factura simple (comisiones) — solo IVA 21%, sin ICL/IDC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8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/articulos/por-cod-auxiliar (pendiente anterior)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8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 Impuestos — Libro IVA Compras ARCA RG 4597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PeovichSoft — gestionCompras  |  Módulo de Compras Web  |  v1.0.7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2026-06-27T13:14:41.540Z</dcterms:created>
  <dcterms:modified xsi:type="dcterms:W3CDTF">2026-06-27T13:14:41.555Z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