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5EE07" w14:textId="045F3F5B" w:rsidR="00AA60E9" w:rsidRPr="00184205" w:rsidRDefault="00C65D40" w:rsidP="008D02F6">
      <w:pPr>
        <w:pStyle w:val="Heading1"/>
        <w:rPr>
          <w:rFonts w:ascii="Arial" w:hAnsi="Arial" w:cs="Arial"/>
          <w:color w:val="000000" w:themeColor="text1"/>
        </w:rPr>
      </w:pPr>
      <w:r>
        <w:rPr>
          <w:rFonts w:ascii="Arial" w:hAnsi="Arial" w:cs="Arial"/>
          <w:color w:val="000000" w:themeColor="text1"/>
        </w:rPr>
        <w:t>Essentials of HR Analytics</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09F44EA5" w14:textId="77777777" w:rsidR="008D02F6" w:rsidRPr="00184205" w:rsidRDefault="008D02F6" w:rsidP="008D02F6">
      <w:pPr>
        <w:rPr>
          <w:rFonts w:ascii="Arial" w:hAnsi="Arial" w:cs="Arial"/>
        </w:rPr>
      </w:pPr>
    </w:p>
    <w:p w14:paraId="7C79B806" w14:textId="77777777" w:rsidR="00A00A75" w:rsidRPr="00184205" w:rsidRDefault="008D02F6" w:rsidP="008D02F6">
      <w:pPr>
        <w:rPr>
          <w:rFonts w:ascii="Arial" w:hAnsi="Arial" w:cs="Arial"/>
          <w:b/>
          <w:sz w:val="28"/>
          <w:szCs w:val="28"/>
        </w:rPr>
      </w:pPr>
      <w:r w:rsidRPr="00184205">
        <w:rPr>
          <w:rFonts w:ascii="Arial" w:hAnsi="Arial" w:cs="Arial"/>
          <w:b/>
          <w:sz w:val="28"/>
          <w:szCs w:val="28"/>
        </w:rPr>
        <w:t>Instructions:</w:t>
      </w:r>
    </w:p>
    <w:p w14:paraId="077BD324" w14:textId="612B8E8A" w:rsidR="00E84234" w:rsidRDefault="00267774" w:rsidP="00E84234">
      <w:pPr>
        <w:pBdr>
          <w:bottom w:val="single" w:sz="12" w:space="1" w:color="auto"/>
        </w:pBdr>
        <w:rPr>
          <w:rFonts w:ascii="Arial" w:hAnsi="Arial" w:cs="Arial"/>
          <w:color w:val="000000"/>
        </w:rPr>
      </w:pPr>
      <w:r w:rsidRPr="00834EFD">
        <w:rPr>
          <w:rFonts w:ascii="Arial" w:hAnsi="Arial" w:cs="Arial"/>
          <w:color w:val="000000"/>
        </w:rPr>
        <w:t xml:space="preserve">In this project, you will be assuming the role of an HR analyst who has been asked to investigate whether (and if so, how) employee turnover relates to customer satisfaction. You will work on the course project in phases, ultimately creating a </w:t>
      </w:r>
      <w:r w:rsidR="00694FF9">
        <w:rPr>
          <w:rFonts w:ascii="Arial" w:hAnsi="Arial" w:cs="Arial"/>
          <w:color w:val="000000"/>
        </w:rPr>
        <w:t>five</w:t>
      </w:r>
      <w:r w:rsidRPr="00834EFD">
        <w:rPr>
          <w:rFonts w:ascii="Arial" w:hAnsi="Arial" w:cs="Arial"/>
          <w:color w:val="000000"/>
        </w:rPr>
        <w:t>-page slide presentation that summarizes your analysis, findings, and recommendations.</w:t>
      </w:r>
    </w:p>
    <w:p w14:paraId="510DA56B" w14:textId="138FDB5B" w:rsidR="007A653F" w:rsidRDefault="007A653F" w:rsidP="00E84234">
      <w:pPr>
        <w:pBdr>
          <w:bottom w:val="single" w:sz="12" w:space="1" w:color="auto"/>
        </w:pBdr>
        <w:rPr>
          <w:rFonts w:ascii="Arial" w:hAnsi="Arial" w:cs="Arial"/>
          <w:color w:val="000000"/>
        </w:rPr>
      </w:pPr>
    </w:p>
    <w:p w14:paraId="10DEF19A" w14:textId="6FF3BA9A" w:rsidR="007A653F" w:rsidRDefault="007A653F" w:rsidP="00E84234">
      <w:pPr>
        <w:pBdr>
          <w:bottom w:val="single" w:sz="12" w:space="1" w:color="auto"/>
        </w:pBdr>
        <w:rPr>
          <w:rFonts w:ascii="Arial" w:hAnsi="Arial" w:cs="Arial"/>
          <w:color w:val="000000"/>
        </w:rPr>
      </w:pPr>
      <w:r>
        <w:rPr>
          <w:rFonts w:ascii="Arial" w:hAnsi="Arial" w:cs="Arial"/>
          <w:color w:val="000000"/>
        </w:rPr>
        <w:t>Some portions of the project will provide instruction as well as assigned tasks, so certain parts</w:t>
      </w:r>
      <w:r w:rsidR="00402EC1">
        <w:rPr>
          <w:rFonts w:ascii="Arial" w:hAnsi="Arial" w:cs="Arial"/>
          <w:color w:val="000000"/>
        </w:rPr>
        <w:t xml:space="preserve"> of your project</w:t>
      </w:r>
      <w:r>
        <w:rPr>
          <w:rFonts w:ascii="Arial" w:hAnsi="Arial" w:cs="Arial"/>
          <w:color w:val="000000"/>
        </w:rPr>
        <w:t xml:space="preserve"> will be noticeably longer than others.</w:t>
      </w:r>
      <w:r w:rsidR="00402EC1">
        <w:rPr>
          <w:rFonts w:ascii="Arial" w:hAnsi="Arial" w:cs="Arial"/>
          <w:color w:val="000000"/>
        </w:rPr>
        <w:t xml:space="preserve"> You will also need to use the data file provided in the course for this project. Focus on the specific part (data tab) for each section as you navigate through the course and project.  </w:t>
      </w:r>
    </w:p>
    <w:p w14:paraId="2443FAAE" w14:textId="77777777" w:rsidR="00267774" w:rsidRDefault="00267774" w:rsidP="00E84234">
      <w:pPr>
        <w:pBdr>
          <w:bottom w:val="single" w:sz="12" w:space="1" w:color="auto"/>
        </w:pBdr>
        <w:rPr>
          <w:rFonts w:ascii="Arial" w:hAnsi="Arial" w:cs="Arial"/>
          <w:color w:val="000000"/>
        </w:rPr>
      </w:pPr>
    </w:p>
    <w:p w14:paraId="64344E24" w14:textId="77777777" w:rsidR="00267774" w:rsidRPr="00E84234" w:rsidRDefault="00267774" w:rsidP="00E84234">
      <w:pPr>
        <w:pBdr>
          <w:bottom w:val="single" w:sz="12" w:space="1" w:color="auto"/>
        </w:pBdr>
        <w:rPr>
          <w:rFonts w:ascii="Arial" w:hAnsi="Arial" w:cs="Arial"/>
          <w:b/>
        </w:rPr>
      </w:pPr>
    </w:p>
    <w:p w14:paraId="345FAFE5" w14:textId="5A7A7131" w:rsidR="00E84234" w:rsidRPr="00E84234" w:rsidRDefault="00DA6726" w:rsidP="00E84234">
      <w:pPr>
        <w:pBdr>
          <w:bottom w:val="single" w:sz="12" w:space="1" w:color="auto"/>
        </w:pBdr>
        <w:rPr>
          <w:rFonts w:ascii="Arial" w:hAnsi="Arial" w:cs="Arial"/>
          <w:i/>
        </w:rPr>
      </w:pPr>
      <w:r w:rsidRPr="001B3D9A">
        <w:rPr>
          <w:rFonts w:ascii="Arial" w:hAnsi="Arial" w:cs="Arial"/>
          <w:i/>
        </w:rPr>
        <w:t xml:space="preserve">Once you have completed all </w:t>
      </w:r>
      <w:r>
        <w:rPr>
          <w:rFonts w:ascii="Arial" w:hAnsi="Arial" w:cs="Arial"/>
          <w:i/>
        </w:rPr>
        <w:t>three</w:t>
      </w:r>
      <w:r w:rsidRPr="001B3D9A">
        <w:rPr>
          <w:rFonts w:ascii="Arial" w:hAnsi="Arial" w:cs="Arial"/>
          <w:i/>
        </w:rPr>
        <w:t xml:space="preserve"> parts of the project, submit this project document and any supporting documents to your instructor for grading. A </w:t>
      </w:r>
      <w:r w:rsidR="00694FF9" w:rsidRPr="00694FF9">
        <w:rPr>
          <w:rFonts w:ascii="Arial" w:hAnsi="Arial" w:cs="Arial"/>
          <w:b/>
          <w:i/>
        </w:rPr>
        <w:t>S</w:t>
      </w:r>
      <w:r w:rsidRPr="00694FF9">
        <w:rPr>
          <w:rFonts w:ascii="Arial" w:hAnsi="Arial" w:cs="Arial"/>
          <w:b/>
          <w:i/>
        </w:rPr>
        <w:t>ubmit</w:t>
      </w:r>
      <w:r w:rsidRPr="001B3D9A">
        <w:rPr>
          <w:rFonts w:ascii="Arial" w:hAnsi="Arial" w:cs="Arial"/>
          <w:i/>
        </w:rPr>
        <w:t xml:space="preserve"> button can be found on the </w:t>
      </w:r>
      <w:r>
        <w:rPr>
          <w:rFonts w:ascii="Arial" w:hAnsi="Arial" w:cs="Arial"/>
          <w:i/>
        </w:rPr>
        <w:t xml:space="preserve">Part Three </w:t>
      </w:r>
      <w:r w:rsidRPr="001B3D9A">
        <w:rPr>
          <w:rFonts w:ascii="Arial" w:hAnsi="Arial" w:cs="Arial"/>
          <w:i/>
        </w:rPr>
        <w:t>assignment page. Information about the grading rubric is available on any of the course project assignment pages online.</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6C2010CB" w14:textId="3FA5505A" w:rsidR="00402EC1" w:rsidRPr="00402EC1" w:rsidRDefault="00402EC1" w:rsidP="00AF3F13">
      <w:pPr>
        <w:pStyle w:val="Heading4"/>
        <w:spacing w:before="0"/>
        <w:rPr>
          <w:rFonts w:ascii="Arial" w:hAnsi="Arial" w:cs="Arial"/>
          <w:b/>
          <w:i w:val="0"/>
          <w:color w:val="000000" w:themeColor="text1"/>
          <w:sz w:val="32"/>
          <w:szCs w:val="32"/>
        </w:rPr>
      </w:pPr>
      <w:r w:rsidRPr="00402EC1">
        <w:rPr>
          <w:rFonts w:ascii="Arial" w:hAnsi="Arial" w:cs="Arial"/>
          <w:b/>
          <w:i w:val="0"/>
          <w:color w:val="000000" w:themeColor="text1"/>
          <w:sz w:val="32"/>
          <w:szCs w:val="32"/>
        </w:rPr>
        <w:lastRenderedPageBreak/>
        <w:t>Course Project</w:t>
      </w:r>
    </w:p>
    <w:p w14:paraId="33524692" w14:textId="744A9416" w:rsidR="00DA6726" w:rsidRPr="00402EC1" w:rsidRDefault="00DA6726" w:rsidP="00AF3F13">
      <w:pPr>
        <w:pStyle w:val="Heading4"/>
        <w:spacing w:before="0"/>
        <w:rPr>
          <w:rFonts w:ascii="Arial" w:hAnsi="Arial" w:cs="Arial"/>
          <w:b/>
          <w:i w:val="0"/>
          <w:color w:val="000000" w:themeColor="text1"/>
          <w:sz w:val="28"/>
          <w:szCs w:val="28"/>
        </w:rPr>
      </w:pPr>
      <w:r w:rsidRPr="00402EC1">
        <w:rPr>
          <w:rFonts w:ascii="Arial" w:hAnsi="Arial" w:cs="Arial"/>
          <w:b/>
          <w:i w:val="0"/>
          <w:color w:val="000000" w:themeColor="text1"/>
          <w:sz w:val="28"/>
          <w:szCs w:val="28"/>
        </w:rPr>
        <w:t>Part One</w:t>
      </w:r>
      <w:r w:rsidR="00834EFD" w:rsidRPr="00402EC1">
        <w:rPr>
          <w:rFonts w:ascii="Arial" w:eastAsia="Times New Roman" w:hAnsi="Arial" w:cs="Arial"/>
          <w:b/>
          <w:i w:val="0"/>
          <w:color w:val="000000" w:themeColor="text1"/>
          <w:sz w:val="28"/>
          <w:szCs w:val="28"/>
          <w:shd w:val="clear" w:color="auto" w:fill="FFFFFF"/>
        </w:rPr>
        <w:t xml:space="preserve">: </w:t>
      </w:r>
      <w:r w:rsidR="0025193C" w:rsidRPr="00402EC1">
        <w:rPr>
          <w:rFonts w:ascii="Arial" w:hAnsi="Arial" w:cs="Arial"/>
          <w:b/>
          <w:i w:val="0"/>
          <w:color w:val="000000" w:themeColor="text1"/>
          <w:sz w:val="28"/>
          <w:szCs w:val="28"/>
        </w:rPr>
        <w:t>Review and Analyze HR Data</w:t>
      </w:r>
    </w:p>
    <w:p w14:paraId="766A1731" w14:textId="77777777" w:rsidR="00DA6726" w:rsidRDefault="00DA6726" w:rsidP="00AF3F13">
      <w:pPr>
        <w:rPr>
          <w:rFonts w:ascii="Arial" w:hAnsi="Arial" w:cs="Arial"/>
          <w:color w:val="333333"/>
        </w:rPr>
      </w:pPr>
    </w:p>
    <w:p w14:paraId="526EBC94" w14:textId="7E50B11A" w:rsidR="00402EC1" w:rsidRPr="00402EC1" w:rsidRDefault="00402EC1" w:rsidP="00AF3F13">
      <w:pPr>
        <w:rPr>
          <w:rFonts w:ascii="Arial" w:hAnsi="Arial" w:cs="Arial"/>
          <w:b/>
          <w:color w:val="000000"/>
          <w:sz w:val="26"/>
          <w:szCs w:val="26"/>
        </w:rPr>
      </w:pPr>
      <w:r w:rsidRPr="00402EC1">
        <w:rPr>
          <w:rFonts w:ascii="Arial" w:hAnsi="Arial" w:cs="Arial"/>
          <w:b/>
          <w:color w:val="000000"/>
          <w:sz w:val="26"/>
          <w:szCs w:val="26"/>
        </w:rPr>
        <w:t xml:space="preserve">Instructions: </w:t>
      </w:r>
    </w:p>
    <w:p w14:paraId="7A1B562D" w14:textId="3913D54A" w:rsidR="00834EFD" w:rsidRPr="00834EFD" w:rsidRDefault="00834EFD" w:rsidP="00AF3F13">
      <w:pPr>
        <w:rPr>
          <w:rFonts w:ascii="Arial" w:hAnsi="Arial" w:cs="Arial"/>
        </w:rPr>
      </w:pPr>
      <w:r w:rsidRPr="00834EFD">
        <w:rPr>
          <w:rFonts w:ascii="Arial" w:hAnsi="Arial" w:cs="Arial"/>
          <w:color w:val="000000"/>
        </w:rPr>
        <w:t xml:space="preserve">In Part </w:t>
      </w:r>
      <w:r w:rsidR="00402EC1">
        <w:rPr>
          <w:rFonts w:ascii="Arial" w:hAnsi="Arial" w:cs="Arial"/>
          <w:color w:val="000000"/>
        </w:rPr>
        <w:t>One</w:t>
      </w:r>
      <w:r w:rsidRPr="00834EFD">
        <w:rPr>
          <w:rFonts w:ascii="Arial" w:hAnsi="Arial" w:cs="Arial"/>
          <w:color w:val="000000"/>
        </w:rPr>
        <w:t xml:space="preserve">, your goal is to become familiar with the data, conduct basic analysis, and complete a </w:t>
      </w:r>
      <w:r w:rsidR="00EA1048">
        <w:rPr>
          <w:rFonts w:ascii="Arial" w:hAnsi="Arial" w:cs="Arial"/>
          <w:color w:val="000000"/>
        </w:rPr>
        <w:t xml:space="preserve">series of grids </w:t>
      </w:r>
      <w:r w:rsidRPr="00834EFD">
        <w:rPr>
          <w:rFonts w:ascii="Arial" w:hAnsi="Arial" w:cs="Arial"/>
          <w:color w:val="000000"/>
        </w:rPr>
        <w:t xml:space="preserve">that you will refer back to as you work on subsequent phases of the project. </w:t>
      </w:r>
    </w:p>
    <w:p w14:paraId="21880004" w14:textId="269FBC2A" w:rsidR="00291495" w:rsidRDefault="00291495" w:rsidP="00AF3F13">
      <w:pPr>
        <w:rPr>
          <w:rFonts w:ascii="Arial" w:hAnsi="Arial" w:cs="Arial"/>
          <w:color w:val="000000"/>
        </w:rPr>
      </w:pPr>
    </w:p>
    <w:p w14:paraId="34A245C2" w14:textId="09043339" w:rsidR="00834EFD" w:rsidRDefault="00834EFD" w:rsidP="00AF3F13">
      <w:pPr>
        <w:rPr>
          <w:rFonts w:ascii="Arial" w:hAnsi="Arial" w:cs="Arial"/>
          <w:color w:val="000000"/>
        </w:rPr>
      </w:pPr>
      <w:r w:rsidRPr="00834EFD">
        <w:rPr>
          <w:rFonts w:ascii="Arial" w:hAnsi="Arial" w:cs="Arial"/>
          <w:color w:val="000000"/>
        </w:rPr>
        <w:t>You should become familiar with the data</w:t>
      </w:r>
      <w:r w:rsidR="0022161F">
        <w:rPr>
          <w:rFonts w:ascii="Arial" w:hAnsi="Arial" w:cs="Arial"/>
          <w:color w:val="000000"/>
        </w:rPr>
        <w:t>,</w:t>
      </w:r>
      <w:r w:rsidRPr="00834EFD">
        <w:rPr>
          <w:rFonts w:ascii="Arial" w:hAnsi="Arial" w:cs="Arial"/>
          <w:color w:val="000000"/>
        </w:rPr>
        <w:t xml:space="preserve"> then follow the steps and answer the questions </w:t>
      </w:r>
      <w:r w:rsidR="00402EC1">
        <w:rPr>
          <w:rFonts w:ascii="Arial" w:hAnsi="Arial" w:cs="Arial"/>
          <w:color w:val="000000"/>
        </w:rPr>
        <w:t>i</w:t>
      </w:r>
      <w:r w:rsidRPr="00834EFD">
        <w:rPr>
          <w:rFonts w:ascii="Arial" w:hAnsi="Arial" w:cs="Arial"/>
          <w:color w:val="000000"/>
        </w:rPr>
        <w:t xml:space="preserve">n the following </w:t>
      </w:r>
      <w:r w:rsidR="00402EC1">
        <w:rPr>
          <w:rFonts w:ascii="Arial" w:hAnsi="Arial" w:cs="Arial"/>
          <w:color w:val="000000"/>
        </w:rPr>
        <w:t>charts.</w:t>
      </w:r>
      <w:r w:rsidR="00080B74">
        <w:rPr>
          <w:rFonts w:ascii="Arial" w:hAnsi="Arial" w:cs="Arial"/>
          <w:color w:val="000000"/>
        </w:rPr>
        <w:t xml:space="preserve"> Start by reviewing the Excel file provided in the course. Consider the Part One instructions and data in the spreadsheet. </w:t>
      </w:r>
      <w:r w:rsidR="00447E3B">
        <w:rPr>
          <w:rFonts w:ascii="Arial" w:hAnsi="Arial" w:cs="Arial"/>
          <w:color w:val="000000"/>
        </w:rPr>
        <w:t xml:space="preserve">Be sure to review the background, issue, and data surrounding the scenario in this case.  </w:t>
      </w:r>
    </w:p>
    <w:p w14:paraId="012DBC32" w14:textId="52997D44" w:rsidR="00447E3B" w:rsidRDefault="00447E3B" w:rsidP="00AF3F13">
      <w:pPr>
        <w:rPr>
          <w:rFonts w:ascii="Arial" w:hAnsi="Arial" w:cs="Arial"/>
          <w:color w:val="000000"/>
        </w:rPr>
      </w:pPr>
    </w:p>
    <w:p w14:paraId="65676EE5" w14:textId="540BD708" w:rsidR="00447E3B" w:rsidRPr="00834EFD" w:rsidRDefault="00447E3B" w:rsidP="00AF3F13">
      <w:pPr>
        <w:rPr>
          <w:rFonts w:ascii="Arial" w:hAnsi="Arial" w:cs="Arial"/>
        </w:rPr>
      </w:pPr>
      <w:r>
        <w:rPr>
          <w:rFonts w:ascii="Arial" w:hAnsi="Arial" w:cs="Arial"/>
          <w:color w:val="000000"/>
        </w:rPr>
        <w:t>Once you have reviewed this case and the data, complete these steps in your basic analysis:</w:t>
      </w:r>
    </w:p>
    <w:p w14:paraId="505AF539" w14:textId="59025CA4" w:rsidR="00834EFD" w:rsidRDefault="00834EFD" w:rsidP="00AF3F13"/>
    <w:p w14:paraId="32616DF1" w14:textId="77777777" w:rsidR="00B076A5" w:rsidRPr="00080B74" w:rsidRDefault="00B076A5" w:rsidP="00080B74">
      <w:pPr>
        <w:pStyle w:val="NormalWeb"/>
        <w:numPr>
          <w:ilvl w:val="0"/>
          <w:numId w:val="4"/>
        </w:numPr>
        <w:tabs>
          <w:tab w:val="clear" w:pos="720"/>
          <w:tab w:val="num" w:pos="360"/>
        </w:tabs>
        <w:spacing w:before="0" w:beforeAutospacing="0" w:after="0" w:afterAutospacing="0"/>
        <w:ind w:left="360"/>
        <w:textAlignment w:val="baseline"/>
        <w:rPr>
          <w:rFonts w:ascii="Arial" w:hAnsi="Arial" w:cs="Arial"/>
          <w:color w:val="000000"/>
        </w:rPr>
      </w:pPr>
      <w:r w:rsidRPr="00080B74">
        <w:rPr>
          <w:rFonts w:ascii="Arial" w:hAnsi="Arial" w:cs="Arial"/>
          <w:color w:val="000000"/>
        </w:rPr>
        <w:t xml:space="preserve">Because each store has a different number of total employees, you will need to create two new columns for turnover </w:t>
      </w:r>
      <w:r w:rsidRPr="00080B74">
        <w:rPr>
          <w:rFonts w:ascii="Arial" w:hAnsi="Arial" w:cs="Arial"/>
          <w:i/>
          <w:iCs/>
          <w:color w:val="000000"/>
        </w:rPr>
        <w:t>rates</w:t>
      </w:r>
      <w:r w:rsidRPr="00080B74">
        <w:rPr>
          <w:rFonts w:ascii="Arial" w:hAnsi="Arial" w:cs="Arial"/>
          <w:color w:val="000000"/>
        </w:rPr>
        <w:t xml:space="preserve"> (one for voluntary turnover rate and one for involuntary turnover rate). Highlight cell G2 and enter the following formula:</w:t>
      </w:r>
    </w:p>
    <w:p w14:paraId="5EC373EA" w14:textId="77777777" w:rsidR="00B076A5" w:rsidRPr="00080B74" w:rsidRDefault="00B076A5" w:rsidP="00080B74">
      <w:pPr>
        <w:rPr>
          <w:rFonts w:ascii="Arial" w:hAnsi="Arial" w:cs="Arial"/>
        </w:rPr>
      </w:pPr>
    </w:p>
    <w:p w14:paraId="0B42CF26" w14:textId="77777777" w:rsidR="00B076A5" w:rsidRPr="00080B74" w:rsidRDefault="00B076A5" w:rsidP="00080B74">
      <w:pPr>
        <w:pStyle w:val="NormalWeb"/>
        <w:spacing w:before="0" w:beforeAutospacing="0" w:after="0" w:afterAutospacing="0"/>
        <w:ind w:left="360"/>
        <w:rPr>
          <w:rFonts w:ascii="Arial" w:hAnsi="Arial" w:cs="Arial"/>
        </w:rPr>
      </w:pPr>
      <w:r w:rsidRPr="00080B74">
        <w:rPr>
          <w:rFonts w:ascii="Arial" w:hAnsi="Arial" w:cs="Arial"/>
          <w:color w:val="000000"/>
        </w:rPr>
        <w:t>=C2/B2</w:t>
      </w:r>
    </w:p>
    <w:p w14:paraId="1D1190F1" w14:textId="77777777" w:rsidR="00B076A5" w:rsidRPr="00080B74" w:rsidRDefault="00B076A5" w:rsidP="00080B74">
      <w:pPr>
        <w:rPr>
          <w:rFonts w:ascii="Arial" w:hAnsi="Arial" w:cs="Arial"/>
        </w:rPr>
      </w:pPr>
    </w:p>
    <w:p w14:paraId="45F22081" w14:textId="77777777" w:rsidR="00B076A5" w:rsidRPr="00080B74" w:rsidRDefault="00B076A5" w:rsidP="00080B74">
      <w:pPr>
        <w:pStyle w:val="NormalWeb"/>
        <w:spacing w:before="0" w:beforeAutospacing="0" w:after="0" w:afterAutospacing="0"/>
        <w:ind w:left="360"/>
        <w:rPr>
          <w:rFonts w:ascii="Arial" w:hAnsi="Arial" w:cs="Arial"/>
        </w:rPr>
      </w:pPr>
      <w:r w:rsidRPr="00080B74">
        <w:rPr>
          <w:rFonts w:ascii="Arial" w:hAnsi="Arial" w:cs="Arial"/>
          <w:color w:val="000000"/>
        </w:rPr>
        <w:t xml:space="preserve">This will give you the voluntary turnover rate for Unit 1, which is .520833 (or 52.1%). </w:t>
      </w:r>
    </w:p>
    <w:p w14:paraId="74D5BC1E" w14:textId="77777777" w:rsidR="00B076A5" w:rsidRPr="00080B74" w:rsidRDefault="00B076A5" w:rsidP="00080B74">
      <w:pPr>
        <w:rPr>
          <w:rFonts w:ascii="Arial" w:hAnsi="Arial" w:cs="Arial"/>
        </w:rPr>
      </w:pPr>
    </w:p>
    <w:p w14:paraId="469EC123" w14:textId="77777777" w:rsidR="00B076A5" w:rsidRPr="00080B74" w:rsidRDefault="00B076A5" w:rsidP="00080B74">
      <w:pPr>
        <w:pStyle w:val="NormalWeb"/>
        <w:spacing w:before="0" w:beforeAutospacing="0" w:after="0" w:afterAutospacing="0"/>
        <w:ind w:left="360"/>
        <w:rPr>
          <w:rFonts w:ascii="Arial" w:hAnsi="Arial" w:cs="Arial"/>
        </w:rPr>
      </w:pPr>
      <w:r w:rsidRPr="00080B74">
        <w:rPr>
          <w:rFonts w:ascii="Arial" w:hAnsi="Arial" w:cs="Arial"/>
          <w:color w:val="000000"/>
        </w:rPr>
        <w:t xml:space="preserve">Copy and paste this formula down the rest of the column by double-clicking the small square in the lower right corner of cell G2. </w:t>
      </w:r>
    </w:p>
    <w:p w14:paraId="53642777" w14:textId="77777777" w:rsidR="00B076A5" w:rsidRDefault="00B076A5" w:rsidP="00B076A5"/>
    <w:p w14:paraId="79A6CDBD" w14:textId="6A28F94A" w:rsidR="0020342C" w:rsidRDefault="0078070B" w:rsidP="0020342C">
      <w:r>
        <w:rPr>
          <w:noProof/>
        </w:rPr>
        <mc:AlternateContent>
          <mc:Choice Requires="wps">
            <w:drawing>
              <wp:anchor distT="0" distB="0" distL="114300" distR="114300" simplePos="0" relativeHeight="251661312" behindDoc="0" locked="0" layoutInCell="1" allowOverlap="1" wp14:anchorId="5F243BAD" wp14:editId="547C2BCF">
                <wp:simplePos x="0" y="0"/>
                <wp:positionH relativeFrom="column">
                  <wp:posOffset>5715000</wp:posOffset>
                </wp:positionH>
                <wp:positionV relativeFrom="paragraph">
                  <wp:posOffset>1781922</wp:posOffset>
                </wp:positionV>
                <wp:extent cx="699247" cy="0"/>
                <wp:effectExtent l="0" t="63500" r="0" b="101600"/>
                <wp:wrapNone/>
                <wp:docPr id="6" name="Straight Arrow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69924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424DD9A" id="_x0000_t32" coordsize="21600,21600" o:spt="32" o:oned="t" path="m,l21600,21600e" filled="f">
                <v:path arrowok="t" fillok="f" o:connecttype="none"/>
                <o:lock v:ext="edit" shapetype="t"/>
              </v:shapetype>
              <v:shape id="Straight Arrow Connector 6" o:spid="_x0000_s1026" type="#_x0000_t32" alt="&quot;&quot;" style="position:absolute;margin-left:450pt;margin-top:140.3pt;width:55.0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" strokecolor="#4f81bd [3204]" strokeweight="2pt">
                <v:stroke endarrow="block"/>
                <v:shadow on="t" color="black" opacity="24903f" origin=",.5" offset="0,.55556mm"/>
              </v:shape>
            </w:pict>
          </mc:Fallback>
        </mc:AlternateContent>
      </w:r>
      <w:r>
        <w:rPr>
          <w:noProof/>
        </w:rPr>
        <w:drawing>
          <wp:inline distT="0" distB="0" distL="0" distR="0" wp14:anchorId="27506BFB" wp14:editId="56367CAE">
            <wp:extent cx="5943600" cy="2470785"/>
            <wp:effectExtent l="0" t="0" r="0" b="5715"/>
            <wp:docPr id="5" name="Picture 5" descr="Screenshot of the course project data file in Excel. An arrow points to cell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of the course project data file in Excel. An arrow points to cell G2."/>
                    <pic:cNvPicPr/>
                  </pic:nvPicPr>
                  <pic:blipFill>
                    <a:blip r:embed="rId8"/>
                    <a:stretch>
                      <a:fillRect/>
                    </a:stretch>
                  </pic:blipFill>
                  <pic:spPr>
                    <a:xfrm>
                      <a:off x="0" y="0"/>
                      <a:ext cx="5943600" cy="2470785"/>
                    </a:xfrm>
                    <a:prstGeom prst="rect">
                      <a:avLst/>
                    </a:prstGeom>
                  </pic:spPr>
                </pic:pic>
              </a:graphicData>
            </a:graphic>
          </wp:inline>
        </w:drawing>
      </w:r>
    </w:p>
    <w:p w14:paraId="40F07FCC" w14:textId="65638EDF" w:rsidR="0078070B" w:rsidRDefault="0078070B" w:rsidP="0020342C"/>
    <w:p w14:paraId="376CF214" w14:textId="77777777" w:rsidR="0078070B" w:rsidRPr="0020342C" w:rsidRDefault="0078070B" w:rsidP="0020342C"/>
    <w:p w14:paraId="444AF292" w14:textId="71F1C883" w:rsidR="00B076A5" w:rsidRDefault="00B076A5" w:rsidP="00B076A5">
      <w:pPr>
        <w:pStyle w:val="NormalWeb"/>
        <w:spacing w:before="0" w:beforeAutospacing="0" w:after="0" w:afterAutospacing="0"/>
        <w:ind w:left="720"/>
      </w:pPr>
    </w:p>
    <w:p w14:paraId="0A48ABED" w14:textId="68577354" w:rsidR="00B076A5" w:rsidRDefault="00B076A5" w:rsidP="00B076A5"/>
    <w:p w14:paraId="71520041" w14:textId="16CCF969" w:rsidR="00B076A5" w:rsidRDefault="00B076A5" w:rsidP="00774B6C">
      <w:pPr>
        <w:pStyle w:val="NormalWeb"/>
        <w:spacing w:before="0" w:beforeAutospacing="0" w:after="0" w:afterAutospacing="0"/>
        <w:ind w:left="720"/>
        <w:rPr>
          <w:rFonts w:ascii="Arial" w:hAnsi="Arial" w:cs="Arial"/>
          <w:color w:val="000000"/>
        </w:rPr>
      </w:pPr>
      <w:r w:rsidRPr="00406DA0">
        <w:rPr>
          <w:rFonts w:ascii="Arial" w:hAnsi="Arial" w:cs="Arial"/>
          <w:color w:val="000000"/>
        </w:rPr>
        <w:lastRenderedPageBreak/>
        <w:t>Repeat these steps in column H to compute the involuntary turnover rates.  </w:t>
      </w:r>
    </w:p>
    <w:p w14:paraId="5088FDCC" w14:textId="77777777" w:rsidR="00774B6C" w:rsidRPr="00406DA0" w:rsidRDefault="00774B6C" w:rsidP="00774B6C">
      <w:pPr>
        <w:pStyle w:val="NormalWeb"/>
        <w:spacing w:before="0" w:beforeAutospacing="0" w:after="0" w:afterAutospacing="0"/>
        <w:ind w:left="720"/>
        <w:rPr>
          <w:rFonts w:ascii="Arial" w:hAnsi="Arial" w:cs="Arial"/>
        </w:rPr>
      </w:pPr>
    </w:p>
    <w:p w14:paraId="71E0AF0D" w14:textId="1956F53C" w:rsidR="00B076A5" w:rsidRPr="00406DA0" w:rsidRDefault="00B076A5" w:rsidP="00B076A5">
      <w:pPr>
        <w:pStyle w:val="NormalWeb"/>
        <w:numPr>
          <w:ilvl w:val="0"/>
          <w:numId w:val="4"/>
        </w:numPr>
        <w:spacing w:before="0" w:beforeAutospacing="0" w:after="160" w:afterAutospacing="0"/>
        <w:textAlignment w:val="baseline"/>
        <w:rPr>
          <w:rFonts w:ascii="Arial" w:hAnsi="Arial" w:cs="Arial"/>
          <w:color w:val="000000"/>
        </w:rPr>
      </w:pPr>
      <w:r w:rsidRPr="00406DA0">
        <w:rPr>
          <w:rFonts w:ascii="Arial" w:hAnsi="Arial" w:cs="Arial"/>
          <w:color w:val="000000"/>
        </w:rPr>
        <w:t xml:space="preserve">Run basic descriptive statistics to calculate the </w:t>
      </w:r>
      <w:r w:rsidRPr="00406DA0">
        <w:rPr>
          <w:rFonts w:ascii="Arial" w:hAnsi="Arial" w:cs="Arial"/>
          <w:b/>
          <w:bCs/>
          <w:color w:val="000000"/>
        </w:rPr>
        <w:t>average</w:t>
      </w:r>
      <w:r w:rsidRPr="00406DA0">
        <w:rPr>
          <w:rFonts w:ascii="Arial" w:hAnsi="Arial" w:cs="Arial"/>
          <w:color w:val="000000"/>
        </w:rPr>
        <w:t xml:space="preserve"> and </w:t>
      </w:r>
      <w:r w:rsidRPr="00406DA0">
        <w:rPr>
          <w:rFonts w:ascii="Arial" w:hAnsi="Arial" w:cs="Arial"/>
          <w:b/>
          <w:bCs/>
          <w:color w:val="000000"/>
        </w:rPr>
        <w:t>median</w:t>
      </w:r>
      <w:r w:rsidRPr="00406DA0">
        <w:rPr>
          <w:rFonts w:ascii="Arial" w:hAnsi="Arial" w:cs="Arial"/>
          <w:color w:val="000000"/>
        </w:rPr>
        <w:t xml:space="preserve"> scores for voluntary turnover rates, involuntary turnover rates, customer satisfaction, customer loyalty, and total staff. Complete the chart below:</w:t>
      </w:r>
    </w:p>
    <w:tbl>
      <w:tblPr>
        <w:tblW w:w="9000" w:type="dxa"/>
        <w:tblInd w:w="445" w:type="dxa"/>
        <w:tblCellMar>
          <w:top w:w="15" w:type="dxa"/>
          <w:left w:w="15" w:type="dxa"/>
          <w:bottom w:w="15" w:type="dxa"/>
          <w:right w:w="15" w:type="dxa"/>
        </w:tblCellMar>
        <w:tblLook w:val="04A0" w:firstRow="1" w:lastRow="0" w:firstColumn="1" w:lastColumn="0" w:noHBand="0" w:noVBand="1"/>
      </w:tblPr>
      <w:tblGrid>
        <w:gridCol w:w="4410"/>
        <w:gridCol w:w="2250"/>
        <w:gridCol w:w="2340"/>
      </w:tblGrid>
      <w:tr w:rsidR="00B076A5" w:rsidRPr="00406DA0" w14:paraId="1AE7ABF0"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88639"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b/>
                <w:bCs/>
                <w:color w:val="000000"/>
              </w:rPr>
              <w:t>Variable</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22655"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b/>
                <w:bCs/>
                <w:color w:val="000000"/>
              </w:rPr>
              <w:t>Average</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53464"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b/>
                <w:bCs/>
                <w:color w:val="000000"/>
              </w:rPr>
              <w:t>Median</w:t>
            </w:r>
          </w:p>
        </w:tc>
      </w:tr>
      <w:tr w:rsidR="00B076A5" w:rsidRPr="00406DA0" w14:paraId="3F6EEF05"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BC4DE"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Voluntary Turnover Rate</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58B4" w14:textId="77777777" w:rsidR="00B076A5" w:rsidRPr="00406DA0" w:rsidRDefault="00B076A5">
            <w:pPr>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3EC5A" w14:textId="77777777" w:rsidR="00B076A5" w:rsidRPr="00406DA0" w:rsidRDefault="00B076A5">
            <w:pPr>
              <w:rPr>
                <w:rFonts w:ascii="Arial" w:hAnsi="Arial" w:cs="Arial"/>
              </w:rPr>
            </w:pPr>
          </w:p>
        </w:tc>
      </w:tr>
      <w:tr w:rsidR="00B076A5" w:rsidRPr="00406DA0" w14:paraId="4248CACB"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460BF"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Involuntary Turnover Rate</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02F43" w14:textId="77777777" w:rsidR="00B076A5" w:rsidRPr="00406DA0" w:rsidRDefault="00B076A5">
            <w:pPr>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22029" w14:textId="77777777" w:rsidR="00B076A5" w:rsidRPr="00406DA0" w:rsidRDefault="00B076A5">
            <w:pPr>
              <w:rPr>
                <w:rFonts w:ascii="Arial" w:hAnsi="Arial" w:cs="Arial"/>
              </w:rPr>
            </w:pPr>
          </w:p>
        </w:tc>
      </w:tr>
      <w:tr w:rsidR="00B076A5" w:rsidRPr="00406DA0" w14:paraId="07BC4719"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897FF"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Customer Satisfaction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C1210" w14:textId="77777777" w:rsidR="00B076A5" w:rsidRPr="00406DA0" w:rsidRDefault="00B076A5">
            <w:pPr>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DD68B" w14:textId="77777777" w:rsidR="00B076A5" w:rsidRPr="00406DA0" w:rsidRDefault="00B076A5">
            <w:pPr>
              <w:rPr>
                <w:rFonts w:ascii="Arial" w:hAnsi="Arial" w:cs="Arial"/>
              </w:rPr>
            </w:pPr>
          </w:p>
        </w:tc>
      </w:tr>
      <w:tr w:rsidR="00B076A5" w:rsidRPr="00406DA0" w14:paraId="283D3C98"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05130"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Customer Loyalty</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786BC" w14:textId="77777777" w:rsidR="00B076A5" w:rsidRPr="00406DA0" w:rsidRDefault="00B076A5">
            <w:pPr>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8D482" w14:textId="77777777" w:rsidR="00B076A5" w:rsidRPr="00406DA0" w:rsidRDefault="00B076A5">
            <w:pPr>
              <w:rPr>
                <w:rFonts w:ascii="Arial" w:hAnsi="Arial" w:cs="Arial"/>
              </w:rPr>
            </w:pPr>
          </w:p>
        </w:tc>
      </w:tr>
      <w:tr w:rsidR="00B076A5" w:rsidRPr="00406DA0" w14:paraId="15202C5C"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A63FE"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Total Staff</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AD9C5" w14:textId="77777777" w:rsidR="00B076A5" w:rsidRPr="00406DA0" w:rsidRDefault="00B076A5">
            <w:pPr>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133E1" w14:textId="77777777" w:rsidR="00B076A5" w:rsidRPr="00406DA0" w:rsidRDefault="00B076A5">
            <w:pPr>
              <w:rPr>
                <w:rFonts w:ascii="Arial" w:hAnsi="Arial" w:cs="Arial"/>
              </w:rPr>
            </w:pPr>
          </w:p>
        </w:tc>
      </w:tr>
    </w:tbl>
    <w:p w14:paraId="12AC2ED7" w14:textId="77777777" w:rsidR="00774B6C" w:rsidRDefault="00774B6C" w:rsidP="00774B6C">
      <w:pPr>
        <w:pStyle w:val="NormalWeb"/>
        <w:spacing w:before="0" w:beforeAutospacing="0" w:after="160" w:afterAutospacing="0"/>
        <w:textAlignment w:val="baseline"/>
        <w:rPr>
          <w:rFonts w:ascii="Arial" w:hAnsi="Arial" w:cs="Arial"/>
        </w:rPr>
      </w:pPr>
    </w:p>
    <w:p w14:paraId="11365037" w14:textId="7C54662D" w:rsidR="00B076A5" w:rsidRPr="00406DA0" w:rsidRDefault="00B076A5" w:rsidP="00774B6C">
      <w:pPr>
        <w:pStyle w:val="NormalWeb"/>
        <w:numPr>
          <w:ilvl w:val="0"/>
          <w:numId w:val="4"/>
        </w:numPr>
        <w:spacing w:before="0" w:beforeAutospacing="0" w:after="160" w:afterAutospacing="0"/>
        <w:textAlignment w:val="baseline"/>
        <w:rPr>
          <w:rFonts w:ascii="Arial" w:hAnsi="Arial" w:cs="Arial"/>
          <w:color w:val="000000"/>
        </w:rPr>
      </w:pPr>
      <w:r w:rsidRPr="00406DA0">
        <w:rPr>
          <w:rFonts w:ascii="Arial" w:hAnsi="Arial" w:cs="Arial"/>
          <w:color w:val="000000"/>
        </w:rPr>
        <w:t>Examine the range of scores on the turnover and customer variables. You can use the formula =MIN and =MAX to quickly calculate the minimum and maximum scores. For example, find an empty cell and type =MIN(F2:F21</w:t>
      </w:r>
      <w:r w:rsidR="00987536">
        <w:rPr>
          <w:rFonts w:ascii="Arial" w:hAnsi="Arial" w:cs="Arial"/>
          <w:color w:val="000000"/>
        </w:rPr>
        <w:t>6</w:t>
      </w:r>
      <w:r w:rsidRPr="00406DA0">
        <w:rPr>
          <w:rFonts w:ascii="Arial" w:hAnsi="Arial" w:cs="Arial"/>
          <w:color w:val="000000"/>
        </w:rPr>
        <w:t>) to find the lowest score on the customer loyalty variable. You will see that the lowest score was 37.27. Find the minimum and maximum scores for the variables listed below:</w:t>
      </w:r>
    </w:p>
    <w:tbl>
      <w:tblPr>
        <w:tblW w:w="9000" w:type="dxa"/>
        <w:tblInd w:w="355" w:type="dxa"/>
        <w:tblCellMar>
          <w:top w:w="15" w:type="dxa"/>
          <w:left w:w="15" w:type="dxa"/>
          <w:bottom w:w="15" w:type="dxa"/>
          <w:right w:w="15" w:type="dxa"/>
        </w:tblCellMar>
        <w:tblLook w:val="04A0" w:firstRow="1" w:lastRow="0" w:firstColumn="1" w:lastColumn="0" w:noHBand="0" w:noVBand="1"/>
      </w:tblPr>
      <w:tblGrid>
        <w:gridCol w:w="4410"/>
        <w:gridCol w:w="2340"/>
        <w:gridCol w:w="2250"/>
      </w:tblGrid>
      <w:tr w:rsidR="00B076A5" w:rsidRPr="00406DA0" w14:paraId="723AB758"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00C05"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b/>
                <w:bCs/>
                <w:color w:val="000000"/>
              </w:rPr>
              <w:t>Variable</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A04F0"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b/>
                <w:bCs/>
                <w:color w:val="000000"/>
              </w:rPr>
              <w:t>Minimum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C6565"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b/>
                <w:bCs/>
                <w:color w:val="000000"/>
              </w:rPr>
              <w:t>Maximum</w:t>
            </w:r>
          </w:p>
        </w:tc>
      </w:tr>
      <w:tr w:rsidR="00B076A5" w:rsidRPr="00406DA0" w14:paraId="0C3AF25E"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89B49"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Voluntary Turnover Rate</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A2425" w14:textId="77777777" w:rsidR="00B076A5" w:rsidRPr="00406DA0" w:rsidRDefault="00B076A5">
            <w:pPr>
              <w:rPr>
                <w:rFonts w:ascii="Arial" w:hAnsi="Arial" w:cs="Arial"/>
              </w:rPr>
            </w:pP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99D78" w14:textId="77777777" w:rsidR="00B076A5" w:rsidRPr="00406DA0" w:rsidRDefault="00B076A5">
            <w:pPr>
              <w:rPr>
                <w:rFonts w:ascii="Arial" w:hAnsi="Arial" w:cs="Arial"/>
              </w:rPr>
            </w:pPr>
          </w:p>
        </w:tc>
      </w:tr>
      <w:tr w:rsidR="00B076A5" w:rsidRPr="00406DA0" w14:paraId="1C625879"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0B798"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Involuntary Turnover Rate</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02BF2" w14:textId="77777777" w:rsidR="00B076A5" w:rsidRPr="00406DA0" w:rsidRDefault="00B076A5">
            <w:pPr>
              <w:rPr>
                <w:rFonts w:ascii="Arial" w:hAnsi="Arial" w:cs="Arial"/>
              </w:rPr>
            </w:pP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2A1B5" w14:textId="77777777" w:rsidR="00B076A5" w:rsidRPr="00406DA0" w:rsidRDefault="00B076A5">
            <w:pPr>
              <w:rPr>
                <w:rFonts w:ascii="Arial" w:hAnsi="Arial" w:cs="Arial"/>
              </w:rPr>
            </w:pPr>
          </w:p>
        </w:tc>
      </w:tr>
      <w:tr w:rsidR="00B076A5" w:rsidRPr="00406DA0" w14:paraId="60DC1674"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8EAE2"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Customer Satisfaction</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79A2C" w14:textId="77777777" w:rsidR="00B076A5" w:rsidRPr="00406DA0" w:rsidRDefault="00B076A5">
            <w:pPr>
              <w:rPr>
                <w:rFonts w:ascii="Arial" w:hAnsi="Arial" w:cs="Arial"/>
              </w:rPr>
            </w:pP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25B10" w14:textId="77777777" w:rsidR="00B076A5" w:rsidRPr="00406DA0" w:rsidRDefault="00B076A5">
            <w:pPr>
              <w:rPr>
                <w:rFonts w:ascii="Arial" w:hAnsi="Arial" w:cs="Arial"/>
              </w:rPr>
            </w:pPr>
          </w:p>
        </w:tc>
      </w:tr>
      <w:tr w:rsidR="00B076A5" w:rsidRPr="00406DA0" w14:paraId="7B757B76"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64F55"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Customer Loyalty</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E7600"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37.27</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1BD3C" w14:textId="77777777" w:rsidR="00B076A5" w:rsidRPr="00406DA0" w:rsidRDefault="00B076A5">
            <w:pPr>
              <w:rPr>
                <w:rFonts w:ascii="Arial" w:hAnsi="Arial" w:cs="Arial"/>
              </w:rPr>
            </w:pPr>
          </w:p>
        </w:tc>
      </w:tr>
      <w:tr w:rsidR="00B076A5" w:rsidRPr="00406DA0" w14:paraId="04D04635" w14:textId="77777777" w:rsidTr="00774B6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E67CF" w14:textId="77777777" w:rsidR="00B076A5" w:rsidRPr="00406DA0" w:rsidRDefault="00B076A5">
            <w:pPr>
              <w:pStyle w:val="NormalWeb"/>
              <w:spacing w:before="0" w:beforeAutospacing="0" w:after="0" w:afterAutospacing="0"/>
              <w:rPr>
                <w:rFonts w:ascii="Arial" w:hAnsi="Arial" w:cs="Arial"/>
              </w:rPr>
            </w:pPr>
            <w:r w:rsidRPr="00406DA0">
              <w:rPr>
                <w:rFonts w:ascii="Arial" w:hAnsi="Arial" w:cs="Arial"/>
                <w:color w:val="000000"/>
              </w:rPr>
              <w:t>Total Staff</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15978" w14:textId="77777777" w:rsidR="00B076A5" w:rsidRPr="00406DA0" w:rsidRDefault="00B076A5">
            <w:pPr>
              <w:rPr>
                <w:rFonts w:ascii="Arial" w:hAnsi="Arial" w:cs="Arial"/>
              </w:rPr>
            </w:pP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258AA" w14:textId="77777777" w:rsidR="00B076A5" w:rsidRPr="00406DA0" w:rsidRDefault="00B076A5">
            <w:pPr>
              <w:rPr>
                <w:rFonts w:ascii="Arial" w:hAnsi="Arial" w:cs="Arial"/>
              </w:rPr>
            </w:pPr>
          </w:p>
        </w:tc>
      </w:tr>
    </w:tbl>
    <w:p w14:paraId="45220791" w14:textId="77777777" w:rsidR="00B076A5" w:rsidRPr="00406DA0" w:rsidRDefault="00B076A5" w:rsidP="00B076A5">
      <w:pPr>
        <w:rPr>
          <w:rFonts w:ascii="Arial" w:hAnsi="Arial" w:cs="Arial"/>
        </w:rPr>
      </w:pPr>
    </w:p>
    <w:p w14:paraId="458914E0" w14:textId="065C6ED0" w:rsidR="00B076A5" w:rsidRDefault="00B076A5" w:rsidP="00774B6C">
      <w:pPr>
        <w:pStyle w:val="NormalWeb"/>
        <w:numPr>
          <w:ilvl w:val="0"/>
          <w:numId w:val="4"/>
        </w:numPr>
        <w:spacing w:before="0" w:beforeAutospacing="0" w:after="0" w:afterAutospacing="0"/>
        <w:textAlignment w:val="baseline"/>
        <w:rPr>
          <w:rFonts w:ascii="Arial" w:hAnsi="Arial" w:cs="Arial"/>
          <w:color w:val="000000"/>
        </w:rPr>
      </w:pPr>
      <w:r w:rsidRPr="00406DA0">
        <w:rPr>
          <w:rFonts w:ascii="Arial" w:hAnsi="Arial" w:cs="Arial"/>
          <w:color w:val="000000"/>
        </w:rPr>
        <w:t>Calculate the following correlations:</w:t>
      </w:r>
    </w:p>
    <w:p w14:paraId="285C7636" w14:textId="77777777" w:rsidR="00406DA0" w:rsidRDefault="00406DA0" w:rsidP="00406DA0">
      <w:pPr>
        <w:pStyle w:val="NormalWeb"/>
        <w:spacing w:before="0" w:beforeAutospacing="0" w:after="0" w:afterAutospacing="0"/>
        <w:textAlignment w:val="baseline"/>
        <w:rPr>
          <w:rFonts w:ascii="Arial" w:hAnsi="Arial" w:cs="Arial"/>
          <w:color w:val="000000"/>
        </w:rPr>
      </w:pPr>
    </w:p>
    <w:tbl>
      <w:tblPr>
        <w:tblW w:w="11250" w:type="dxa"/>
        <w:tblInd w:w="355" w:type="dxa"/>
        <w:tblCellMar>
          <w:top w:w="15" w:type="dxa"/>
          <w:left w:w="15" w:type="dxa"/>
          <w:bottom w:w="15" w:type="dxa"/>
          <w:right w:w="15" w:type="dxa"/>
        </w:tblCellMar>
        <w:tblLook w:val="04A0" w:firstRow="1" w:lastRow="0" w:firstColumn="1" w:lastColumn="0" w:noHBand="0" w:noVBand="1"/>
      </w:tblPr>
      <w:tblGrid>
        <w:gridCol w:w="6750"/>
        <w:gridCol w:w="2250"/>
        <w:gridCol w:w="2250"/>
      </w:tblGrid>
      <w:tr w:rsidR="00774B6C" w:rsidRPr="00406DA0" w14:paraId="06EDEDA8" w14:textId="77777777" w:rsidTr="00774B6C">
        <w:trPr>
          <w:gridAfter w:val="1"/>
          <w:wAfter w:w="2250" w:type="dxa"/>
        </w:trPr>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E3BC7" w14:textId="1F99D613" w:rsidR="00774B6C" w:rsidRPr="00406DA0" w:rsidRDefault="00774B6C" w:rsidP="0061109C">
            <w:pPr>
              <w:pStyle w:val="NormalWeb"/>
              <w:spacing w:before="0" w:beforeAutospacing="0" w:after="0" w:afterAutospacing="0"/>
              <w:rPr>
                <w:rFonts w:ascii="Arial" w:hAnsi="Arial" w:cs="Arial"/>
              </w:rPr>
            </w:pPr>
            <w:r>
              <w:rPr>
                <w:rFonts w:ascii="Arial" w:hAnsi="Arial" w:cs="Arial"/>
                <w:b/>
                <w:bCs/>
                <w:color w:val="000000"/>
              </w:rPr>
              <w:t>Variables</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91B6C" w14:textId="491C24E1" w:rsidR="00774B6C" w:rsidRPr="00406DA0" w:rsidRDefault="00774B6C" w:rsidP="0061109C">
            <w:pPr>
              <w:pStyle w:val="NormalWeb"/>
              <w:spacing w:before="0" w:beforeAutospacing="0" w:after="0" w:afterAutospacing="0"/>
              <w:rPr>
                <w:rFonts w:ascii="Arial" w:hAnsi="Arial" w:cs="Arial"/>
              </w:rPr>
            </w:pPr>
            <w:r>
              <w:rPr>
                <w:rFonts w:ascii="Arial" w:hAnsi="Arial" w:cs="Arial"/>
                <w:b/>
                <w:bCs/>
                <w:color w:val="000000"/>
              </w:rPr>
              <w:t>Correlation</w:t>
            </w:r>
          </w:p>
        </w:tc>
      </w:tr>
      <w:tr w:rsidR="00774B6C" w:rsidRPr="00406DA0" w14:paraId="4346855A" w14:textId="77777777" w:rsidTr="00774B6C">
        <w:trPr>
          <w:gridAfter w:val="1"/>
          <w:wAfter w:w="2250" w:type="dxa"/>
        </w:trPr>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2FD53" w14:textId="4E5D5808" w:rsidR="00774B6C" w:rsidRPr="00406DA0" w:rsidRDefault="00774B6C" w:rsidP="0061109C">
            <w:pPr>
              <w:pStyle w:val="NormalWeb"/>
              <w:spacing w:before="0" w:beforeAutospacing="0" w:after="0" w:afterAutospacing="0"/>
              <w:rPr>
                <w:rFonts w:ascii="Arial" w:hAnsi="Arial" w:cs="Arial"/>
              </w:rPr>
            </w:pPr>
            <w:r w:rsidRPr="00406DA0">
              <w:rPr>
                <w:rFonts w:ascii="Arial" w:hAnsi="Arial" w:cs="Arial"/>
                <w:color w:val="000000"/>
              </w:rPr>
              <w:t xml:space="preserve">Voluntary </w:t>
            </w:r>
            <w:r>
              <w:rPr>
                <w:rFonts w:ascii="Arial" w:hAnsi="Arial" w:cs="Arial"/>
                <w:color w:val="000000"/>
              </w:rPr>
              <w:t>turnover rates and customer satisfaction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48671" w14:textId="77777777" w:rsidR="00774B6C" w:rsidRPr="00406DA0" w:rsidRDefault="00774B6C" w:rsidP="0061109C">
            <w:pPr>
              <w:rPr>
                <w:rFonts w:ascii="Arial" w:hAnsi="Arial" w:cs="Arial"/>
              </w:rPr>
            </w:pPr>
          </w:p>
        </w:tc>
      </w:tr>
      <w:tr w:rsidR="00774B6C" w:rsidRPr="00406DA0" w14:paraId="14737922" w14:textId="18D5AC7A" w:rsidTr="00774B6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6A18B" w14:textId="106842FA" w:rsidR="00774B6C" w:rsidRPr="00406DA0" w:rsidRDefault="00774B6C" w:rsidP="00774B6C">
            <w:pPr>
              <w:pStyle w:val="NormalWeb"/>
              <w:spacing w:before="0" w:beforeAutospacing="0" w:after="0" w:afterAutospacing="0"/>
              <w:rPr>
                <w:rFonts w:ascii="Arial" w:hAnsi="Arial" w:cs="Arial"/>
              </w:rPr>
            </w:pPr>
            <w:r w:rsidRPr="00406DA0">
              <w:rPr>
                <w:rFonts w:ascii="Arial" w:hAnsi="Arial" w:cs="Arial"/>
                <w:color w:val="000000"/>
              </w:rPr>
              <w:t xml:space="preserve">Involuntary </w:t>
            </w:r>
            <w:r>
              <w:rPr>
                <w:rFonts w:ascii="Arial" w:hAnsi="Arial" w:cs="Arial"/>
                <w:color w:val="000000"/>
              </w:rPr>
              <w:t>turnover rates and customer satisfaction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42530" w14:textId="77777777" w:rsidR="00774B6C" w:rsidRPr="00406DA0" w:rsidRDefault="00774B6C" w:rsidP="00774B6C">
            <w:pPr>
              <w:rPr>
                <w:rFonts w:ascii="Arial" w:hAnsi="Arial" w:cs="Arial"/>
              </w:rPr>
            </w:pPr>
          </w:p>
        </w:tc>
        <w:tc>
          <w:tcPr>
            <w:tcW w:w="2250" w:type="dxa"/>
          </w:tcPr>
          <w:p w14:paraId="584680A3" w14:textId="77777777" w:rsidR="00774B6C" w:rsidRPr="00406DA0" w:rsidRDefault="00774B6C" w:rsidP="00774B6C">
            <w:pPr>
              <w:rPr>
                <w:rFonts w:ascii="Arial" w:hAnsi="Arial" w:cs="Arial"/>
              </w:rPr>
            </w:pPr>
          </w:p>
        </w:tc>
      </w:tr>
      <w:tr w:rsidR="00774B6C" w:rsidRPr="00406DA0" w14:paraId="079A002B" w14:textId="77777777" w:rsidTr="00774B6C">
        <w:trPr>
          <w:gridAfter w:val="1"/>
          <w:wAfter w:w="2250" w:type="dxa"/>
        </w:trPr>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AC6E6" w14:textId="5C28F4D1" w:rsidR="00774B6C" w:rsidRPr="00406DA0" w:rsidRDefault="00774B6C" w:rsidP="00774B6C">
            <w:pPr>
              <w:pStyle w:val="NormalWeb"/>
              <w:spacing w:before="0" w:beforeAutospacing="0" w:after="0" w:afterAutospacing="0"/>
              <w:rPr>
                <w:rFonts w:ascii="Arial" w:hAnsi="Arial" w:cs="Arial"/>
              </w:rPr>
            </w:pPr>
            <w:r>
              <w:rPr>
                <w:rFonts w:ascii="Arial" w:hAnsi="Arial" w:cs="Arial"/>
                <w:color w:val="000000"/>
              </w:rPr>
              <w:t>Voluntary turnover rates and customer loyalty</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5F879" w14:textId="77777777" w:rsidR="00774B6C" w:rsidRPr="00406DA0" w:rsidRDefault="00774B6C" w:rsidP="00774B6C">
            <w:pPr>
              <w:rPr>
                <w:rFonts w:ascii="Arial" w:hAnsi="Arial" w:cs="Arial"/>
              </w:rPr>
            </w:pPr>
          </w:p>
        </w:tc>
      </w:tr>
      <w:tr w:rsidR="00774B6C" w:rsidRPr="00406DA0" w14:paraId="09F921B9" w14:textId="77777777" w:rsidTr="00774B6C">
        <w:trPr>
          <w:gridAfter w:val="1"/>
          <w:wAfter w:w="2250" w:type="dxa"/>
        </w:trPr>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52CAA" w14:textId="4943DEBD" w:rsidR="00774B6C" w:rsidRPr="00406DA0" w:rsidRDefault="00774B6C" w:rsidP="00774B6C">
            <w:pPr>
              <w:pStyle w:val="NormalWeb"/>
              <w:spacing w:before="0" w:beforeAutospacing="0" w:after="0" w:afterAutospacing="0"/>
              <w:rPr>
                <w:rFonts w:ascii="Arial" w:hAnsi="Arial" w:cs="Arial"/>
              </w:rPr>
            </w:pPr>
            <w:r>
              <w:rPr>
                <w:rFonts w:ascii="Arial" w:hAnsi="Arial" w:cs="Arial"/>
                <w:color w:val="000000"/>
              </w:rPr>
              <w:t>Involuntary turnover rates and customer loyalty</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0E975" w14:textId="450E32FF" w:rsidR="00774B6C" w:rsidRPr="00406DA0" w:rsidRDefault="00774B6C" w:rsidP="00774B6C">
            <w:pPr>
              <w:rPr>
                <w:rFonts w:ascii="Arial" w:hAnsi="Arial" w:cs="Arial"/>
              </w:rPr>
            </w:pPr>
          </w:p>
        </w:tc>
      </w:tr>
    </w:tbl>
    <w:p w14:paraId="09F60561" w14:textId="0FE0E55C" w:rsidR="00774B6C" w:rsidRDefault="00774B6C" w:rsidP="00B076A5">
      <w:pPr>
        <w:pStyle w:val="NormalWeb"/>
        <w:spacing w:before="0" w:beforeAutospacing="0" w:after="160" w:afterAutospacing="0"/>
        <w:rPr>
          <w:rFonts w:ascii="Arial" w:hAnsi="Arial" w:cs="Arial"/>
          <w:color w:val="000000"/>
        </w:rPr>
      </w:pPr>
    </w:p>
    <w:p w14:paraId="493B7F26" w14:textId="43BD5B85" w:rsidR="00B076A5" w:rsidRPr="000D51BF" w:rsidRDefault="00B076A5" w:rsidP="000D51BF">
      <w:r w:rsidRPr="00406DA0">
        <w:rPr>
          <w:rFonts w:ascii="Arial" w:hAnsi="Arial" w:cs="Arial"/>
          <w:color w:val="000000"/>
        </w:rPr>
        <w:t xml:space="preserve">Save your worksheet results. </w:t>
      </w:r>
      <w:r w:rsidR="000D51BF" w:rsidRPr="000D51BF">
        <w:rPr>
          <w:rFonts w:ascii="Helvetica Neue" w:hAnsi="Helvetica Neue"/>
          <w:b/>
          <w:color w:val="000000"/>
          <w:shd w:val="clear" w:color="auto" w:fill="FFFFFF"/>
        </w:rPr>
        <w:t>Stop here.</w:t>
      </w:r>
      <w:r w:rsidR="000D51BF" w:rsidRPr="000D51BF">
        <w:rPr>
          <w:rFonts w:ascii="Helvetica Neue" w:hAnsi="Helvetica Neue"/>
          <w:color w:val="000000"/>
          <w:shd w:val="clear" w:color="auto" w:fill="FFFFFF"/>
        </w:rPr>
        <w:t xml:space="preserve"> Return to the course before completing Part Two of the course project. </w:t>
      </w:r>
      <w:r w:rsidRPr="00406DA0">
        <w:rPr>
          <w:rFonts w:ascii="Arial" w:hAnsi="Arial" w:cs="Arial"/>
          <w:color w:val="000000"/>
        </w:rPr>
        <w:t xml:space="preserve">You will refer back to your data and analysis as you complete the remaining phases of the course project. </w:t>
      </w:r>
    </w:p>
    <w:p w14:paraId="1ADF7CDB" w14:textId="0AC59CE0" w:rsidR="005635B9" w:rsidRDefault="005635B9" w:rsidP="00774B6C">
      <w:pPr>
        <w:pStyle w:val="NormalWeb"/>
        <w:spacing w:before="0" w:beforeAutospacing="0" w:after="160" w:afterAutospacing="0"/>
        <w:ind w:left="360"/>
        <w:rPr>
          <w:rFonts w:ascii="Arial" w:hAnsi="Arial" w:cs="Arial"/>
          <w:color w:val="000000"/>
        </w:rPr>
      </w:pPr>
    </w:p>
    <w:p w14:paraId="5A200382" w14:textId="76088178" w:rsidR="005635B9" w:rsidRPr="00406DA0" w:rsidRDefault="000D51BF" w:rsidP="00774B6C">
      <w:pPr>
        <w:pStyle w:val="NormalWeb"/>
        <w:spacing w:before="0" w:beforeAutospacing="0" w:after="160" w:afterAutospacing="0"/>
        <w:ind w:left="360"/>
        <w:rPr>
          <w:rFonts w:ascii="Arial" w:hAnsi="Arial" w:cs="Arial"/>
        </w:rPr>
      </w:pPr>
      <w:r>
        <w:rPr>
          <w:rFonts w:ascii="Arial" w:hAnsi="Arial" w:cs="Arial"/>
          <w:color w:val="000000"/>
        </w:rPr>
        <w:t xml:space="preserve"> </w:t>
      </w:r>
    </w:p>
    <w:p w14:paraId="0A89ACA0" w14:textId="77777777" w:rsidR="00B076A5" w:rsidRDefault="00B076A5" w:rsidP="00B076A5">
      <w:pPr>
        <w:spacing w:after="240"/>
      </w:pPr>
    </w:p>
    <w:p w14:paraId="4AA8E10F" w14:textId="77777777" w:rsidR="00B076A5" w:rsidRPr="00834EFD" w:rsidRDefault="00B076A5" w:rsidP="00AF3F13"/>
    <w:p w14:paraId="01C00E8A" w14:textId="347E4B98" w:rsidR="00F56A39" w:rsidRPr="00842B46" w:rsidRDefault="005635B9" w:rsidP="00B45362">
      <w:pPr>
        <w:rPr>
          <w:rFonts w:ascii="Arial" w:hAnsi="Arial" w:cs="Arial"/>
          <w:b/>
          <w:sz w:val="28"/>
          <w:szCs w:val="28"/>
        </w:rPr>
      </w:pPr>
      <w:r>
        <w:rPr>
          <w:rFonts w:ascii="Arial" w:hAnsi="Arial" w:cs="Arial"/>
          <w:b/>
          <w:sz w:val="28"/>
          <w:szCs w:val="28"/>
        </w:rPr>
        <w:br w:type="page"/>
      </w:r>
      <w:r w:rsidR="00F56A39" w:rsidRPr="00842B46">
        <w:rPr>
          <w:rFonts w:ascii="Arial" w:hAnsi="Arial" w:cs="Arial"/>
          <w:b/>
          <w:sz w:val="28"/>
          <w:szCs w:val="28"/>
        </w:rPr>
        <w:lastRenderedPageBreak/>
        <w:t>Part Two: Conclusions, Insights, and Recommendations</w:t>
      </w:r>
    </w:p>
    <w:p w14:paraId="12EC73D0" w14:textId="679105BA" w:rsidR="00F56A39" w:rsidRDefault="00F56A39" w:rsidP="00B45362">
      <w:pPr>
        <w:rPr>
          <w:rFonts w:ascii="Arial" w:hAnsi="Arial" w:cs="Arial"/>
        </w:rPr>
      </w:pPr>
    </w:p>
    <w:p w14:paraId="4195926D" w14:textId="26630E16" w:rsidR="00842B46" w:rsidRPr="00842B46" w:rsidRDefault="00842B46" w:rsidP="00B45362">
      <w:pPr>
        <w:rPr>
          <w:rFonts w:ascii="Arial" w:hAnsi="Arial" w:cs="Arial"/>
          <w:b/>
          <w:sz w:val="26"/>
          <w:szCs w:val="26"/>
        </w:rPr>
      </w:pPr>
      <w:r w:rsidRPr="00842B46">
        <w:rPr>
          <w:rFonts w:ascii="Arial" w:hAnsi="Arial" w:cs="Arial"/>
          <w:b/>
          <w:sz w:val="26"/>
          <w:szCs w:val="26"/>
        </w:rPr>
        <w:t xml:space="preserve">Instructions: </w:t>
      </w:r>
    </w:p>
    <w:p w14:paraId="7311B31A" w14:textId="1DA2C441" w:rsidR="00F56A39" w:rsidRPr="00B076A5" w:rsidRDefault="00F56A39" w:rsidP="00F56A39">
      <w:pPr>
        <w:rPr>
          <w:rFonts w:ascii="Arial" w:hAnsi="Arial" w:cs="Arial"/>
        </w:rPr>
      </w:pPr>
      <w:r w:rsidRPr="00B076A5">
        <w:rPr>
          <w:rFonts w:ascii="Arial" w:hAnsi="Arial" w:cs="Arial"/>
        </w:rPr>
        <w:t>Review the results that you g</w:t>
      </w:r>
      <w:r w:rsidR="00B076A5">
        <w:rPr>
          <w:rFonts w:ascii="Arial" w:hAnsi="Arial" w:cs="Arial"/>
        </w:rPr>
        <w:t>enerated while working on Part One</w:t>
      </w:r>
      <w:r w:rsidRPr="00B076A5">
        <w:rPr>
          <w:rFonts w:ascii="Arial" w:hAnsi="Arial" w:cs="Arial"/>
        </w:rPr>
        <w:t xml:space="preserve"> of the project. As you do, think about the key insights that emerge from the analysis. Some of these can be descriptive—simply summarizing the key facts about important areas of the workforce or business. Other insights are more about patterns and relationships—how different factors relate to one another. Once you have reviewed the findings, identify </w:t>
      </w:r>
      <w:r w:rsidR="000D51BF">
        <w:rPr>
          <w:rFonts w:ascii="Arial" w:hAnsi="Arial" w:cs="Arial"/>
        </w:rPr>
        <w:t>three to five</w:t>
      </w:r>
      <w:r w:rsidRPr="00B076A5">
        <w:rPr>
          <w:rFonts w:ascii="Arial" w:hAnsi="Arial" w:cs="Arial"/>
        </w:rPr>
        <w:t xml:space="preserve"> key insights that you think are most worth bringing to the attention of key stakeholders. </w:t>
      </w:r>
    </w:p>
    <w:p w14:paraId="0910DBA4" w14:textId="2A971ED3" w:rsidR="00F56A39" w:rsidRPr="00B076A5" w:rsidRDefault="00F56A39" w:rsidP="00F56A39">
      <w:pPr>
        <w:rPr>
          <w:rFonts w:ascii="Arial" w:hAnsi="Arial" w:cs="Arial"/>
        </w:rPr>
      </w:pPr>
      <w:r w:rsidRPr="00B076A5">
        <w:rPr>
          <w:rFonts w:ascii="Arial" w:hAnsi="Arial" w:cs="Arial"/>
        </w:rPr>
        <w:t xml:space="preserve">Use the </w:t>
      </w:r>
      <w:r w:rsidR="00B076A5">
        <w:rPr>
          <w:rFonts w:ascii="Arial" w:hAnsi="Arial" w:cs="Arial"/>
        </w:rPr>
        <w:t>grid</w:t>
      </w:r>
      <w:r w:rsidRPr="00B076A5">
        <w:rPr>
          <w:rFonts w:ascii="Arial" w:hAnsi="Arial" w:cs="Arial"/>
        </w:rPr>
        <w:t xml:space="preserve"> below to summarize your insights. Highlight data/findings as necessary to support your position:</w:t>
      </w:r>
    </w:p>
    <w:p w14:paraId="66C6EB55" w14:textId="77777777" w:rsidR="00F56A39" w:rsidRDefault="00F56A39" w:rsidP="00F56A39"/>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5" w:type="dxa"/>
          <w:left w:w="15" w:type="dxa"/>
          <w:bottom w:w="15" w:type="dxa"/>
          <w:right w:w="15" w:type="dxa"/>
        </w:tblCellMar>
        <w:tblLook w:val="04A0" w:firstRow="1" w:lastRow="0" w:firstColumn="1" w:lastColumn="0" w:noHBand="0" w:noVBand="1"/>
      </w:tblPr>
      <w:tblGrid>
        <w:gridCol w:w="3955"/>
        <w:gridCol w:w="5395"/>
      </w:tblGrid>
      <w:tr w:rsidR="00C7399A" w:rsidRPr="00DE390A" w14:paraId="73B21B04" w14:textId="77777777" w:rsidTr="00DD7A83">
        <w:tc>
          <w:tcPr>
            <w:tcW w:w="3955" w:type="dxa"/>
            <w:tcMar>
              <w:top w:w="0" w:type="dxa"/>
              <w:left w:w="108" w:type="dxa"/>
              <w:bottom w:w="0" w:type="dxa"/>
              <w:right w:w="108" w:type="dxa"/>
            </w:tcMar>
            <w:hideMark/>
          </w:tcPr>
          <w:p w14:paraId="12D57208" w14:textId="77777777" w:rsidR="00C7399A" w:rsidRPr="00DE390A" w:rsidRDefault="00C7399A" w:rsidP="0061109C">
            <w:pPr>
              <w:rPr>
                <w:rFonts w:ascii="Arial" w:hAnsi="Arial" w:cs="Arial"/>
              </w:rPr>
            </w:pPr>
            <w:r>
              <w:rPr>
                <w:rFonts w:ascii="Arial" w:hAnsi="Arial" w:cs="Arial"/>
                <w:b/>
                <w:bCs/>
                <w:color w:val="000000"/>
              </w:rPr>
              <w:t>Top Insights</w:t>
            </w:r>
          </w:p>
        </w:tc>
        <w:tc>
          <w:tcPr>
            <w:tcW w:w="5395" w:type="dxa"/>
            <w:tcMar>
              <w:top w:w="0" w:type="dxa"/>
              <w:left w:w="108" w:type="dxa"/>
              <w:bottom w:w="0" w:type="dxa"/>
              <w:right w:w="108" w:type="dxa"/>
            </w:tcMar>
            <w:hideMark/>
          </w:tcPr>
          <w:p w14:paraId="6F6AEA79" w14:textId="74188D72" w:rsidR="00C7399A" w:rsidRPr="00DE390A" w:rsidRDefault="00C7399A" w:rsidP="0061109C">
            <w:pPr>
              <w:rPr>
                <w:rFonts w:ascii="Arial" w:hAnsi="Arial" w:cs="Arial"/>
              </w:rPr>
            </w:pPr>
            <w:r>
              <w:rPr>
                <w:rFonts w:ascii="Arial" w:hAnsi="Arial" w:cs="Arial"/>
                <w:b/>
                <w:bCs/>
                <w:color w:val="000000"/>
              </w:rPr>
              <w:t>Supporting Data/Information</w:t>
            </w:r>
          </w:p>
        </w:tc>
      </w:tr>
      <w:tr w:rsidR="00C7399A" w:rsidRPr="00DE390A" w14:paraId="7BDC6A3E" w14:textId="77777777" w:rsidTr="00DD7A83">
        <w:tc>
          <w:tcPr>
            <w:tcW w:w="3955" w:type="dxa"/>
            <w:shd w:val="clear" w:color="auto" w:fill="F2F2F2"/>
            <w:tcMar>
              <w:top w:w="0" w:type="dxa"/>
              <w:left w:w="108" w:type="dxa"/>
              <w:bottom w:w="0" w:type="dxa"/>
              <w:right w:w="108" w:type="dxa"/>
            </w:tcMar>
            <w:hideMark/>
          </w:tcPr>
          <w:p w14:paraId="48EA701C" w14:textId="77777777" w:rsidR="00842B46" w:rsidRDefault="00842B46" w:rsidP="0061109C">
            <w:pPr>
              <w:rPr>
                <w:rFonts w:ascii="Arial" w:hAnsi="Arial" w:cs="Arial"/>
                <w:b/>
                <w:bCs/>
                <w:color w:val="000000"/>
              </w:rPr>
            </w:pPr>
            <w:r>
              <w:rPr>
                <w:rFonts w:ascii="Arial" w:hAnsi="Arial" w:cs="Arial"/>
                <w:b/>
                <w:bCs/>
                <w:color w:val="000000"/>
              </w:rPr>
              <w:t xml:space="preserve">Generic </w:t>
            </w:r>
            <w:r w:rsidR="00C7399A">
              <w:rPr>
                <w:rFonts w:ascii="Arial" w:hAnsi="Arial" w:cs="Arial"/>
                <w:b/>
                <w:bCs/>
                <w:color w:val="000000"/>
              </w:rPr>
              <w:t xml:space="preserve">Example: </w:t>
            </w:r>
          </w:p>
          <w:p w14:paraId="12C35A6C" w14:textId="716EF644" w:rsidR="00C7399A" w:rsidRPr="00842B46" w:rsidRDefault="00C7399A" w:rsidP="0061109C">
            <w:pPr>
              <w:rPr>
                <w:rFonts w:ascii="Arial" w:hAnsi="Arial" w:cs="Arial"/>
                <w:bCs/>
                <w:color w:val="000000"/>
              </w:rPr>
            </w:pPr>
            <w:r w:rsidRPr="00842B46">
              <w:rPr>
                <w:rFonts w:ascii="Arial" w:hAnsi="Arial" w:cs="Arial"/>
                <w:bCs/>
                <w:color w:val="000000"/>
              </w:rPr>
              <w:t>Scores are improving in the Midwest division</w:t>
            </w:r>
          </w:p>
          <w:p w14:paraId="6B709F59" w14:textId="77777777" w:rsidR="00C7399A" w:rsidRPr="00DE390A" w:rsidRDefault="00C7399A" w:rsidP="0061109C">
            <w:pPr>
              <w:rPr>
                <w:rFonts w:ascii="Arial" w:hAnsi="Arial" w:cs="Arial"/>
              </w:rPr>
            </w:pPr>
          </w:p>
        </w:tc>
        <w:tc>
          <w:tcPr>
            <w:tcW w:w="5395" w:type="dxa"/>
            <w:shd w:val="clear" w:color="auto" w:fill="F2F2F2"/>
            <w:tcMar>
              <w:top w:w="0" w:type="dxa"/>
              <w:left w:w="108" w:type="dxa"/>
              <w:bottom w:w="0" w:type="dxa"/>
              <w:right w:w="108" w:type="dxa"/>
            </w:tcMar>
            <w:hideMark/>
          </w:tcPr>
          <w:p w14:paraId="5A9E096C" w14:textId="77777777" w:rsidR="00C7399A" w:rsidRPr="00302B3A" w:rsidRDefault="00C7399A" w:rsidP="00C7399A">
            <w:pPr>
              <w:pStyle w:val="ListParagraph"/>
              <w:numPr>
                <w:ilvl w:val="0"/>
                <w:numId w:val="3"/>
              </w:numPr>
              <w:spacing w:after="160"/>
              <w:textAlignment w:val="baseline"/>
              <w:rPr>
                <w:rFonts w:ascii="Arial" w:hAnsi="Arial" w:cs="Arial"/>
                <w:color w:val="000000"/>
              </w:rPr>
            </w:pPr>
            <w:r w:rsidRPr="00302B3A">
              <w:rPr>
                <w:rFonts w:ascii="Arial" w:hAnsi="Arial" w:cs="Arial"/>
                <w:color w:val="000000"/>
              </w:rPr>
              <w:t>Although the Midwest division was scoring 3.06 out of 5.00 in Q1, which was lower than all other divisions, by Q4, we see that scores have improved to 3.55, which places them second from the top.</w:t>
            </w:r>
          </w:p>
        </w:tc>
      </w:tr>
      <w:tr w:rsidR="00C7399A" w:rsidRPr="00DE390A" w14:paraId="125B15E6" w14:textId="77777777" w:rsidTr="00DD7A83">
        <w:tc>
          <w:tcPr>
            <w:tcW w:w="3955" w:type="dxa"/>
            <w:tcBorders>
              <w:bottom w:val="single" w:sz="4" w:space="0" w:color="BFBFBF"/>
            </w:tcBorders>
            <w:tcMar>
              <w:top w:w="0" w:type="dxa"/>
              <w:left w:w="108" w:type="dxa"/>
              <w:bottom w:w="0" w:type="dxa"/>
              <w:right w:w="108" w:type="dxa"/>
            </w:tcMar>
            <w:hideMark/>
          </w:tcPr>
          <w:p w14:paraId="51E4CFF2" w14:textId="6F5E07DF" w:rsidR="00C7399A" w:rsidRPr="00DE390A" w:rsidRDefault="00C7399A" w:rsidP="0061109C">
            <w:pPr>
              <w:rPr>
                <w:rFonts w:ascii="Arial" w:hAnsi="Arial" w:cs="Arial"/>
              </w:rPr>
            </w:pPr>
            <w:r>
              <w:rPr>
                <w:rFonts w:ascii="Arial" w:hAnsi="Arial" w:cs="Arial"/>
                <w:b/>
                <w:bCs/>
                <w:color w:val="000000"/>
              </w:rPr>
              <w:t xml:space="preserve">Key </w:t>
            </w:r>
            <w:r w:rsidR="00DD7A83">
              <w:rPr>
                <w:rFonts w:ascii="Arial" w:hAnsi="Arial" w:cs="Arial"/>
                <w:b/>
                <w:bCs/>
                <w:color w:val="000000"/>
              </w:rPr>
              <w:t>Insight</w:t>
            </w:r>
            <w:r>
              <w:rPr>
                <w:rFonts w:ascii="Arial" w:hAnsi="Arial" w:cs="Arial"/>
                <w:b/>
                <w:bCs/>
                <w:color w:val="000000"/>
              </w:rPr>
              <w:t xml:space="preserve"> #1: </w:t>
            </w:r>
          </w:p>
        </w:tc>
        <w:tc>
          <w:tcPr>
            <w:tcW w:w="5395" w:type="dxa"/>
            <w:tcBorders>
              <w:bottom w:val="single" w:sz="4" w:space="0" w:color="BFBFBF"/>
            </w:tcBorders>
            <w:tcMar>
              <w:top w:w="0" w:type="dxa"/>
              <w:left w:w="108" w:type="dxa"/>
              <w:bottom w:w="0" w:type="dxa"/>
              <w:right w:w="108" w:type="dxa"/>
            </w:tcMar>
            <w:hideMark/>
          </w:tcPr>
          <w:p w14:paraId="520A67D5" w14:textId="77777777" w:rsidR="00C7399A" w:rsidRDefault="00C7399A" w:rsidP="00C7399A">
            <w:pPr>
              <w:pStyle w:val="ListParagraph"/>
              <w:numPr>
                <w:ilvl w:val="0"/>
                <w:numId w:val="3"/>
              </w:numPr>
              <w:spacing w:after="160"/>
              <w:textAlignment w:val="baseline"/>
              <w:rPr>
                <w:rFonts w:ascii="Arial" w:hAnsi="Arial" w:cs="Arial"/>
                <w:color w:val="000000"/>
              </w:rPr>
            </w:pPr>
            <w:r>
              <w:rPr>
                <w:rFonts w:ascii="Arial" w:hAnsi="Arial" w:cs="Arial"/>
                <w:color w:val="000000"/>
              </w:rPr>
              <w:t xml:space="preserve">  </w:t>
            </w:r>
          </w:p>
          <w:p w14:paraId="743E25F3" w14:textId="77777777" w:rsidR="00C7399A" w:rsidRDefault="00C7399A" w:rsidP="0061109C">
            <w:pPr>
              <w:pStyle w:val="ListParagraph"/>
              <w:spacing w:after="160"/>
              <w:textAlignment w:val="baseline"/>
              <w:rPr>
                <w:rFonts w:ascii="Arial" w:hAnsi="Arial" w:cs="Arial"/>
                <w:color w:val="000000"/>
              </w:rPr>
            </w:pPr>
          </w:p>
          <w:p w14:paraId="0F42D7BD" w14:textId="77777777" w:rsidR="00C7399A" w:rsidRPr="006A0EA4" w:rsidRDefault="00C7399A" w:rsidP="0061109C">
            <w:pPr>
              <w:pStyle w:val="ListParagraph"/>
              <w:spacing w:after="160"/>
              <w:textAlignment w:val="baseline"/>
              <w:rPr>
                <w:rFonts w:ascii="Arial" w:hAnsi="Arial" w:cs="Arial"/>
                <w:color w:val="000000"/>
              </w:rPr>
            </w:pPr>
          </w:p>
        </w:tc>
      </w:tr>
      <w:tr w:rsidR="00C7399A" w:rsidRPr="00DE390A" w14:paraId="44EE2271" w14:textId="77777777" w:rsidTr="00DD7A83">
        <w:tc>
          <w:tcPr>
            <w:tcW w:w="3955" w:type="dxa"/>
            <w:tcMar>
              <w:top w:w="0" w:type="dxa"/>
              <w:left w:w="108" w:type="dxa"/>
              <w:bottom w:w="0" w:type="dxa"/>
              <w:right w:w="108" w:type="dxa"/>
            </w:tcMar>
          </w:tcPr>
          <w:p w14:paraId="4B63E0C9" w14:textId="7838197E" w:rsidR="00C7399A" w:rsidRPr="00DE390A" w:rsidRDefault="00C7399A" w:rsidP="0061109C">
            <w:pPr>
              <w:rPr>
                <w:rFonts w:ascii="Arial" w:hAnsi="Arial" w:cs="Arial"/>
                <w:b/>
                <w:bCs/>
                <w:color w:val="000000"/>
              </w:rPr>
            </w:pPr>
            <w:r>
              <w:rPr>
                <w:rFonts w:ascii="Arial" w:hAnsi="Arial" w:cs="Arial"/>
                <w:b/>
                <w:bCs/>
                <w:color w:val="000000"/>
              </w:rPr>
              <w:t xml:space="preserve">Key </w:t>
            </w:r>
            <w:r w:rsidR="00DD7A83">
              <w:rPr>
                <w:rFonts w:ascii="Arial" w:hAnsi="Arial" w:cs="Arial"/>
                <w:b/>
                <w:bCs/>
                <w:color w:val="000000"/>
              </w:rPr>
              <w:t>Insight</w:t>
            </w:r>
            <w:r>
              <w:rPr>
                <w:rFonts w:ascii="Arial" w:hAnsi="Arial" w:cs="Arial"/>
                <w:b/>
                <w:bCs/>
                <w:color w:val="000000"/>
              </w:rPr>
              <w:t xml:space="preserve"> #2: </w:t>
            </w:r>
          </w:p>
        </w:tc>
        <w:tc>
          <w:tcPr>
            <w:tcW w:w="5395" w:type="dxa"/>
            <w:tcMar>
              <w:top w:w="0" w:type="dxa"/>
              <w:left w:w="108" w:type="dxa"/>
              <w:bottom w:w="0" w:type="dxa"/>
              <w:right w:w="108" w:type="dxa"/>
            </w:tcMar>
          </w:tcPr>
          <w:p w14:paraId="51B35CC1" w14:textId="77777777" w:rsidR="00C7399A" w:rsidRDefault="00C7399A" w:rsidP="00C7399A">
            <w:pPr>
              <w:pStyle w:val="ListParagraph"/>
              <w:numPr>
                <w:ilvl w:val="0"/>
                <w:numId w:val="3"/>
              </w:numPr>
              <w:spacing w:after="160"/>
              <w:rPr>
                <w:rFonts w:ascii="Arial" w:hAnsi="Arial" w:cs="Arial"/>
                <w:color w:val="000000"/>
              </w:rPr>
            </w:pPr>
            <w:r>
              <w:rPr>
                <w:rFonts w:ascii="Arial" w:hAnsi="Arial" w:cs="Arial"/>
                <w:color w:val="000000"/>
              </w:rPr>
              <w:t xml:space="preserve">    </w:t>
            </w:r>
          </w:p>
          <w:p w14:paraId="68FA3ADE" w14:textId="77777777" w:rsidR="00C7399A" w:rsidRDefault="00C7399A" w:rsidP="0061109C">
            <w:pPr>
              <w:pStyle w:val="ListParagraph"/>
              <w:spacing w:after="160"/>
              <w:rPr>
                <w:rFonts w:ascii="Arial" w:hAnsi="Arial" w:cs="Arial"/>
                <w:color w:val="000000"/>
              </w:rPr>
            </w:pPr>
          </w:p>
          <w:p w14:paraId="62B13FEC" w14:textId="77777777" w:rsidR="00C7399A" w:rsidRPr="00112A33" w:rsidRDefault="00C7399A" w:rsidP="0061109C">
            <w:pPr>
              <w:pStyle w:val="ListParagraph"/>
              <w:spacing w:after="160"/>
              <w:rPr>
                <w:rFonts w:ascii="Arial" w:hAnsi="Arial" w:cs="Arial"/>
                <w:color w:val="000000"/>
              </w:rPr>
            </w:pPr>
          </w:p>
        </w:tc>
      </w:tr>
      <w:tr w:rsidR="00C7399A" w:rsidRPr="00DE390A" w14:paraId="4F473B32" w14:textId="77777777" w:rsidTr="00DD7A83">
        <w:trPr>
          <w:trHeight w:val="1016"/>
        </w:trPr>
        <w:tc>
          <w:tcPr>
            <w:tcW w:w="3955" w:type="dxa"/>
            <w:tcMar>
              <w:top w:w="0" w:type="dxa"/>
              <w:left w:w="108" w:type="dxa"/>
              <w:bottom w:w="0" w:type="dxa"/>
              <w:right w:w="108" w:type="dxa"/>
            </w:tcMar>
          </w:tcPr>
          <w:p w14:paraId="7EAC1D7E" w14:textId="04461FEB" w:rsidR="00C7399A" w:rsidRDefault="00C7399A" w:rsidP="0061109C">
            <w:pPr>
              <w:rPr>
                <w:rFonts w:ascii="Arial" w:hAnsi="Arial" w:cs="Arial"/>
                <w:b/>
                <w:bCs/>
                <w:color w:val="000000"/>
              </w:rPr>
            </w:pPr>
            <w:r>
              <w:rPr>
                <w:rFonts w:ascii="Arial" w:hAnsi="Arial" w:cs="Arial"/>
                <w:b/>
                <w:bCs/>
                <w:color w:val="000000"/>
              </w:rPr>
              <w:t xml:space="preserve">Key </w:t>
            </w:r>
            <w:r w:rsidR="00DD7A83">
              <w:rPr>
                <w:rFonts w:ascii="Arial" w:hAnsi="Arial" w:cs="Arial"/>
                <w:b/>
                <w:bCs/>
                <w:color w:val="000000"/>
              </w:rPr>
              <w:t>Insight</w:t>
            </w:r>
            <w:r>
              <w:rPr>
                <w:rFonts w:ascii="Arial" w:hAnsi="Arial" w:cs="Arial"/>
                <w:b/>
                <w:bCs/>
                <w:color w:val="000000"/>
              </w:rPr>
              <w:t xml:space="preserve"> #3: </w:t>
            </w:r>
          </w:p>
        </w:tc>
        <w:tc>
          <w:tcPr>
            <w:tcW w:w="5395" w:type="dxa"/>
            <w:tcMar>
              <w:top w:w="0" w:type="dxa"/>
              <w:left w:w="108" w:type="dxa"/>
              <w:bottom w:w="0" w:type="dxa"/>
              <w:right w:w="108" w:type="dxa"/>
            </w:tcMar>
          </w:tcPr>
          <w:p w14:paraId="2BF45FD0" w14:textId="77777777" w:rsidR="00C7399A" w:rsidRDefault="00C7399A" w:rsidP="00C7399A">
            <w:pPr>
              <w:pStyle w:val="ListParagraph"/>
              <w:numPr>
                <w:ilvl w:val="0"/>
                <w:numId w:val="3"/>
              </w:numPr>
              <w:spacing w:after="160"/>
              <w:rPr>
                <w:rFonts w:ascii="Arial" w:hAnsi="Arial" w:cs="Arial"/>
                <w:color w:val="000000"/>
              </w:rPr>
            </w:pPr>
            <w:r>
              <w:rPr>
                <w:rFonts w:ascii="Arial" w:hAnsi="Arial" w:cs="Arial"/>
                <w:color w:val="000000"/>
              </w:rPr>
              <w:t xml:space="preserve">  </w:t>
            </w:r>
          </w:p>
          <w:p w14:paraId="590C7DE9" w14:textId="77777777" w:rsidR="00C7399A" w:rsidRPr="008E221F" w:rsidRDefault="00C7399A" w:rsidP="0061109C">
            <w:pPr>
              <w:spacing w:after="160"/>
              <w:rPr>
                <w:rFonts w:ascii="Arial" w:hAnsi="Arial" w:cs="Arial"/>
                <w:color w:val="000000"/>
              </w:rPr>
            </w:pPr>
          </w:p>
        </w:tc>
      </w:tr>
      <w:tr w:rsidR="00DD7A83" w:rsidRPr="00DE390A" w14:paraId="2E4E20B2" w14:textId="77777777" w:rsidTr="00DD7A83">
        <w:trPr>
          <w:trHeight w:val="1016"/>
        </w:trPr>
        <w:tc>
          <w:tcPr>
            <w:tcW w:w="3955" w:type="dxa"/>
            <w:tcMar>
              <w:top w:w="0" w:type="dxa"/>
              <w:left w:w="108" w:type="dxa"/>
              <w:bottom w:w="0" w:type="dxa"/>
              <w:right w:w="108" w:type="dxa"/>
            </w:tcMar>
          </w:tcPr>
          <w:p w14:paraId="6C2EA2F9" w14:textId="4126A920" w:rsidR="00DD7A83" w:rsidRDefault="00DD7A83" w:rsidP="00DD7A83">
            <w:pPr>
              <w:rPr>
                <w:rFonts w:ascii="Arial" w:hAnsi="Arial" w:cs="Arial"/>
                <w:b/>
                <w:bCs/>
                <w:color w:val="000000"/>
              </w:rPr>
            </w:pPr>
            <w:r>
              <w:rPr>
                <w:rFonts w:ascii="Arial" w:hAnsi="Arial" w:cs="Arial"/>
                <w:b/>
                <w:bCs/>
                <w:color w:val="000000"/>
              </w:rPr>
              <w:t xml:space="preserve">Key Insight #4: </w:t>
            </w:r>
          </w:p>
        </w:tc>
        <w:tc>
          <w:tcPr>
            <w:tcW w:w="5395" w:type="dxa"/>
            <w:tcMar>
              <w:top w:w="0" w:type="dxa"/>
              <w:left w:w="108" w:type="dxa"/>
              <w:bottom w:w="0" w:type="dxa"/>
              <w:right w:w="108" w:type="dxa"/>
            </w:tcMar>
          </w:tcPr>
          <w:p w14:paraId="542F1BE6" w14:textId="77777777" w:rsidR="00DD7A83" w:rsidRDefault="00DD7A83" w:rsidP="00DD7A83">
            <w:pPr>
              <w:pStyle w:val="ListParagraph"/>
              <w:numPr>
                <w:ilvl w:val="0"/>
                <w:numId w:val="3"/>
              </w:numPr>
              <w:spacing w:after="160"/>
              <w:rPr>
                <w:rFonts w:ascii="Arial" w:hAnsi="Arial" w:cs="Arial"/>
                <w:color w:val="000000"/>
              </w:rPr>
            </w:pPr>
          </w:p>
        </w:tc>
      </w:tr>
      <w:tr w:rsidR="00DD7A83" w:rsidRPr="00DE390A" w14:paraId="66B92A22" w14:textId="77777777" w:rsidTr="00DD7A83">
        <w:trPr>
          <w:trHeight w:val="1016"/>
        </w:trPr>
        <w:tc>
          <w:tcPr>
            <w:tcW w:w="3955" w:type="dxa"/>
            <w:tcMar>
              <w:top w:w="0" w:type="dxa"/>
              <w:left w:w="108" w:type="dxa"/>
              <w:bottom w:w="0" w:type="dxa"/>
              <w:right w:w="108" w:type="dxa"/>
            </w:tcMar>
          </w:tcPr>
          <w:p w14:paraId="43730662" w14:textId="1D10CCD6" w:rsidR="00DD7A83" w:rsidRDefault="00DD7A83" w:rsidP="00DD7A83">
            <w:pPr>
              <w:rPr>
                <w:rFonts w:ascii="Arial" w:hAnsi="Arial" w:cs="Arial"/>
                <w:b/>
                <w:bCs/>
                <w:color w:val="000000"/>
              </w:rPr>
            </w:pPr>
            <w:r>
              <w:rPr>
                <w:rFonts w:ascii="Arial" w:hAnsi="Arial" w:cs="Arial"/>
                <w:b/>
                <w:bCs/>
                <w:color w:val="000000"/>
              </w:rPr>
              <w:t xml:space="preserve">Key Insight #5: </w:t>
            </w:r>
          </w:p>
        </w:tc>
        <w:tc>
          <w:tcPr>
            <w:tcW w:w="5395" w:type="dxa"/>
            <w:tcMar>
              <w:top w:w="0" w:type="dxa"/>
              <w:left w:w="108" w:type="dxa"/>
              <w:bottom w:w="0" w:type="dxa"/>
              <w:right w:w="108" w:type="dxa"/>
            </w:tcMar>
          </w:tcPr>
          <w:p w14:paraId="2EC8C1A2" w14:textId="77777777" w:rsidR="00DD7A83" w:rsidRDefault="00DD7A83" w:rsidP="00DD7A83">
            <w:pPr>
              <w:pStyle w:val="ListParagraph"/>
              <w:numPr>
                <w:ilvl w:val="0"/>
                <w:numId w:val="3"/>
              </w:numPr>
              <w:spacing w:after="160"/>
              <w:rPr>
                <w:rFonts w:ascii="Arial" w:hAnsi="Arial" w:cs="Arial"/>
                <w:color w:val="000000"/>
              </w:rPr>
            </w:pPr>
          </w:p>
        </w:tc>
      </w:tr>
    </w:tbl>
    <w:p w14:paraId="2A57A29E" w14:textId="630EFD7E" w:rsidR="00F56A39" w:rsidRDefault="00F56A39" w:rsidP="00F56A39">
      <w:pPr>
        <w:rPr>
          <w:rFonts w:ascii="Arial" w:hAnsi="Arial" w:cs="Arial"/>
        </w:rPr>
      </w:pPr>
    </w:p>
    <w:p w14:paraId="511FBEFD" w14:textId="77777777" w:rsidR="00842B46" w:rsidRPr="00B076A5" w:rsidRDefault="00842B46" w:rsidP="00F56A39">
      <w:pPr>
        <w:rPr>
          <w:rFonts w:ascii="Arial" w:hAnsi="Arial" w:cs="Arial"/>
        </w:rPr>
      </w:pPr>
    </w:p>
    <w:p w14:paraId="67294EA8" w14:textId="77777777" w:rsidR="00842B46" w:rsidRDefault="00842B46">
      <w:pPr>
        <w:rPr>
          <w:rFonts w:ascii="Arial" w:hAnsi="Arial" w:cs="Arial"/>
        </w:rPr>
      </w:pPr>
      <w:r>
        <w:rPr>
          <w:rFonts w:ascii="Arial" w:hAnsi="Arial" w:cs="Arial"/>
        </w:rPr>
        <w:br w:type="page"/>
      </w:r>
    </w:p>
    <w:p w14:paraId="4DACFFC2" w14:textId="77777777" w:rsidR="00842B46" w:rsidRDefault="00842B46" w:rsidP="00F56A39">
      <w:pPr>
        <w:rPr>
          <w:rFonts w:ascii="Arial" w:hAnsi="Arial" w:cs="Arial"/>
        </w:rPr>
      </w:pPr>
    </w:p>
    <w:p w14:paraId="7F064C2E" w14:textId="27BC2E71" w:rsidR="00F56A39" w:rsidRPr="00B076A5" w:rsidRDefault="00F56A39" w:rsidP="00F56A39">
      <w:pPr>
        <w:rPr>
          <w:rFonts w:ascii="Arial" w:hAnsi="Arial" w:cs="Arial"/>
        </w:rPr>
      </w:pPr>
      <w:r w:rsidRPr="00B076A5">
        <w:rPr>
          <w:rFonts w:ascii="Arial" w:hAnsi="Arial" w:cs="Arial"/>
        </w:rPr>
        <w:t xml:space="preserve">Next, think through possible recommendations that could help the organization improve going forward. These could be specific recommendations about practices or programs, or could be more general and call for additional data collection and analysis to get at root cause or understand an issue more fully. Summarize your top </w:t>
      </w:r>
      <w:r w:rsidR="000D51BF">
        <w:rPr>
          <w:rFonts w:ascii="Arial" w:hAnsi="Arial" w:cs="Arial"/>
        </w:rPr>
        <w:t xml:space="preserve">three </w:t>
      </w:r>
      <w:r w:rsidRPr="00B076A5">
        <w:rPr>
          <w:rFonts w:ascii="Arial" w:hAnsi="Arial" w:cs="Arial"/>
        </w:rPr>
        <w:t>recommendations:</w:t>
      </w:r>
    </w:p>
    <w:p w14:paraId="36FB7D9B" w14:textId="690E72E1" w:rsidR="00DD7A83" w:rsidRPr="00B076A5" w:rsidRDefault="00DD7A83" w:rsidP="00F56A39">
      <w:pPr>
        <w:rPr>
          <w:rFonts w:ascii="Arial" w:hAnsi="Arial" w:cs="Aria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5" w:type="dxa"/>
          <w:left w:w="15" w:type="dxa"/>
          <w:bottom w:w="15" w:type="dxa"/>
          <w:right w:w="15" w:type="dxa"/>
        </w:tblCellMar>
        <w:tblLook w:val="04A0" w:firstRow="1" w:lastRow="0" w:firstColumn="1" w:lastColumn="0" w:noHBand="0" w:noVBand="1"/>
      </w:tblPr>
      <w:tblGrid>
        <w:gridCol w:w="3955"/>
        <w:gridCol w:w="5395"/>
      </w:tblGrid>
      <w:tr w:rsidR="00DD7A83" w:rsidRPr="00DE390A" w14:paraId="58CD5CF8" w14:textId="77777777" w:rsidTr="0061109C">
        <w:tc>
          <w:tcPr>
            <w:tcW w:w="3955" w:type="dxa"/>
            <w:tcMar>
              <w:top w:w="0" w:type="dxa"/>
              <w:left w:w="108" w:type="dxa"/>
              <w:bottom w:w="0" w:type="dxa"/>
              <w:right w:w="108" w:type="dxa"/>
            </w:tcMar>
            <w:hideMark/>
          </w:tcPr>
          <w:p w14:paraId="54F08B33" w14:textId="03FBA1DA" w:rsidR="00DD7A83" w:rsidRPr="00DE390A" w:rsidRDefault="00DD7A83" w:rsidP="0061109C">
            <w:pPr>
              <w:rPr>
                <w:rFonts w:ascii="Arial" w:hAnsi="Arial" w:cs="Arial"/>
              </w:rPr>
            </w:pPr>
            <w:r>
              <w:rPr>
                <w:rFonts w:ascii="Arial" w:hAnsi="Arial" w:cs="Arial"/>
                <w:b/>
                <w:bCs/>
                <w:color w:val="000000"/>
              </w:rPr>
              <w:t>Recommendations</w:t>
            </w:r>
          </w:p>
        </w:tc>
        <w:tc>
          <w:tcPr>
            <w:tcW w:w="5395" w:type="dxa"/>
            <w:tcMar>
              <w:top w:w="0" w:type="dxa"/>
              <w:left w:w="108" w:type="dxa"/>
              <w:bottom w:w="0" w:type="dxa"/>
              <w:right w:w="108" w:type="dxa"/>
            </w:tcMar>
            <w:hideMark/>
          </w:tcPr>
          <w:p w14:paraId="7B467397" w14:textId="79B12B61" w:rsidR="00DD7A83" w:rsidRPr="00DE390A" w:rsidRDefault="00DD7A83" w:rsidP="0061109C">
            <w:pPr>
              <w:rPr>
                <w:rFonts w:ascii="Arial" w:hAnsi="Arial" w:cs="Arial"/>
              </w:rPr>
            </w:pPr>
            <w:r>
              <w:rPr>
                <w:rFonts w:ascii="Arial" w:hAnsi="Arial" w:cs="Arial"/>
                <w:b/>
                <w:bCs/>
                <w:color w:val="000000"/>
              </w:rPr>
              <w:t>Action Steps for HR and/or Business</w:t>
            </w:r>
          </w:p>
        </w:tc>
      </w:tr>
      <w:tr w:rsidR="00DD7A83" w:rsidRPr="00DE390A" w14:paraId="64941989" w14:textId="77777777" w:rsidTr="0061109C">
        <w:tc>
          <w:tcPr>
            <w:tcW w:w="3955" w:type="dxa"/>
            <w:shd w:val="clear" w:color="auto" w:fill="F2F2F2"/>
            <w:tcMar>
              <w:top w:w="0" w:type="dxa"/>
              <w:left w:w="108" w:type="dxa"/>
              <w:bottom w:w="0" w:type="dxa"/>
              <w:right w:w="108" w:type="dxa"/>
            </w:tcMar>
            <w:hideMark/>
          </w:tcPr>
          <w:p w14:paraId="5D8C07F7" w14:textId="77777777" w:rsidR="00842B46" w:rsidRDefault="00842B46" w:rsidP="0061109C">
            <w:pPr>
              <w:rPr>
                <w:rFonts w:ascii="Arial" w:hAnsi="Arial" w:cs="Arial"/>
                <w:b/>
                <w:bCs/>
                <w:color w:val="000000"/>
              </w:rPr>
            </w:pPr>
            <w:r>
              <w:rPr>
                <w:rFonts w:ascii="Arial" w:hAnsi="Arial" w:cs="Arial"/>
                <w:b/>
                <w:bCs/>
                <w:color w:val="000000"/>
              </w:rPr>
              <w:t xml:space="preserve">Generic </w:t>
            </w:r>
            <w:r w:rsidR="00DD7A83">
              <w:rPr>
                <w:rFonts w:ascii="Arial" w:hAnsi="Arial" w:cs="Arial"/>
                <w:b/>
                <w:bCs/>
                <w:color w:val="000000"/>
              </w:rPr>
              <w:t xml:space="preserve">Example: </w:t>
            </w:r>
          </w:p>
          <w:p w14:paraId="59746C56" w14:textId="64DBC11B" w:rsidR="00DD7A83" w:rsidRPr="00842B46" w:rsidRDefault="00DD7A83" w:rsidP="0061109C">
            <w:pPr>
              <w:rPr>
                <w:rFonts w:ascii="Arial" w:hAnsi="Arial" w:cs="Arial"/>
                <w:bCs/>
                <w:color w:val="000000"/>
              </w:rPr>
            </w:pPr>
            <w:r w:rsidRPr="00842B46">
              <w:rPr>
                <w:rFonts w:ascii="Arial" w:hAnsi="Arial" w:cs="Arial"/>
                <w:bCs/>
                <w:color w:val="000000"/>
              </w:rPr>
              <w:t xml:space="preserve">Conduct a root cause analysis to determine the factor(s) influencing this change in scores.  </w:t>
            </w:r>
          </w:p>
          <w:p w14:paraId="626CFBB4" w14:textId="77777777" w:rsidR="00DD7A83" w:rsidRPr="00DE390A" w:rsidRDefault="00DD7A83" w:rsidP="0061109C">
            <w:pPr>
              <w:rPr>
                <w:rFonts w:ascii="Arial" w:hAnsi="Arial" w:cs="Arial"/>
              </w:rPr>
            </w:pPr>
          </w:p>
        </w:tc>
        <w:tc>
          <w:tcPr>
            <w:tcW w:w="5395" w:type="dxa"/>
            <w:shd w:val="clear" w:color="auto" w:fill="F2F2F2"/>
            <w:tcMar>
              <w:top w:w="0" w:type="dxa"/>
              <w:left w:w="108" w:type="dxa"/>
              <w:bottom w:w="0" w:type="dxa"/>
              <w:right w:w="108" w:type="dxa"/>
            </w:tcMar>
            <w:hideMark/>
          </w:tcPr>
          <w:p w14:paraId="5DB8DECD" w14:textId="25E743C3" w:rsidR="00DD7A83" w:rsidRDefault="00B076A5" w:rsidP="0061109C">
            <w:pPr>
              <w:pStyle w:val="ListParagraph"/>
              <w:numPr>
                <w:ilvl w:val="0"/>
                <w:numId w:val="3"/>
              </w:numPr>
              <w:spacing w:after="160"/>
              <w:textAlignment w:val="baseline"/>
              <w:rPr>
                <w:rFonts w:ascii="Arial" w:hAnsi="Arial" w:cs="Arial"/>
                <w:color w:val="000000"/>
              </w:rPr>
            </w:pPr>
            <w:r>
              <w:rPr>
                <w:rFonts w:ascii="Arial" w:hAnsi="Arial" w:cs="Arial"/>
                <w:color w:val="000000"/>
              </w:rPr>
              <w:t>Select team to conduct root cause analysis</w:t>
            </w:r>
          </w:p>
          <w:p w14:paraId="7FB91253" w14:textId="77777777" w:rsidR="00B076A5" w:rsidRDefault="00B076A5" w:rsidP="0061109C">
            <w:pPr>
              <w:pStyle w:val="ListParagraph"/>
              <w:numPr>
                <w:ilvl w:val="0"/>
                <w:numId w:val="3"/>
              </w:numPr>
              <w:spacing w:after="160"/>
              <w:textAlignment w:val="baseline"/>
              <w:rPr>
                <w:rFonts w:ascii="Arial" w:hAnsi="Arial" w:cs="Arial"/>
                <w:color w:val="000000"/>
              </w:rPr>
            </w:pPr>
            <w:r>
              <w:rPr>
                <w:rFonts w:ascii="Arial" w:hAnsi="Arial" w:cs="Arial"/>
                <w:color w:val="000000"/>
              </w:rPr>
              <w:t>Determine specific measures and parameters for analysis</w:t>
            </w:r>
          </w:p>
          <w:p w14:paraId="0A0107C7" w14:textId="52750E9D" w:rsidR="00B076A5" w:rsidRPr="00302B3A" w:rsidRDefault="00B076A5" w:rsidP="0061109C">
            <w:pPr>
              <w:pStyle w:val="ListParagraph"/>
              <w:numPr>
                <w:ilvl w:val="0"/>
                <w:numId w:val="3"/>
              </w:numPr>
              <w:spacing w:after="160"/>
              <w:textAlignment w:val="baseline"/>
              <w:rPr>
                <w:rFonts w:ascii="Arial" w:hAnsi="Arial" w:cs="Arial"/>
                <w:color w:val="000000"/>
              </w:rPr>
            </w:pPr>
            <w:r>
              <w:rPr>
                <w:rFonts w:ascii="Arial" w:hAnsi="Arial" w:cs="Arial"/>
                <w:color w:val="000000"/>
              </w:rPr>
              <w:t>Create an action plan to submit to senior leadership</w:t>
            </w:r>
          </w:p>
        </w:tc>
      </w:tr>
      <w:tr w:rsidR="00DD7A83" w:rsidRPr="00DE390A" w14:paraId="3862BB70" w14:textId="77777777" w:rsidTr="0061109C">
        <w:tc>
          <w:tcPr>
            <w:tcW w:w="3955" w:type="dxa"/>
            <w:tcBorders>
              <w:bottom w:val="single" w:sz="4" w:space="0" w:color="BFBFBF"/>
            </w:tcBorders>
            <w:tcMar>
              <w:top w:w="0" w:type="dxa"/>
              <w:left w:w="108" w:type="dxa"/>
              <w:bottom w:w="0" w:type="dxa"/>
              <w:right w:w="108" w:type="dxa"/>
            </w:tcMar>
            <w:hideMark/>
          </w:tcPr>
          <w:p w14:paraId="20A4781C" w14:textId="1C4BD672" w:rsidR="00DD7A83" w:rsidRPr="00DE390A" w:rsidRDefault="00DD7A83" w:rsidP="0061109C">
            <w:pPr>
              <w:rPr>
                <w:rFonts w:ascii="Arial" w:hAnsi="Arial" w:cs="Arial"/>
              </w:rPr>
            </w:pPr>
            <w:r>
              <w:rPr>
                <w:rFonts w:ascii="Arial" w:hAnsi="Arial" w:cs="Arial"/>
                <w:b/>
                <w:bCs/>
                <w:color w:val="000000"/>
              </w:rPr>
              <w:t xml:space="preserve">Recommendation #1: </w:t>
            </w:r>
          </w:p>
        </w:tc>
        <w:tc>
          <w:tcPr>
            <w:tcW w:w="5395" w:type="dxa"/>
            <w:tcBorders>
              <w:bottom w:val="single" w:sz="4" w:space="0" w:color="BFBFBF"/>
            </w:tcBorders>
            <w:tcMar>
              <w:top w:w="0" w:type="dxa"/>
              <w:left w:w="108" w:type="dxa"/>
              <w:bottom w:w="0" w:type="dxa"/>
              <w:right w:w="108" w:type="dxa"/>
            </w:tcMar>
            <w:hideMark/>
          </w:tcPr>
          <w:p w14:paraId="60A08DC1" w14:textId="77777777" w:rsidR="00DD7A83" w:rsidRDefault="00DD7A83" w:rsidP="0061109C">
            <w:pPr>
              <w:pStyle w:val="ListParagraph"/>
              <w:numPr>
                <w:ilvl w:val="0"/>
                <w:numId w:val="3"/>
              </w:numPr>
              <w:spacing w:after="160"/>
              <w:textAlignment w:val="baseline"/>
              <w:rPr>
                <w:rFonts w:ascii="Arial" w:hAnsi="Arial" w:cs="Arial"/>
                <w:color w:val="000000"/>
              </w:rPr>
            </w:pPr>
            <w:r>
              <w:rPr>
                <w:rFonts w:ascii="Arial" w:hAnsi="Arial" w:cs="Arial"/>
                <w:color w:val="000000"/>
              </w:rPr>
              <w:t xml:space="preserve">  </w:t>
            </w:r>
          </w:p>
          <w:p w14:paraId="0A6B1F2D" w14:textId="77777777" w:rsidR="00DD7A83" w:rsidRDefault="00DD7A83" w:rsidP="0061109C">
            <w:pPr>
              <w:pStyle w:val="ListParagraph"/>
              <w:spacing w:after="160"/>
              <w:textAlignment w:val="baseline"/>
              <w:rPr>
                <w:rFonts w:ascii="Arial" w:hAnsi="Arial" w:cs="Arial"/>
                <w:color w:val="000000"/>
              </w:rPr>
            </w:pPr>
          </w:p>
          <w:p w14:paraId="4A97B0B4" w14:textId="77777777" w:rsidR="00DD7A83" w:rsidRPr="006A0EA4" w:rsidRDefault="00DD7A83" w:rsidP="0061109C">
            <w:pPr>
              <w:pStyle w:val="ListParagraph"/>
              <w:spacing w:after="160"/>
              <w:textAlignment w:val="baseline"/>
              <w:rPr>
                <w:rFonts w:ascii="Arial" w:hAnsi="Arial" w:cs="Arial"/>
                <w:color w:val="000000"/>
              </w:rPr>
            </w:pPr>
          </w:p>
        </w:tc>
      </w:tr>
      <w:tr w:rsidR="00DD7A83" w:rsidRPr="00DE390A" w14:paraId="5BB8D86E" w14:textId="77777777" w:rsidTr="0061109C">
        <w:tc>
          <w:tcPr>
            <w:tcW w:w="3955" w:type="dxa"/>
            <w:tcMar>
              <w:top w:w="0" w:type="dxa"/>
              <w:left w:w="108" w:type="dxa"/>
              <w:bottom w:w="0" w:type="dxa"/>
              <w:right w:w="108" w:type="dxa"/>
            </w:tcMar>
          </w:tcPr>
          <w:p w14:paraId="3EBD8D8E" w14:textId="6E4E3CFB" w:rsidR="00DD7A83" w:rsidRPr="00DE390A" w:rsidRDefault="00DD7A83" w:rsidP="0061109C">
            <w:pPr>
              <w:rPr>
                <w:rFonts w:ascii="Arial" w:hAnsi="Arial" w:cs="Arial"/>
                <w:b/>
                <w:bCs/>
                <w:color w:val="000000"/>
              </w:rPr>
            </w:pPr>
            <w:r>
              <w:rPr>
                <w:rFonts w:ascii="Arial" w:hAnsi="Arial" w:cs="Arial"/>
                <w:b/>
                <w:bCs/>
                <w:color w:val="000000"/>
              </w:rPr>
              <w:t xml:space="preserve">Recommendation #2: </w:t>
            </w:r>
          </w:p>
        </w:tc>
        <w:tc>
          <w:tcPr>
            <w:tcW w:w="5395" w:type="dxa"/>
            <w:tcMar>
              <w:top w:w="0" w:type="dxa"/>
              <w:left w:w="108" w:type="dxa"/>
              <w:bottom w:w="0" w:type="dxa"/>
              <w:right w:w="108" w:type="dxa"/>
            </w:tcMar>
          </w:tcPr>
          <w:p w14:paraId="08EC6093" w14:textId="77777777" w:rsidR="00DD7A83" w:rsidRDefault="00DD7A83" w:rsidP="0061109C">
            <w:pPr>
              <w:pStyle w:val="ListParagraph"/>
              <w:numPr>
                <w:ilvl w:val="0"/>
                <w:numId w:val="3"/>
              </w:numPr>
              <w:spacing w:after="160"/>
              <w:rPr>
                <w:rFonts w:ascii="Arial" w:hAnsi="Arial" w:cs="Arial"/>
                <w:color w:val="000000"/>
              </w:rPr>
            </w:pPr>
            <w:r>
              <w:rPr>
                <w:rFonts w:ascii="Arial" w:hAnsi="Arial" w:cs="Arial"/>
                <w:color w:val="000000"/>
              </w:rPr>
              <w:t xml:space="preserve">    </w:t>
            </w:r>
          </w:p>
          <w:p w14:paraId="6F418EAA" w14:textId="77777777" w:rsidR="00DD7A83" w:rsidRDefault="00DD7A83" w:rsidP="0061109C">
            <w:pPr>
              <w:pStyle w:val="ListParagraph"/>
              <w:spacing w:after="160"/>
              <w:rPr>
                <w:rFonts w:ascii="Arial" w:hAnsi="Arial" w:cs="Arial"/>
                <w:color w:val="000000"/>
              </w:rPr>
            </w:pPr>
          </w:p>
          <w:p w14:paraId="410AF07E" w14:textId="77777777" w:rsidR="00DD7A83" w:rsidRPr="00112A33" w:rsidRDefault="00DD7A83" w:rsidP="0061109C">
            <w:pPr>
              <w:pStyle w:val="ListParagraph"/>
              <w:spacing w:after="160"/>
              <w:rPr>
                <w:rFonts w:ascii="Arial" w:hAnsi="Arial" w:cs="Arial"/>
                <w:color w:val="000000"/>
              </w:rPr>
            </w:pPr>
          </w:p>
        </w:tc>
      </w:tr>
      <w:tr w:rsidR="00DD7A83" w:rsidRPr="00DE390A" w14:paraId="42617669" w14:textId="77777777" w:rsidTr="0061109C">
        <w:trPr>
          <w:trHeight w:val="1016"/>
        </w:trPr>
        <w:tc>
          <w:tcPr>
            <w:tcW w:w="3955" w:type="dxa"/>
            <w:tcMar>
              <w:top w:w="0" w:type="dxa"/>
              <w:left w:w="108" w:type="dxa"/>
              <w:bottom w:w="0" w:type="dxa"/>
              <w:right w:w="108" w:type="dxa"/>
            </w:tcMar>
          </w:tcPr>
          <w:p w14:paraId="5D53D8D0" w14:textId="20DF1437" w:rsidR="00DD7A83" w:rsidRDefault="00DD7A83" w:rsidP="0061109C">
            <w:pPr>
              <w:rPr>
                <w:rFonts w:ascii="Arial" w:hAnsi="Arial" w:cs="Arial"/>
                <w:b/>
                <w:bCs/>
                <w:color w:val="000000"/>
              </w:rPr>
            </w:pPr>
            <w:r>
              <w:rPr>
                <w:rFonts w:ascii="Arial" w:hAnsi="Arial" w:cs="Arial"/>
                <w:b/>
                <w:bCs/>
                <w:color w:val="000000"/>
              </w:rPr>
              <w:t xml:space="preserve">Recommendation #3: </w:t>
            </w:r>
          </w:p>
        </w:tc>
        <w:tc>
          <w:tcPr>
            <w:tcW w:w="5395" w:type="dxa"/>
            <w:tcMar>
              <w:top w:w="0" w:type="dxa"/>
              <w:left w:w="108" w:type="dxa"/>
              <w:bottom w:w="0" w:type="dxa"/>
              <w:right w:w="108" w:type="dxa"/>
            </w:tcMar>
          </w:tcPr>
          <w:p w14:paraId="74B19021" w14:textId="77777777" w:rsidR="00DD7A83" w:rsidRDefault="00DD7A83" w:rsidP="0061109C">
            <w:pPr>
              <w:pStyle w:val="ListParagraph"/>
              <w:numPr>
                <w:ilvl w:val="0"/>
                <w:numId w:val="3"/>
              </w:numPr>
              <w:spacing w:after="160"/>
              <w:rPr>
                <w:rFonts w:ascii="Arial" w:hAnsi="Arial" w:cs="Arial"/>
                <w:color w:val="000000"/>
              </w:rPr>
            </w:pPr>
            <w:r>
              <w:rPr>
                <w:rFonts w:ascii="Arial" w:hAnsi="Arial" w:cs="Arial"/>
                <w:color w:val="000000"/>
              </w:rPr>
              <w:t xml:space="preserve">  </w:t>
            </w:r>
          </w:p>
          <w:p w14:paraId="5AF349C2" w14:textId="77777777" w:rsidR="00DD7A83" w:rsidRPr="008E221F" w:rsidRDefault="00DD7A83" w:rsidP="0061109C">
            <w:pPr>
              <w:spacing w:after="160"/>
              <w:rPr>
                <w:rFonts w:ascii="Arial" w:hAnsi="Arial" w:cs="Arial"/>
                <w:color w:val="000000"/>
              </w:rPr>
            </w:pPr>
          </w:p>
        </w:tc>
      </w:tr>
    </w:tbl>
    <w:p w14:paraId="4FFF032B" w14:textId="02864C96" w:rsidR="00F56A39" w:rsidRPr="00B076A5" w:rsidRDefault="00F56A39" w:rsidP="00F56A39">
      <w:pPr>
        <w:rPr>
          <w:rFonts w:ascii="Arial" w:hAnsi="Arial" w:cs="Arial"/>
        </w:rPr>
      </w:pPr>
    </w:p>
    <w:p w14:paraId="05296DEE" w14:textId="77777777" w:rsidR="00F56A39" w:rsidRPr="00B076A5" w:rsidRDefault="00F56A39" w:rsidP="00F56A39">
      <w:pPr>
        <w:rPr>
          <w:rFonts w:ascii="Arial" w:hAnsi="Arial" w:cs="Arial"/>
        </w:rPr>
      </w:pPr>
    </w:p>
    <w:p w14:paraId="216AE6C1" w14:textId="42ADB289" w:rsidR="00F56A39" w:rsidRPr="00B076A5" w:rsidRDefault="00B076A5" w:rsidP="00F56A39">
      <w:pPr>
        <w:rPr>
          <w:rFonts w:ascii="Arial" w:hAnsi="Arial" w:cs="Arial"/>
        </w:rPr>
      </w:pPr>
      <w:r>
        <w:rPr>
          <w:rFonts w:ascii="Arial" w:hAnsi="Arial" w:cs="Arial"/>
        </w:rPr>
        <w:t>Save your work</w:t>
      </w:r>
      <w:r w:rsidR="00F56A39" w:rsidRPr="00B076A5">
        <w:rPr>
          <w:rFonts w:ascii="Arial" w:hAnsi="Arial" w:cs="Arial"/>
        </w:rPr>
        <w:t xml:space="preserve">. You will refer back to it as you complete the remaining parts of the course project. </w:t>
      </w:r>
    </w:p>
    <w:p w14:paraId="37A293ED" w14:textId="1D2342CC" w:rsidR="00F56A39" w:rsidRPr="00B076A5" w:rsidRDefault="00F56A39" w:rsidP="00B45362">
      <w:pPr>
        <w:rPr>
          <w:rFonts w:ascii="Arial" w:hAnsi="Arial" w:cs="Arial"/>
        </w:rPr>
      </w:pPr>
    </w:p>
    <w:p w14:paraId="6CC646ED" w14:textId="0D9BE27E" w:rsidR="00F56A39" w:rsidRPr="00B076A5" w:rsidRDefault="00F56A39" w:rsidP="00B45362">
      <w:pPr>
        <w:rPr>
          <w:rFonts w:ascii="Arial" w:hAnsi="Arial" w:cs="Arial"/>
        </w:rPr>
      </w:pPr>
    </w:p>
    <w:p w14:paraId="304CC0EF" w14:textId="0B925D68" w:rsidR="00F56A39" w:rsidRDefault="00F56A39" w:rsidP="00B45362">
      <w:pPr>
        <w:rPr>
          <w:rFonts w:ascii="Arial" w:hAnsi="Arial" w:cs="Arial"/>
        </w:rPr>
      </w:pPr>
    </w:p>
    <w:p w14:paraId="09160453" w14:textId="2CB097B4" w:rsidR="00F56A39" w:rsidRDefault="00F56A39" w:rsidP="00B45362">
      <w:pPr>
        <w:rPr>
          <w:rFonts w:ascii="Arial" w:hAnsi="Arial" w:cs="Arial"/>
        </w:rPr>
      </w:pPr>
    </w:p>
    <w:p w14:paraId="2BC2E1F3" w14:textId="77777777" w:rsidR="00842B46" w:rsidRDefault="00842B46">
      <w:pPr>
        <w:rPr>
          <w:rFonts w:ascii="Arial" w:hAnsi="Arial" w:cs="Arial"/>
          <w:b/>
        </w:rPr>
      </w:pPr>
      <w:r>
        <w:rPr>
          <w:rFonts w:ascii="Arial" w:hAnsi="Arial" w:cs="Arial"/>
          <w:b/>
        </w:rPr>
        <w:br w:type="page"/>
      </w:r>
    </w:p>
    <w:p w14:paraId="0DB8AD09" w14:textId="2B308A71" w:rsidR="00F56A39" w:rsidRPr="00E3136D" w:rsidRDefault="00F56A39" w:rsidP="00B45362">
      <w:pPr>
        <w:rPr>
          <w:rFonts w:ascii="Arial" w:hAnsi="Arial" w:cs="Arial"/>
          <w:b/>
          <w:sz w:val="28"/>
          <w:szCs w:val="28"/>
        </w:rPr>
      </w:pPr>
      <w:r w:rsidRPr="00E3136D">
        <w:rPr>
          <w:rFonts w:ascii="Arial" w:hAnsi="Arial" w:cs="Arial"/>
          <w:b/>
          <w:sz w:val="28"/>
          <w:szCs w:val="28"/>
        </w:rPr>
        <w:lastRenderedPageBreak/>
        <w:t xml:space="preserve">Part Three: </w:t>
      </w:r>
      <w:r w:rsidR="00E3136D" w:rsidRPr="00E3136D">
        <w:rPr>
          <w:rFonts w:ascii="Arial" w:hAnsi="Arial" w:cs="Arial"/>
          <w:b/>
          <w:sz w:val="28"/>
          <w:szCs w:val="28"/>
        </w:rPr>
        <w:t>Telling the Story</w:t>
      </w:r>
    </w:p>
    <w:p w14:paraId="1761D251" w14:textId="77777777" w:rsidR="00E3136D" w:rsidRDefault="00E3136D" w:rsidP="00E3136D">
      <w:pPr>
        <w:rPr>
          <w:rFonts w:ascii="Arial" w:hAnsi="Arial" w:cs="Arial"/>
          <w:b/>
          <w:sz w:val="26"/>
          <w:szCs w:val="26"/>
        </w:rPr>
      </w:pPr>
    </w:p>
    <w:p w14:paraId="56B9D2A7" w14:textId="1130C77D" w:rsidR="00E3136D" w:rsidRPr="00842B46" w:rsidRDefault="00E3136D" w:rsidP="00E3136D">
      <w:pPr>
        <w:rPr>
          <w:rFonts w:ascii="Arial" w:hAnsi="Arial" w:cs="Arial"/>
          <w:b/>
          <w:sz w:val="26"/>
          <w:szCs w:val="26"/>
        </w:rPr>
      </w:pPr>
      <w:r w:rsidRPr="00842B46">
        <w:rPr>
          <w:rFonts w:ascii="Arial" w:hAnsi="Arial" w:cs="Arial"/>
          <w:b/>
          <w:sz w:val="26"/>
          <w:szCs w:val="26"/>
        </w:rPr>
        <w:t xml:space="preserve">Instructions: </w:t>
      </w:r>
    </w:p>
    <w:p w14:paraId="08AF3AE8" w14:textId="1E9E3ACA" w:rsidR="00F56A39" w:rsidRDefault="00E3136D" w:rsidP="00E3136D">
      <w:pPr>
        <w:rPr>
          <w:rFonts w:ascii="Arial" w:hAnsi="Arial" w:cs="Arial"/>
        </w:rPr>
      </w:pPr>
      <w:r w:rsidRPr="00B076A5">
        <w:rPr>
          <w:rFonts w:ascii="Arial" w:hAnsi="Arial" w:cs="Arial"/>
        </w:rPr>
        <w:t>Review the results that you g</w:t>
      </w:r>
      <w:r>
        <w:rPr>
          <w:rFonts w:ascii="Arial" w:hAnsi="Arial" w:cs="Arial"/>
        </w:rPr>
        <w:t xml:space="preserve">enerated while working on </w:t>
      </w:r>
      <w:r w:rsidR="00C106EC">
        <w:rPr>
          <w:rFonts w:ascii="Arial" w:hAnsi="Arial" w:cs="Arial"/>
        </w:rPr>
        <w:t>Part</w:t>
      </w:r>
      <w:r>
        <w:rPr>
          <w:rFonts w:ascii="Arial" w:hAnsi="Arial" w:cs="Arial"/>
        </w:rPr>
        <w:t xml:space="preserve"> Two </w:t>
      </w:r>
      <w:r w:rsidRPr="00B076A5">
        <w:rPr>
          <w:rFonts w:ascii="Arial" w:hAnsi="Arial" w:cs="Arial"/>
        </w:rPr>
        <w:t xml:space="preserve">of </w:t>
      </w:r>
      <w:r>
        <w:rPr>
          <w:rFonts w:ascii="Arial" w:hAnsi="Arial" w:cs="Arial"/>
        </w:rPr>
        <w:t xml:space="preserve">your </w:t>
      </w:r>
      <w:r w:rsidRPr="00B076A5">
        <w:rPr>
          <w:rFonts w:ascii="Arial" w:hAnsi="Arial" w:cs="Arial"/>
        </w:rPr>
        <w:t xml:space="preserve">project. As you do, </w:t>
      </w:r>
      <w:r w:rsidR="00C106EC">
        <w:rPr>
          <w:rFonts w:ascii="Arial" w:hAnsi="Arial" w:cs="Arial"/>
        </w:rPr>
        <w:t xml:space="preserve">generate the key talking points that you want to communicate. Identify and build visualizations around the insights you outlined in Part Two. Then create a PowerPoint presentation to bring together all of the course elements. </w:t>
      </w:r>
    </w:p>
    <w:p w14:paraId="374217D2" w14:textId="7D98B538" w:rsidR="00C106EC" w:rsidRDefault="00C106EC" w:rsidP="00E3136D">
      <w:pPr>
        <w:rPr>
          <w:rFonts w:ascii="Arial" w:hAnsi="Arial" w:cs="Arial"/>
        </w:rPr>
      </w:pPr>
    </w:p>
    <w:p w14:paraId="666D0EB1" w14:textId="12BA8E10" w:rsidR="00C106EC" w:rsidRDefault="00C106EC" w:rsidP="00C106EC">
      <w:pPr>
        <w:pStyle w:val="ListParagraph"/>
        <w:numPr>
          <w:ilvl w:val="0"/>
          <w:numId w:val="14"/>
        </w:numPr>
        <w:rPr>
          <w:rFonts w:ascii="Arial" w:hAnsi="Arial" w:cs="Arial"/>
        </w:rPr>
      </w:pPr>
      <w:r w:rsidRPr="00C106EC">
        <w:rPr>
          <w:rFonts w:ascii="Arial" w:hAnsi="Arial" w:cs="Arial"/>
        </w:rPr>
        <w:t xml:space="preserve">As you prepare your presentation for key decision makers, limit it to </w:t>
      </w:r>
      <w:r w:rsidR="000D51BF">
        <w:rPr>
          <w:rFonts w:ascii="Arial" w:hAnsi="Arial" w:cs="Arial"/>
        </w:rPr>
        <w:t>five</w:t>
      </w:r>
      <w:r w:rsidRPr="00C106EC">
        <w:rPr>
          <w:rFonts w:ascii="Arial" w:hAnsi="Arial" w:cs="Arial"/>
        </w:rPr>
        <w:t xml:space="preserve"> slides. Be sure to use more than one data visualization to support your recommendations. </w:t>
      </w:r>
    </w:p>
    <w:p w14:paraId="7283A113" w14:textId="77777777" w:rsidR="00C106EC" w:rsidRPr="00C106EC" w:rsidRDefault="00C106EC" w:rsidP="00C106EC">
      <w:pPr>
        <w:rPr>
          <w:rFonts w:ascii="Arial" w:hAnsi="Arial" w:cs="Arial"/>
        </w:rPr>
      </w:pPr>
    </w:p>
    <w:p w14:paraId="429AC8C0" w14:textId="44F597EE" w:rsidR="00C106EC" w:rsidRPr="00C106EC" w:rsidRDefault="00C106EC" w:rsidP="00C106EC">
      <w:pPr>
        <w:pStyle w:val="ListParagraph"/>
        <w:numPr>
          <w:ilvl w:val="0"/>
          <w:numId w:val="14"/>
        </w:numPr>
        <w:rPr>
          <w:rFonts w:ascii="Arial" w:hAnsi="Arial" w:cs="Arial"/>
        </w:rPr>
      </w:pPr>
      <w:r>
        <w:rPr>
          <w:rFonts w:ascii="Arial" w:hAnsi="Arial" w:cs="Arial"/>
        </w:rPr>
        <w:t>When you submit your presentation to your instructor, please also upload this file and your Excel file.</w:t>
      </w:r>
    </w:p>
    <w:p w14:paraId="7CEBA3F9" w14:textId="3F199C41" w:rsidR="00F56A39" w:rsidRDefault="00F56A39" w:rsidP="00B45362">
      <w:pPr>
        <w:rPr>
          <w:rFonts w:ascii="Arial" w:hAnsi="Arial" w:cs="Arial"/>
          <w:b/>
        </w:rPr>
      </w:pPr>
    </w:p>
    <w:p w14:paraId="071909DC" w14:textId="669BE468" w:rsidR="00F56A39" w:rsidRDefault="00F56A39" w:rsidP="00B45362">
      <w:pPr>
        <w:rPr>
          <w:rFonts w:ascii="Arial" w:hAnsi="Arial" w:cs="Arial"/>
        </w:rPr>
      </w:pPr>
    </w:p>
    <w:p w14:paraId="05965F6C" w14:textId="74D76C73" w:rsidR="00F56A39" w:rsidRDefault="00F56A39" w:rsidP="00B45362">
      <w:pPr>
        <w:rPr>
          <w:rFonts w:ascii="Arial" w:hAnsi="Arial" w:cs="Arial"/>
        </w:rPr>
      </w:pPr>
    </w:p>
    <w:p w14:paraId="07687D27" w14:textId="4E9600EE" w:rsidR="00F56A39" w:rsidRDefault="00F56A39" w:rsidP="00B45362">
      <w:pPr>
        <w:rPr>
          <w:rFonts w:ascii="Arial" w:hAnsi="Arial" w:cs="Arial"/>
        </w:rPr>
      </w:pPr>
    </w:p>
    <w:p w14:paraId="6BAE9A67" w14:textId="77777777" w:rsidR="00F56A39" w:rsidRPr="00E84234" w:rsidRDefault="00F56A39" w:rsidP="00B45362">
      <w:pPr>
        <w:rPr>
          <w:rFonts w:ascii="Arial" w:hAnsi="Arial" w:cs="Arial"/>
        </w:rPr>
      </w:pPr>
    </w:p>
    <w:sectPr w:rsidR="00F56A39" w:rsidRPr="00E84234" w:rsidSect="008C271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A93A4" w14:textId="77777777" w:rsidR="00D86D00" w:rsidRDefault="00D86D00" w:rsidP="008C2716">
      <w:r>
        <w:separator/>
      </w:r>
    </w:p>
  </w:endnote>
  <w:endnote w:type="continuationSeparator" w:id="0">
    <w:p w14:paraId="68BF284D" w14:textId="77777777" w:rsidR="00D86D00" w:rsidRDefault="00D86D00"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BC842" w14:textId="77777777" w:rsidR="000B2E28" w:rsidRPr="00691886" w:rsidRDefault="000B2E28" w:rsidP="0096675F">
    <w:pPr>
      <w:pStyle w:val="Footer"/>
      <w:framePr w:wrap="around" w:vAnchor="text" w:hAnchor="margin" w:xAlign="right" w:y="1"/>
      <w:rPr>
        <w:rStyle w:val="PageNumber"/>
        <w:rFonts w:ascii="Arial" w:hAnsi="Arial" w:cs="Arial"/>
      </w:rPr>
    </w:pPr>
    <w:r w:rsidRPr="00691886">
      <w:rPr>
        <w:rStyle w:val="PageNumber"/>
        <w:rFonts w:ascii="Arial" w:hAnsi="Arial" w:cs="Arial"/>
      </w:rPr>
      <w:fldChar w:fldCharType="begin"/>
    </w:r>
    <w:r w:rsidRPr="00691886">
      <w:rPr>
        <w:rStyle w:val="PageNumber"/>
        <w:rFonts w:ascii="Arial" w:hAnsi="Arial" w:cs="Arial"/>
      </w:rPr>
      <w:instrText xml:space="preserve">PAGE  </w:instrText>
    </w:r>
    <w:r w:rsidRPr="00691886">
      <w:rPr>
        <w:rStyle w:val="PageNumber"/>
        <w:rFonts w:ascii="Arial" w:hAnsi="Arial" w:cs="Arial"/>
      </w:rPr>
      <w:fldChar w:fldCharType="separate"/>
    </w:r>
    <w:r w:rsidR="00691886">
      <w:rPr>
        <w:rStyle w:val="PageNumber"/>
        <w:rFonts w:ascii="Arial" w:hAnsi="Arial" w:cs="Arial"/>
        <w:noProof/>
      </w:rPr>
      <w:t>1</w:t>
    </w:r>
    <w:r w:rsidRPr="00691886">
      <w:rPr>
        <w:rStyle w:val="PageNumber"/>
        <w:rFonts w:ascii="Arial" w:hAnsi="Arial" w:cs="Arial"/>
      </w:rPr>
      <w:fldChar w:fldCharType="end"/>
    </w:r>
  </w:p>
  <w:p w14:paraId="10EE5B2E" w14:textId="77777777" w:rsidR="000B2E28" w:rsidRPr="00691886" w:rsidRDefault="000B2E28" w:rsidP="008C2716">
    <w:pPr>
      <w:pBdr>
        <w:bottom w:val="single" w:sz="12" w:space="1" w:color="auto"/>
      </w:pBdr>
      <w:ind w:right="360" w:hanging="630"/>
      <w:rPr>
        <w:rFonts w:ascii="Arial" w:hAnsi="Arial" w:cs="Arial"/>
        <w:color w:val="5C5C5C"/>
        <w:sz w:val="17"/>
        <w:szCs w:val="17"/>
      </w:rPr>
    </w:pPr>
  </w:p>
  <w:p w14:paraId="232CBDF8" w14:textId="77777777" w:rsidR="000B2E28" w:rsidRPr="00691886" w:rsidRDefault="000B2E28" w:rsidP="008C2716">
    <w:pPr>
      <w:ind w:hanging="1530"/>
      <w:rPr>
        <w:rFonts w:ascii="Arial" w:hAnsi="Arial" w:cs="Arial"/>
        <w:color w:val="5C5C5C"/>
        <w:sz w:val="17"/>
        <w:szCs w:val="17"/>
      </w:rPr>
    </w:pPr>
  </w:p>
  <w:p w14:paraId="068086CC" w14:textId="031C1602" w:rsidR="000B2E28" w:rsidRPr="00691886" w:rsidRDefault="00834EFD" w:rsidP="008C2716">
    <w:pPr>
      <w:ind w:hanging="630"/>
      <w:rPr>
        <w:rFonts w:ascii="Arial" w:hAnsi="Arial" w:cs="Arial"/>
        <w:sz w:val="14"/>
        <w:szCs w:val="14"/>
      </w:rPr>
    </w:pPr>
    <w:r w:rsidRPr="00691886">
      <w:rPr>
        <w:rFonts w:ascii="Arial" w:hAnsi="Arial" w:cs="Arial"/>
        <w:color w:val="5C5C5C"/>
        <w:sz w:val="14"/>
        <w:szCs w:val="14"/>
      </w:rPr>
      <w:t>© 2018</w:t>
    </w:r>
    <w:r w:rsidR="000B2E28" w:rsidRPr="00691886">
      <w:rPr>
        <w:rFonts w:ascii="Arial" w:hAnsi="Arial" w:cs="Arial"/>
        <w:color w:val="5C5C5C"/>
        <w:sz w:val="14"/>
        <w:szCs w:val="14"/>
      </w:rPr>
      <w:t xml:space="preserve"> eCornell. All rights reserved. All other copyrights, trademarks, trade names, and logos are the sole property of their respective owners.</w:t>
    </w:r>
  </w:p>
  <w:p w14:paraId="0BC00054" w14:textId="77777777" w:rsidR="000B2E28" w:rsidRPr="00691886" w:rsidRDefault="000B2E28">
    <w:pPr>
      <w:pStyle w:val="Foo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4F0AA" w14:textId="77777777" w:rsidR="00691886" w:rsidRDefault="0069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8DE91" w14:textId="77777777" w:rsidR="00D86D00" w:rsidRDefault="00D86D00" w:rsidP="008C2716">
      <w:r>
        <w:separator/>
      </w:r>
    </w:p>
  </w:footnote>
  <w:footnote w:type="continuationSeparator" w:id="0">
    <w:p w14:paraId="2E989F36" w14:textId="77777777" w:rsidR="00D86D00" w:rsidRDefault="00D86D00"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1AD0" w14:textId="77777777" w:rsidR="000B2E28" w:rsidRDefault="00D86D00">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F8073" w14:textId="6F62C24F"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72021212">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C65D40">
      <w:rPr>
        <w:rFonts w:asciiTheme="majorHAnsi" w:hAnsiTheme="majorHAnsi"/>
      </w:rPr>
      <w:t>ILRHR581</w:t>
    </w:r>
    <w:r w:rsidR="00C65D40">
      <w:rPr>
        <w:rFonts w:ascii="Arial" w:hAnsi="Arial" w:cs="Arial"/>
        <w:sz w:val="20"/>
        <w:szCs w:val="20"/>
      </w:rPr>
      <w:t>: Essential of HR Analytics</w:t>
    </w:r>
    <w:bookmarkEnd w:id="0"/>
  </w:p>
  <w:p w14:paraId="1F6FA9D9" w14:textId="1DB16D58" w:rsidR="000B2E28" w:rsidRPr="00184205" w:rsidRDefault="00C65D40" w:rsidP="008D02F6">
    <w:pPr>
      <w:pStyle w:val="Header"/>
      <w:ind w:left="630" w:hanging="180"/>
      <w:jc w:val="right"/>
      <w:rPr>
        <w:rFonts w:ascii="Arial" w:hAnsi="Arial" w:cs="Arial"/>
        <w:sz w:val="20"/>
        <w:szCs w:val="20"/>
      </w:rPr>
    </w:pPr>
    <w:r>
      <w:rPr>
        <w:rFonts w:ascii="Arial" w:hAnsi="Arial" w:cs="Arial"/>
        <w:sz w:val="20"/>
        <w:szCs w:val="20"/>
      </w:rPr>
      <w:t xml:space="preserve">ILR School, </w:t>
    </w:r>
    <w:r w:rsidR="000B2E28" w:rsidRPr="00184205">
      <w:rPr>
        <w:rFonts w:ascii="Arial" w:hAnsi="Arial" w:cs="Arial"/>
        <w:sz w:val="20"/>
        <w:szCs w:val="20"/>
      </w:rPr>
      <w:t xml:space="preserve">Cornell </w:t>
    </w:r>
    <w:r w:rsidR="00E95AE2">
      <w:rPr>
        <w:rFonts w:ascii="Arial" w:hAnsi="Arial" w:cs="Arial"/>
        <w:sz w:val="20"/>
        <w:szCs w:val="20"/>
      </w:rPr>
      <w:t>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1FD95" w14:textId="77777777" w:rsidR="00691886" w:rsidRDefault="00691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85D"/>
    <w:multiLevelType w:val="multilevel"/>
    <w:tmpl w:val="0948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2B30"/>
    <w:multiLevelType w:val="multilevel"/>
    <w:tmpl w:val="2D323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4266D"/>
    <w:multiLevelType w:val="multilevel"/>
    <w:tmpl w:val="BB96E2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77904"/>
    <w:multiLevelType w:val="hybridMultilevel"/>
    <w:tmpl w:val="291A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3C0C691B"/>
    <w:multiLevelType w:val="hybridMultilevel"/>
    <w:tmpl w:val="34B8E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ED129D"/>
    <w:multiLevelType w:val="multilevel"/>
    <w:tmpl w:val="8B9E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10BFA"/>
    <w:multiLevelType w:val="multilevel"/>
    <w:tmpl w:val="4FC804B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019E4"/>
    <w:multiLevelType w:val="multilevel"/>
    <w:tmpl w:val="D026E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732E65"/>
    <w:multiLevelType w:val="hybridMultilevel"/>
    <w:tmpl w:val="65C6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C5CE6"/>
    <w:multiLevelType w:val="multilevel"/>
    <w:tmpl w:val="3B8E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727E5"/>
    <w:multiLevelType w:val="hybridMultilevel"/>
    <w:tmpl w:val="A660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6"/>
  </w:num>
  <w:num w:numId="5">
    <w:abstractNumId w:val="8"/>
    <w:lvlOverride w:ilvl="0">
      <w:lvl w:ilvl="0">
        <w:numFmt w:val="decimal"/>
        <w:lvlText w:val="%1."/>
        <w:lvlJc w:val="left"/>
      </w:lvl>
    </w:lvlOverride>
  </w:num>
  <w:num w:numId="6">
    <w:abstractNumId w:val="1"/>
    <w:lvlOverride w:ilvl="0">
      <w:lvl w:ilvl="0">
        <w:numFmt w:val="decimal"/>
        <w:lvlText w:val="%1."/>
        <w:lvlJc w:val="left"/>
      </w:lvl>
    </w:lvlOverride>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lvlOverride w:ilvl="1">
      <w:lvl w:ilvl="1">
        <w:numFmt w:val="lowerLetter"/>
        <w:lvlText w:val="%2."/>
        <w:lvlJc w:val="left"/>
      </w:lvl>
    </w:lvlOverride>
  </w:num>
  <w:num w:numId="9">
    <w:abstractNumId w:val="2"/>
    <w:lvlOverride w:ilvl="0">
      <w:lvl w:ilvl="0">
        <w:numFmt w:val="decimal"/>
        <w:lvlText w:val="%1."/>
        <w:lvlJc w:val="left"/>
      </w:lvl>
    </w:lvlOverride>
  </w:num>
  <w:num w:numId="10">
    <w:abstractNumId w:val="0"/>
    <w:lvlOverride w:ilv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lvlOverride w:ilvl="0"/>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05"/>
    <w:rsid w:val="000119DF"/>
    <w:rsid w:val="00013E75"/>
    <w:rsid w:val="0002281F"/>
    <w:rsid w:val="00080B74"/>
    <w:rsid w:val="00083AB2"/>
    <w:rsid w:val="000B2E28"/>
    <w:rsid w:val="000D51BF"/>
    <w:rsid w:val="00184205"/>
    <w:rsid w:val="001A0D4A"/>
    <w:rsid w:val="0020342C"/>
    <w:rsid w:val="0022161F"/>
    <w:rsid w:val="0025193C"/>
    <w:rsid w:val="00267774"/>
    <w:rsid w:val="00291495"/>
    <w:rsid w:val="002C2C56"/>
    <w:rsid w:val="002F41F1"/>
    <w:rsid w:val="00356C25"/>
    <w:rsid w:val="003871E6"/>
    <w:rsid w:val="003E4C8D"/>
    <w:rsid w:val="00402EC1"/>
    <w:rsid w:val="00406DA0"/>
    <w:rsid w:val="00411862"/>
    <w:rsid w:val="00447E3B"/>
    <w:rsid w:val="00465B1B"/>
    <w:rsid w:val="004A11D8"/>
    <w:rsid w:val="004B03B2"/>
    <w:rsid w:val="00505B9E"/>
    <w:rsid w:val="005219AE"/>
    <w:rsid w:val="005335A3"/>
    <w:rsid w:val="005635B9"/>
    <w:rsid w:val="005B6159"/>
    <w:rsid w:val="00654308"/>
    <w:rsid w:val="00691886"/>
    <w:rsid w:val="006922BE"/>
    <w:rsid w:val="00694FF9"/>
    <w:rsid w:val="00714F5A"/>
    <w:rsid w:val="007438DE"/>
    <w:rsid w:val="00774B6C"/>
    <w:rsid w:val="0078070B"/>
    <w:rsid w:val="00785990"/>
    <w:rsid w:val="007A653F"/>
    <w:rsid w:val="007D3EBF"/>
    <w:rsid w:val="00834EFD"/>
    <w:rsid w:val="00842B46"/>
    <w:rsid w:val="008C2716"/>
    <w:rsid w:val="008C6BC4"/>
    <w:rsid w:val="008D02F6"/>
    <w:rsid w:val="008F4520"/>
    <w:rsid w:val="00911B85"/>
    <w:rsid w:val="00957747"/>
    <w:rsid w:val="0096675F"/>
    <w:rsid w:val="00987536"/>
    <w:rsid w:val="009A2CCB"/>
    <w:rsid w:val="009B648E"/>
    <w:rsid w:val="00A00A75"/>
    <w:rsid w:val="00A57584"/>
    <w:rsid w:val="00A579B8"/>
    <w:rsid w:val="00AA60E9"/>
    <w:rsid w:val="00AF3F13"/>
    <w:rsid w:val="00B076A5"/>
    <w:rsid w:val="00B36377"/>
    <w:rsid w:val="00B36F01"/>
    <w:rsid w:val="00B45362"/>
    <w:rsid w:val="00B60200"/>
    <w:rsid w:val="00B859A0"/>
    <w:rsid w:val="00BA0FA9"/>
    <w:rsid w:val="00BC6F97"/>
    <w:rsid w:val="00C106EC"/>
    <w:rsid w:val="00C2247B"/>
    <w:rsid w:val="00C65D40"/>
    <w:rsid w:val="00C7399A"/>
    <w:rsid w:val="00D86D00"/>
    <w:rsid w:val="00DA6726"/>
    <w:rsid w:val="00DD7A83"/>
    <w:rsid w:val="00E038CB"/>
    <w:rsid w:val="00E3136D"/>
    <w:rsid w:val="00E36FBE"/>
    <w:rsid w:val="00E55C19"/>
    <w:rsid w:val="00E84234"/>
    <w:rsid w:val="00E95AE2"/>
    <w:rsid w:val="00EA1048"/>
    <w:rsid w:val="00F56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76A5"/>
    <w:rPr>
      <w:rFonts w:ascii="Times New Roman" w:eastAsia="Times New Roman" w:hAnsi="Times New Roman" w:cs="Times New Roman"/>
    </w:rPr>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semiHidden/>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 w:type="paragraph" w:styleId="NormalWeb">
    <w:name w:val="Normal (Web)"/>
    <w:basedOn w:val="Normal"/>
    <w:uiPriority w:val="99"/>
    <w:unhideWhenUsed/>
    <w:rsid w:val="00834EF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362485674">
      <w:bodyDiv w:val="1"/>
      <w:marLeft w:val="0"/>
      <w:marRight w:val="0"/>
      <w:marTop w:val="0"/>
      <w:marBottom w:val="0"/>
      <w:divBdr>
        <w:top w:val="none" w:sz="0" w:space="0" w:color="auto"/>
        <w:left w:val="none" w:sz="0" w:space="0" w:color="auto"/>
        <w:bottom w:val="none" w:sz="0" w:space="0" w:color="auto"/>
        <w:right w:val="none" w:sz="0" w:space="0" w:color="auto"/>
      </w:divBdr>
    </w:div>
    <w:div w:id="580526076">
      <w:bodyDiv w:val="1"/>
      <w:marLeft w:val="0"/>
      <w:marRight w:val="0"/>
      <w:marTop w:val="0"/>
      <w:marBottom w:val="0"/>
      <w:divBdr>
        <w:top w:val="none" w:sz="0" w:space="0" w:color="auto"/>
        <w:left w:val="none" w:sz="0" w:space="0" w:color="auto"/>
        <w:bottom w:val="none" w:sz="0" w:space="0" w:color="auto"/>
        <w:right w:val="none" w:sz="0" w:space="0" w:color="auto"/>
      </w:divBdr>
    </w:div>
    <w:div w:id="63749784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186794899">
      <w:bodyDiv w:val="1"/>
      <w:marLeft w:val="0"/>
      <w:marRight w:val="0"/>
      <w:marTop w:val="0"/>
      <w:marBottom w:val="0"/>
      <w:divBdr>
        <w:top w:val="none" w:sz="0" w:space="0" w:color="auto"/>
        <w:left w:val="none" w:sz="0" w:space="0" w:color="auto"/>
        <w:bottom w:val="none" w:sz="0" w:space="0" w:color="auto"/>
        <w:right w:val="none" w:sz="0" w:space="0" w:color="auto"/>
      </w:divBdr>
      <w:divsChild>
        <w:div w:id="1115097713">
          <w:marLeft w:val="-108"/>
          <w:marRight w:val="0"/>
          <w:marTop w:val="0"/>
          <w:marBottom w:val="0"/>
          <w:divBdr>
            <w:top w:val="none" w:sz="0" w:space="0" w:color="auto"/>
            <w:left w:val="none" w:sz="0" w:space="0" w:color="auto"/>
            <w:bottom w:val="none" w:sz="0" w:space="0" w:color="auto"/>
            <w:right w:val="none" w:sz="0" w:space="0" w:color="auto"/>
          </w:divBdr>
        </w:div>
        <w:div w:id="319045578">
          <w:marLeft w:val="-108"/>
          <w:marRight w:val="0"/>
          <w:marTop w:val="0"/>
          <w:marBottom w:val="0"/>
          <w:divBdr>
            <w:top w:val="none" w:sz="0" w:space="0" w:color="auto"/>
            <w:left w:val="none" w:sz="0" w:space="0" w:color="auto"/>
            <w:bottom w:val="none" w:sz="0" w:space="0" w:color="auto"/>
            <w:right w:val="none" w:sz="0" w:space="0" w:color="auto"/>
          </w:divBdr>
        </w:div>
      </w:divsChild>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2058045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benowski/Downloads/eCornell+Word+Document+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1023DE"/>
    <w:rsid w:val="002D321B"/>
    <w:rsid w:val="0044579A"/>
    <w:rsid w:val="005D0564"/>
    <w:rsid w:val="0078381B"/>
    <w:rsid w:val="007948A5"/>
    <w:rsid w:val="0094710D"/>
    <w:rsid w:val="009F108C"/>
    <w:rsid w:val="00EF5EB6"/>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3C259-EB93-5248-8FE7-75305B83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eCornell+Word+Document+Template (1).dotx</Template>
  <TotalTime>2</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Karen A. Shepherd</cp:lastModifiedBy>
  <cp:revision>3</cp:revision>
  <dcterms:created xsi:type="dcterms:W3CDTF">2021-03-10T20:44:00Z</dcterms:created>
  <dcterms:modified xsi:type="dcterms:W3CDTF">2021-03-10T20:45:00Z</dcterms:modified>
</cp:coreProperties>
</file>