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410"/>
        <w:gridCol w:w="449"/>
        <w:gridCol w:w="491"/>
        <w:gridCol w:w="248"/>
        <w:gridCol w:w="1248"/>
        <w:gridCol w:w="1024"/>
        <w:gridCol w:w="2067"/>
      </w:tblGrid>
      <w:tr w:rsidR="009C66CF" w:rsidTr="004865C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b w:val="0"/>
                <w:bCs/>
                <w:sz w:val="20"/>
              </w:rPr>
            </w:pPr>
            <w:bookmarkStart w:id="0" w:name="_Toc294009431"/>
            <w:bookmarkStart w:id="1" w:name="_Toc294010137"/>
            <w:bookmarkStart w:id="2" w:name="_Toc294617495"/>
            <w:bookmarkStart w:id="3" w:name="_Toc297634273"/>
            <w:r>
              <w:rPr>
                <w:rFonts w:ascii="Calibri" w:hAnsi="Calibri" w:cs="Calibri"/>
                <w:bCs/>
                <w:shadow w:val="0"/>
                <w:color w:val="auto"/>
                <w:sz w:val="20"/>
                <w:lang w:val="es-ES"/>
              </w:rPr>
              <w:t>Paquete:</w:t>
            </w:r>
            <w:r>
              <w:rPr>
                <w:rFonts w:ascii="Calibri" w:hAnsi="Calibri" w:cs="Calibri"/>
                <w:b w:val="0"/>
                <w:bCs/>
                <w:sz w:val="20"/>
              </w:rPr>
              <w:t xml:space="preserve"> </w:t>
            </w:r>
            <w:r>
              <w:rPr>
                <w:rFonts w:ascii="Calibri" w:hAnsi="Calibri" w:cs="Calibri"/>
                <w:b w:val="0"/>
                <w:shadow w:val="0"/>
                <w:color w:val="auto"/>
                <w:sz w:val="20"/>
                <w:lang w:val="es-ES"/>
              </w:rPr>
              <w:t>Mantenimiento Correctivo</w:t>
            </w:r>
            <w:bookmarkEnd w:id="0"/>
            <w:bookmarkEnd w:id="1"/>
            <w:bookmarkEnd w:id="2"/>
            <w:bookmarkEnd w:id="3"/>
          </w:p>
        </w:tc>
      </w:tr>
      <w:tr w:rsidR="009C66CF" w:rsidTr="004865CA">
        <w:trPr>
          <w:cantSplit/>
          <w:trHeight w:val="322"/>
          <w:tblCellSpacing w:w="20" w:type="dxa"/>
          <w:jc w:val="center"/>
        </w:trPr>
        <w:tc>
          <w:tcPr>
            <w:tcW w:w="700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C66CF" w:rsidRDefault="009C66CF" w:rsidP="00156A3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sz w:val="20"/>
              </w:rPr>
            </w:pPr>
            <w:bookmarkStart w:id="4" w:name="_Toc294617496"/>
            <w:bookmarkStart w:id="5" w:name="_Toc297634274"/>
            <w:r>
              <w:rPr>
                <w:rFonts w:ascii="Calibri" w:hAnsi="Calibri" w:cs="Calibri"/>
                <w:bCs/>
                <w:shadow w:val="0"/>
                <w:color w:val="auto"/>
                <w:sz w:val="20"/>
                <w:lang w:val="es-ES"/>
              </w:rPr>
              <w:t>Nombre del Use Case: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bookmarkEnd w:id="4"/>
            <w:bookmarkEnd w:id="5"/>
            <w:r>
              <w:rPr>
                <w:rFonts w:ascii="Calibri" w:hAnsi="Calibri" w:cs="Calibri"/>
                <w:b w:val="0"/>
                <w:shadow w:val="0"/>
                <w:color w:val="auto"/>
                <w:sz w:val="20"/>
                <w:lang w:val="es-ES"/>
              </w:rPr>
              <w:t>Consultar</w:t>
            </w:r>
            <w:r w:rsidR="00156A3A">
              <w:rPr>
                <w:rFonts w:ascii="Calibri" w:hAnsi="Calibri" w:cs="Calibri"/>
                <w:b w:val="0"/>
                <w:shadow w:val="0"/>
                <w:color w:val="auto"/>
                <w:sz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b w:val="0"/>
                <w:shadow w:val="0"/>
                <w:color w:val="auto"/>
                <w:sz w:val="20"/>
                <w:lang w:val="es-ES"/>
              </w:rPr>
              <w:t>Orden de Trabajo Correctivo</w:t>
            </w:r>
          </w:p>
        </w:tc>
        <w:tc>
          <w:tcPr>
            <w:tcW w:w="30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C66CF" w:rsidRDefault="009C66CF" w:rsidP="004865C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6" w:name="_Toc294009433"/>
            <w:bookmarkStart w:id="7" w:name="_Toc294010139"/>
            <w:bookmarkStart w:id="8" w:name="_Toc294617497"/>
            <w:bookmarkStart w:id="9" w:name="_Toc297634275"/>
            <w:r>
              <w:rPr>
                <w:rFonts w:ascii="Calibri" w:hAnsi="Calibri" w:cs="Calibri"/>
                <w:bCs/>
                <w:color w:val="auto"/>
                <w:sz w:val="20"/>
              </w:rPr>
              <w:t>ID</w:t>
            </w:r>
            <w:r>
              <w:rPr>
                <w:rFonts w:ascii="Calibri" w:hAnsi="Calibri" w:cs="Calibri"/>
                <w:color w:val="auto"/>
                <w:sz w:val="20"/>
              </w:rPr>
              <w:t>:</w:t>
            </w:r>
            <w:bookmarkEnd w:id="6"/>
            <w:bookmarkEnd w:id="7"/>
            <w:bookmarkEnd w:id="8"/>
            <w:r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9"/>
          </w:p>
        </w:tc>
      </w:tr>
      <w:tr w:rsidR="009C66CF" w:rsidTr="004865C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Prioridad</w:t>
            </w:r>
            <w:r>
              <w:rPr>
                <w:rFonts w:ascii="Calibri" w:hAnsi="Calibri" w:cs="Calibri"/>
              </w:rPr>
              <w:t xml:space="preserve">:              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Alta                            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Media                              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 Baja           </w:t>
            </w:r>
          </w:p>
        </w:tc>
      </w:tr>
      <w:tr w:rsidR="009C66CF" w:rsidTr="004865C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Categoría</w:t>
            </w:r>
            <w:r>
              <w:rPr>
                <w:rFonts w:ascii="Calibri" w:hAnsi="Calibri" w:cs="Calibri"/>
              </w:rPr>
              <w:t xml:space="preserve">: 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Esencial            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Significativo para la Arquitectura</w:t>
            </w:r>
            <w:r>
              <w:rPr>
                <w:rFonts w:ascii="Calibri" w:hAnsi="Calibri" w:cs="Calibri"/>
              </w:rPr>
              <w:t xml:space="preserve">: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Si    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No</w:t>
            </w:r>
          </w:p>
        </w:tc>
      </w:tr>
      <w:tr w:rsidR="009C66CF" w:rsidTr="004865C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Complejidad</w:t>
            </w:r>
            <w:r>
              <w:rPr>
                <w:rFonts w:ascii="Calibri" w:hAnsi="Calibri" w:cs="Calibri"/>
              </w:rPr>
              <w:t xml:space="preserve">: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Simple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Mediano 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 Complejo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 Muy Complejo   </w:t>
            </w:r>
            <w:r w:rsidR="00702D3D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02D3D">
              <w:rPr>
                <w:rFonts w:ascii="Calibri" w:hAnsi="Calibri" w:cs="Calibri"/>
              </w:rPr>
            </w:r>
            <w:r w:rsidR="00702D3D">
              <w:rPr>
                <w:rFonts w:ascii="Calibri" w:hAnsi="Calibri" w:cs="Calibri"/>
              </w:rPr>
              <w:fldChar w:fldCharType="separate"/>
            </w:r>
            <w:r w:rsidR="00702D3D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9C66CF" w:rsidTr="004865CA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Actor Principal</w:t>
            </w:r>
            <w:r>
              <w:rPr>
                <w:rFonts w:ascii="Calibri" w:hAnsi="Calibri" w:cs="Calibri"/>
              </w:rPr>
              <w:t>: Guardia Reclamo (GR)</w:t>
            </w:r>
          </w:p>
        </w:tc>
        <w:tc>
          <w:tcPr>
            <w:tcW w:w="546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Actor Secundario</w:t>
            </w:r>
            <w:r>
              <w:rPr>
                <w:rFonts w:ascii="Calibri" w:hAnsi="Calibri" w:cs="Calibri"/>
              </w:rPr>
              <w:t>: 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85654C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Tipo de Use Case</w:t>
            </w:r>
            <w:r>
              <w:rPr>
                <w:rFonts w:ascii="Calibri" w:hAnsi="Calibri" w:cs="Calibri"/>
              </w:rPr>
              <w:t xml:space="preserve">:                  </w:t>
            </w:r>
            <w:r w:rsidR="0085654C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654C">
              <w:rPr>
                <w:rFonts w:ascii="Calibri" w:hAnsi="Calibri" w:cs="Calibri"/>
              </w:rPr>
              <w:instrText xml:space="preserve"> FORMCHECKBOX </w:instrText>
            </w:r>
            <w:r w:rsidR="0085654C">
              <w:rPr>
                <w:rFonts w:ascii="Calibri" w:hAnsi="Calibri" w:cs="Calibri"/>
              </w:rPr>
            </w:r>
            <w:r w:rsidR="0085654C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 Concreto                                       </w:t>
            </w:r>
            <w:r w:rsidR="0085654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illa5"/>
            <w:r w:rsidR="0085654C">
              <w:instrText xml:space="preserve"> FORMCHECKBOX </w:instrText>
            </w:r>
            <w:r w:rsidR="0085654C">
              <w:fldChar w:fldCharType="end"/>
            </w:r>
            <w:bookmarkEnd w:id="10"/>
            <w:r>
              <w:rPr>
                <w:rFonts w:ascii="Calibri" w:hAnsi="Calibri" w:cs="Calibri"/>
              </w:rPr>
              <w:t xml:space="preserve">   Abstracto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3661F2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Objetivo</w:t>
            </w:r>
            <w:r>
              <w:rPr>
                <w:rFonts w:ascii="Calibri" w:hAnsi="Calibri" w:cs="Calibri"/>
              </w:rPr>
              <w:t>: Consultar los datos de una orden de trabajo  de mantenimiento correctivo</w:t>
            </w:r>
            <w:r w:rsidR="003661F2">
              <w:rPr>
                <w:rFonts w:ascii="Calibri" w:hAnsi="Calibri" w:cs="Calibri"/>
              </w:rPr>
              <w:t xml:space="preserve"> asignada al empleado Guardia Reclamo logueado que se encuentre pendiente de resolución.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E346A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Precondiciones</w:t>
            </w:r>
            <w:r w:rsidR="00D075F3">
              <w:rPr>
                <w:rFonts w:ascii="Calibri" w:hAnsi="Calibri" w:cs="Calibri"/>
              </w:rPr>
              <w:t>: El</w:t>
            </w:r>
            <w:r>
              <w:rPr>
                <w:rFonts w:ascii="Calibri" w:hAnsi="Calibri" w:cs="Calibri"/>
              </w:rPr>
              <w:t xml:space="preserve"> </w:t>
            </w:r>
            <w:r w:rsidR="00E346A1">
              <w:rPr>
                <w:rFonts w:ascii="Calibri" w:hAnsi="Calibri" w:cs="Calibri"/>
                <w:bCs/>
              </w:rPr>
              <w:t>GR se encuentre logueado en el sistema.</w:t>
            </w:r>
          </w:p>
        </w:tc>
      </w:tr>
      <w:tr w:rsidR="009C66CF" w:rsidTr="004865C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Post- Condiciones</w:t>
            </w:r>
            <w:r>
              <w:rPr>
                <w:rFonts w:ascii="Calibri" w:hAnsi="Calibri" w:cs="Calibri"/>
              </w:rPr>
              <w:t xml:space="preserve"> </w:t>
            </w:r>
          </w:p>
          <w:p w:rsidR="009C66CF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9C66CF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Éxito: </w:t>
            </w:r>
            <w:r>
              <w:rPr>
                <w:rFonts w:ascii="Calibri" w:hAnsi="Calibri" w:cs="Calibri"/>
                <w:bCs/>
              </w:rPr>
              <w:t>Se Consultó una orden de trabajo de mantenimiento correctivo</w:t>
            </w:r>
            <w:r w:rsidRPr="00A42652">
              <w:rPr>
                <w:rFonts w:ascii="Calibri" w:hAnsi="Calibri" w:cs="Calibri"/>
                <w:bCs/>
              </w:rPr>
              <w:t>.</w:t>
            </w:r>
          </w:p>
        </w:tc>
      </w:tr>
      <w:tr w:rsidR="009C66CF" w:rsidTr="009C66CF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66CF" w:rsidRDefault="009C66CF" w:rsidP="004865CA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Pr="00A42652" w:rsidRDefault="009C66CF" w:rsidP="004865CA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Fracaso: </w:t>
            </w:r>
            <w:r w:rsidRPr="00A42652">
              <w:rPr>
                <w:rFonts w:ascii="Calibri" w:hAnsi="Calibri" w:cs="Calibri"/>
                <w:bCs/>
              </w:rPr>
              <w:t>El CU se cancela cuando:</w:t>
            </w:r>
          </w:p>
          <w:p w:rsidR="009C66CF" w:rsidRPr="00A42652" w:rsidRDefault="0077055E" w:rsidP="00E346A1">
            <w:pPr>
              <w:pStyle w:val="Prrafodelista"/>
              <w:numPr>
                <w:ilvl w:val="0"/>
                <w:numId w:val="3"/>
              </w:num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El Sistema no encuentra una orden de trabajo para el </w:t>
            </w:r>
            <w:r w:rsidR="00E346A1">
              <w:rPr>
                <w:rFonts w:ascii="Calibri" w:hAnsi="Calibri" w:cs="Calibri"/>
                <w:bCs/>
              </w:rPr>
              <w:t>GR</w:t>
            </w:r>
            <w:r>
              <w:rPr>
                <w:rFonts w:ascii="Calibri" w:hAnsi="Calibri" w:cs="Calibri"/>
                <w:bCs/>
              </w:rPr>
              <w:t xml:space="preserve"> logueado.</w:t>
            </w:r>
          </w:p>
        </w:tc>
      </w:tr>
      <w:tr w:rsidR="009C66CF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25"/>
            <w:bookmarkStart w:id="12" w:name="_Toc294009434"/>
            <w:bookmarkStart w:id="13" w:name="_Toc294010140"/>
            <w:bookmarkStart w:id="14" w:name="_Toc294617498"/>
            <w:bookmarkStart w:id="15" w:name="_Toc297634276"/>
            <w:r>
              <w:rPr>
                <w:rFonts w:ascii="Calibri" w:hAnsi="Calibri" w:cs="Calibri"/>
                <w:bCs/>
                <w:sz w:val="20"/>
              </w:rPr>
              <w:t>Curso Normal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6" w:name="_Toc293962726"/>
            <w:bookmarkStart w:id="17" w:name="_Toc294009435"/>
            <w:bookmarkStart w:id="18" w:name="_Toc294010141"/>
            <w:bookmarkStart w:id="19" w:name="_Toc294617499"/>
            <w:bookmarkStart w:id="20" w:name="_Toc297634277"/>
            <w:r>
              <w:rPr>
                <w:rFonts w:ascii="Calibri" w:hAnsi="Calibri" w:cs="Calibri"/>
                <w:bCs/>
                <w:sz w:val="20"/>
              </w:rPr>
              <w:t>Alternativas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9C66CF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9C66CF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El CU comienza cuando el GR selecciona la opción “Consultar Orden de Trabajo Correctivo”.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66CF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41196" w:rsidP="00E346A1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9C66CF">
              <w:rPr>
                <w:rFonts w:ascii="Calibri" w:hAnsi="Calibri" w:cs="Calibri"/>
              </w:rPr>
              <w:t xml:space="preserve">l Sistema busca la OTC perteneciente al GR </w:t>
            </w:r>
            <w:r w:rsidR="00E346A1">
              <w:rPr>
                <w:rFonts w:ascii="Calibri" w:hAnsi="Calibri" w:cs="Calibri"/>
              </w:rPr>
              <w:t>logueado</w:t>
            </w:r>
            <w:r w:rsidR="009C66CF">
              <w:rPr>
                <w:rFonts w:ascii="Calibri" w:hAnsi="Calibri" w:cs="Calibri"/>
              </w:rPr>
              <w:t xml:space="preserve"> que tengan estado “</w:t>
            </w:r>
            <w:r w:rsidR="003B4B81">
              <w:rPr>
                <w:rFonts w:ascii="Calibri" w:hAnsi="Calibri" w:cs="Calibri"/>
              </w:rPr>
              <w:t>En Curso</w:t>
            </w:r>
            <w:r w:rsidR="009C66CF">
              <w:rPr>
                <w:rFonts w:ascii="Calibri" w:hAnsi="Calibri" w:cs="Calibri"/>
              </w:rPr>
              <w:t>” y encuentra.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E346A1" w:rsidP="009C66CF">
            <w:pPr>
              <w:pStyle w:val="Textoindependiente"/>
              <w:tabs>
                <w:tab w:val="left" w:pos="1843"/>
              </w:tabs>
              <w:rPr>
                <w:rFonts w:ascii="Calibri" w:hAnsi="Calibri" w:cs="Calibri"/>
                <w:sz w:val="20"/>
              </w:rPr>
            </w:pPr>
            <w:proofErr w:type="gramStart"/>
            <w:r>
              <w:rPr>
                <w:rFonts w:ascii="Calibri" w:hAnsi="Calibri" w:cs="Calibri"/>
                <w:sz w:val="20"/>
              </w:rPr>
              <w:t>2</w:t>
            </w:r>
            <w:r w:rsidR="009C66CF">
              <w:rPr>
                <w:rFonts w:ascii="Calibri" w:hAnsi="Calibri" w:cs="Calibri"/>
                <w:sz w:val="20"/>
              </w:rPr>
              <w:t>.A</w:t>
            </w:r>
            <w:proofErr w:type="gramEnd"/>
            <w:r w:rsidR="009C66CF">
              <w:rPr>
                <w:rFonts w:ascii="Calibri" w:hAnsi="Calibri" w:cs="Calibri"/>
                <w:sz w:val="20"/>
              </w:rPr>
              <w:t>. El Sistema no encuentra ninguna OTC.</w:t>
            </w:r>
          </w:p>
          <w:p w:rsidR="009C66CF" w:rsidRDefault="00E346A1" w:rsidP="003661F2">
            <w:pPr>
              <w:pStyle w:val="Textoindependiente"/>
              <w:tabs>
                <w:tab w:val="left" w:pos="1843"/>
              </w:tabs>
              <w:ind w:left="292"/>
              <w:rPr>
                <w:rFonts w:ascii="Calibri" w:hAnsi="Calibri" w:cs="Calibri"/>
                <w:sz w:val="20"/>
              </w:rPr>
            </w:pPr>
            <w:proofErr w:type="gramStart"/>
            <w:r>
              <w:rPr>
                <w:rFonts w:ascii="Calibri" w:hAnsi="Calibri" w:cs="Calibri"/>
                <w:sz w:val="20"/>
              </w:rPr>
              <w:t>2</w:t>
            </w:r>
            <w:r w:rsidR="009C66CF">
              <w:rPr>
                <w:rFonts w:ascii="Calibri" w:hAnsi="Calibri" w:cs="Calibri"/>
                <w:sz w:val="20"/>
              </w:rPr>
              <w:t>.A.1</w:t>
            </w:r>
            <w:proofErr w:type="gramEnd"/>
            <w:r w:rsidR="009C66CF">
              <w:rPr>
                <w:rFonts w:ascii="Calibri" w:hAnsi="Calibri" w:cs="Calibri"/>
                <w:sz w:val="20"/>
              </w:rPr>
              <w:t>. El Sistema informa la situación mediante el siguiente mensaje: “</w:t>
            </w:r>
            <w:r w:rsidR="005D562C">
              <w:rPr>
                <w:rFonts w:ascii="Calibri" w:hAnsi="Calibri" w:cs="Calibri"/>
                <w:sz w:val="20"/>
              </w:rPr>
              <w:t>No hay ninguna OTC</w:t>
            </w:r>
            <w:r w:rsidR="009C66CF">
              <w:rPr>
                <w:rFonts w:ascii="Calibri" w:hAnsi="Calibri" w:cs="Calibri"/>
                <w:sz w:val="20"/>
              </w:rPr>
              <w:t xml:space="preserve"> </w:t>
            </w:r>
            <w:r w:rsidR="005D562C">
              <w:rPr>
                <w:rFonts w:ascii="Calibri" w:hAnsi="Calibri" w:cs="Calibri"/>
                <w:sz w:val="20"/>
              </w:rPr>
              <w:t>para el Grupo</w:t>
            </w:r>
            <w:r w:rsidR="003661F2">
              <w:rPr>
                <w:rFonts w:ascii="Calibri" w:hAnsi="Calibri" w:cs="Calibri"/>
                <w:sz w:val="20"/>
              </w:rPr>
              <w:t xml:space="preserve"> G</w:t>
            </w:r>
            <w:r w:rsidR="009C66CF">
              <w:rPr>
                <w:rFonts w:ascii="Calibri" w:hAnsi="Calibri" w:cs="Calibri"/>
                <w:sz w:val="20"/>
              </w:rPr>
              <w:t>uardia Reclamo”</w:t>
            </w:r>
            <w:r w:rsidR="003661F2">
              <w:rPr>
                <w:rFonts w:ascii="Calibri" w:hAnsi="Calibri" w:cs="Calibri"/>
                <w:sz w:val="20"/>
              </w:rPr>
              <w:t>.</w:t>
            </w:r>
          </w:p>
          <w:p w:rsidR="003661F2" w:rsidRPr="009C66CF" w:rsidRDefault="00E346A1" w:rsidP="003661F2">
            <w:pPr>
              <w:pStyle w:val="Textoindependiente"/>
              <w:tabs>
                <w:tab w:val="left" w:pos="1843"/>
              </w:tabs>
              <w:ind w:left="292"/>
              <w:rPr>
                <w:rFonts w:ascii="Calibri" w:hAnsi="Calibri" w:cs="Calibri"/>
                <w:sz w:val="20"/>
              </w:rPr>
            </w:pPr>
            <w:proofErr w:type="gramStart"/>
            <w:r>
              <w:rPr>
                <w:rFonts w:ascii="Calibri" w:hAnsi="Calibri" w:cs="Calibri"/>
                <w:sz w:val="20"/>
              </w:rPr>
              <w:t>2</w:t>
            </w:r>
            <w:r w:rsidR="003661F2">
              <w:rPr>
                <w:rFonts w:ascii="Calibri" w:hAnsi="Calibri" w:cs="Calibri"/>
                <w:sz w:val="20"/>
              </w:rPr>
              <w:t>.A.2</w:t>
            </w:r>
            <w:proofErr w:type="gramEnd"/>
            <w:r w:rsidR="003661F2">
              <w:rPr>
                <w:rFonts w:ascii="Calibri" w:hAnsi="Calibri" w:cs="Calibri"/>
                <w:sz w:val="20"/>
              </w:rPr>
              <w:t>. Se cancela el CU.</w:t>
            </w:r>
          </w:p>
        </w:tc>
      </w:tr>
      <w:tr w:rsidR="009C66CF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muestra la OTC encontrada identificando la siguiente información:</w:t>
            </w:r>
          </w:p>
          <w:p w:rsidR="0084753D" w:rsidRDefault="0084753D" w:rsidP="009C66CF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 de la OTC</w:t>
            </w:r>
          </w:p>
          <w:p w:rsidR="0084753D" w:rsidRDefault="0084753D" w:rsidP="009C66CF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Inicio</w:t>
            </w:r>
          </w:p>
          <w:p w:rsidR="0084753D" w:rsidRDefault="0084753D" w:rsidP="009C66CF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Hora de Inicio</w:t>
            </w:r>
          </w:p>
          <w:p w:rsidR="009C66CF" w:rsidRDefault="009C66CF" w:rsidP="009C66CF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Prioridad.</w:t>
            </w:r>
          </w:p>
          <w:p w:rsidR="0084753D" w:rsidRDefault="0084753D" w:rsidP="009C66CF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reclamo.</w:t>
            </w:r>
          </w:p>
          <w:p w:rsidR="0084753D" w:rsidRDefault="0084753D" w:rsidP="009C66CF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Dirección del reclamo (calle, número, piso y departamento).</w:t>
            </w:r>
          </w:p>
          <w:p w:rsidR="009C66CF" w:rsidRPr="00195F68" w:rsidRDefault="0084753D" w:rsidP="00195F68">
            <w:pPr>
              <w:numPr>
                <w:ilvl w:val="0"/>
                <w:numId w:val="6"/>
              </w:numPr>
              <w:tabs>
                <w:tab w:val="left" w:pos="319"/>
                <w:tab w:val="left" w:pos="699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Zona</w:t>
            </w:r>
            <w:r w:rsidR="009C66CF" w:rsidRPr="00195F6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Pr="009C66CF" w:rsidRDefault="009C66CF" w:rsidP="009C66CF">
            <w:pPr>
              <w:tabs>
                <w:tab w:val="left" w:pos="859"/>
              </w:tabs>
              <w:jc w:val="both"/>
              <w:rPr>
                <w:rFonts w:ascii="Calibri" w:hAnsi="Calibri" w:cs="Calibri"/>
              </w:rPr>
            </w:pPr>
          </w:p>
        </w:tc>
      </w:tr>
      <w:tr w:rsidR="0084753D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53D" w:rsidRDefault="0084753D" w:rsidP="004865CA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  <w:tab w:val="left" w:pos="275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El Sistema busca los reclamos asociados a la OTC encontrada y encuentra.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53D" w:rsidRDefault="0084753D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4753D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53D" w:rsidRDefault="0084753D" w:rsidP="0084753D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  <w:tab w:val="left" w:pos="275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El Sistema muestra los reclamos asociados</w:t>
            </w:r>
            <w:r w:rsidR="0008704E">
              <w:rPr>
                <w:rFonts w:ascii="Calibri" w:hAnsi="Calibri" w:cs="Calibri"/>
              </w:rPr>
              <w:t xml:space="preserve"> identificando la siguiente información en una grilla:</w:t>
            </w:r>
          </w:p>
          <w:p w:rsid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 de reclamo.</w:t>
            </w:r>
          </w:p>
          <w:p w:rsid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y Apellido de la persona que realizó el reclamo.</w:t>
            </w:r>
          </w:p>
          <w:p w:rsid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 de Socio de la Persona que realizó el reclamo (solo en el caso de ser socio).</w:t>
            </w:r>
          </w:p>
          <w:p w:rsid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Dirección de la persona que realizó el reclamo (calle, número, piso y departamento).</w:t>
            </w:r>
          </w:p>
          <w:p w:rsid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del Reclamo.</w:t>
            </w:r>
          </w:p>
          <w:p w:rsid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 asignada al reclamo.</w:t>
            </w:r>
          </w:p>
          <w:p w:rsidR="0008704E" w:rsidRPr="0008704E" w:rsidRDefault="0008704E" w:rsidP="0008704E">
            <w:pPr>
              <w:pStyle w:val="Prrafodelista"/>
              <w:numPr>
                <w:ilvl w:val="0"/>
                <w:numId w:val="4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y hora de registración del reclamo.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53D" w:rsidRDefault="0084753D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08704E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704E" w:rsidRDefault="00191EBC" w:rsidP="004865CA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  <w:tab w:val="left" w:pos="275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busca los problemas y soluciones sugeridas para la OTC y encuentra.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704E" w:rsidRDefault="00284A94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6.A. El Sistema no encuentra problemas y soluciones sugeridas.</w:t>
            </w:r>
          </w:p>
        </w:tc>
      </w:tr>
      <w:tr w:rsidR="00191EBC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1EBC" w:rsidRDefault="00191EBC" w:rsidP="004865CA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  <w:tab w:val="left" w:pos="275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El Sistema muestra los problemas y soluciones encontrados en una grilla identificando la siguiente información:</w:t>
            </w:r>
          </w:p>
          <w:p w:rsidR="00191EBC" w:rsidRDefault="00191EBC" w:rsidP="00191EBC">
            <w:pPr>
              <w:pStyle w:val="Prrafodelista"/>
              <w:numPr>
                <w:ilvl w:val="0"/>
                <w:numId w:val="7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Nombre del Problema.</w:t>
            </w:r>
          </w:p>
          <w:p w:rsidR="00191EBC" w:rsidRPr="00191EBC" w:rsidRDefault="00191EBC" w:rsidP="00191EBC">
            <w:pPr>
              <w:pStyle w:val="Prrafodelista"/>
              <w:numPr>
                <w:ilvl w:val="0"/>
                <w:numId w:val="7"/>
              </w:numPr>
              <w:tabs>
                <w:tab w:val="left" w:pos="-11"/>
                <w:tab w:val="left" w:pos="179"/>
                <w:tab w:val="left" w:pos="275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 la Solución.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1EBC" w:rsidRDefault="00191EBC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66CF" w:rsidTr="004865CA">
        <w:trPr>
          <w:tblCellSpacing w:w="20" w:type="dxa"/>
          <w:jc w:val="center"/>
        </w:trPr>
        <w:tc>
          <w:tcPr>
            <w:tcW w:w="575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numPr>
                <w:ilvl w:val="0"/>
                <w:numId w:val="1"/>
              </w:numPr>
              <w:tabs>
                <w:tab w:val="left" w:pos="-11"/>
                <w:tab w:val="left" w:pos="179"/>
                <w:tab w:val="left" w:pos="275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Fin del CU.</w:t>
            </w:r>
          </w:p>
        </w:tc>
        <w:tc>
          <w:tcPr>
            <w:tcW w:w="42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Observaciones: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Requerimientos no Funcionales Asociados: </w:t>
            </w:r>
            <w:r>
              <w:rPr>
                <w:rFonts w:ascii="Calibri" w:hAnsi="Calibri" w:cs="Calibri"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550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Fuente</w:t>
            </w:r>
            <w:r>
              <w:rPr>
                <w:rFonts w:ascii="Calibri" w:hAnsi="Calibri" w:cs="Calibri"/>
                <w:bCs/>
              </w:rPr>
              <w:t>: no aplica</w:t>
            </w:r>
          </w:p>
        </w:tc>
        <w:tc>
          <w:tcPr>
            <w:tcW w:w="452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Referencia Fuente: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Asociaciones de Extensión: 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Asociaciones de Inclusión: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3661F2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Use Case donde se incluye: </w:t>
            </w:r>
            <w:r w:rsidR="003661F2">
              <w:rPr>
                <w:rFonts w:ascii="Calibri" w:hAnsi="Calibri" w:cs="Calibri"/>
                <w:bCs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Use Case al que extiende: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Calibri"/>
                <w:bCs/>
                <w:sz w:val="20"/>
                <w:u w:val="none"/>
              </w:rPr>
            </w:pPr>
            <w:bookmarkStart w:id="21" w:name="_Toc293962727"/>
            <w:bookmarkStart w:id="22" w:name="_Toc294009436"/>
            <w:bookmarkStart w:id="23" w:name="_Toc294010142"/>
            <w:bookmarkStart w:id="24" w:name="_Toc294617500"/>
            <w:bookmarkStart w:id="25" w:name="_Toc297634278"/>
            <w:r>
              <w:rPr>
                <w:rFonts w:ascii="Calibri" w:hAnsi="Calibri" w:cs="Calibri"/>
                <w:bCs/>
                <w:sz w:val="20"/>
                <w:u w:val="none"/>
              </w:rPr>
              <w:t xml:space="preserve">Use Case de Generalización: </w:t>
            </w:r>
            <w:r>
              <w:rPr>
                <w:rFonts w:ascii="Calibri" w:hAnsi="Calibri" w:cs="Calibri"/>
                <w:b w:val="0"/>
                <w:sz w:val="20"/>
                <w:u w:val="none"/>
              </w:rPr>
              <w:t>no aplica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6" w:name="_Toc293962728"/>
            <w:bookmarkStart w:id="27" w:name="_Toc294009437"/>
            <w:bookmarkStart w:id="28" w:name="_Toc294010143"/>
            <w:bookmarkStart w:id="29" w:name="_Toc294617501"/>
            <w:bookmarkStart w:id="30" w:name="_Toc297634279"/>
            <w:r>
              <w:rPr>
                <w:rFonts w:ascii="Calibri" w:hAnsi="Calibri" w:cs="Calibri"/>
                <w:bCs/>
                <w:sz w:val="20"/>
              </w:rPr>
              <w:t>Historia de Cambios</w:t>
            </w:r>
            <w:bookmarkEnd w:id="26"/>
            <w:bookmarkEnd w:id="27"/>
            <w:bookmarkEnd w:id="28"/>
            <w:bookmarkEnd w:id="29"/>
            <w:bookmarkEnd w:id="30"/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1" w:name="_Toc293962729"/>
            <w:bookmarkStart w:id="32" w:name="_Toc294009438"/>
            <w:bookmarkStart w:id="33" w:name="_Toc294010144"/>
            <w:bookmarkStart w:id="34" w:name="_Toc294617502"/>
            <w:bookmarkStart w:id="35" w:name="_Toc297634280"/>
            <w:r>
              <w:rPr>
                <w:rFonts w:ascii="Calibri" w:hAnsi="Calibri" w:cs="Calibri"/>
                <w:bCs/>
                <w:sz w:val="20"/>
              </w:rPr>
              <w:t>Versión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6" w:name="_Toc293962730"/>
            <w:bookmarkStart w:id="37" w:name="_Toc294009439"/>
            <w:bookmarkStart w:id="38" w:name="_Toc294010145"/>
            <w:bookmarkStart w:id="39" w:name="_Toc294617503"/>
            <w:bookmarkStart w:id="40" w:name="_Toc297634281"/>
            <w:r>
              <w:rPr>
                <w:rFonts w:ascii="Calibri" w:hAnsi="Calibri" w:cs="Calibri"/>
                <w:bCs/>
                <w:sz w:val="20"/>
              </w:rPr>
              <w:t>Fecha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590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1" w:name="_Toc293962731"/>
            <w:bookmarkStart w:id="42" w:name="_Toc294009440"/>
            <w:bookmarkStart w:id="43" w:name="_Toc294010146"/>
            <w:bookmarkStart w:id="44" w:name="_Toc294617504"/>
            <w:bookmarkStart w:id="45" w:name="_Toc297634282"/>
            <w:r>
              <w:rPr>
                <w:rFonts w:ascii="Calibri" w:hAnsi="Calibri" w:cs="Calibri"/>
                <w:bCs/>
                <w:sz w:val="20"/>
              </w:rPr>
              <w:t>Descripción del Cambio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6" w:name="_Toc293962732"/>
            <w:bookmarkStart w:id="47" w:name="_Toc294009441"/>
            <w:bookmarkStart w:id="48" w:name="_Toc294010147"/>
            <w:bookmarkStart w:id="49" w:name="_Toc294617505"/>
            <w:bookmarkStart w:id="50" w:name="_Toc297634283"/>
            <w:r>
              <w:rPr>
                <w:rFonts w:ascii="Calibri" w:hAnsi="Calibri" w:cs="Calibri"/>
                <w:bCs/>
                <w:sz w:val="20"/>
              </w:rPr>
              <w:t>Autor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9C66CF" w:rsidTr="004865CA">
        <w:trPr>
          <w:cantSplit/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51" w:name="_Toc293962733"/>
            <w:bookmarkStart w:id="52" w:name="_Toc294009442"/>
            <w:bookmarkStart w:id="53" w:name="_Toc294010148"/>
            <w:bookmarkStart w:id="54" w:name="_Toc294617506"/>
            <w:bookmarkStart w:id="55" w:name="_Toc297634284"/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1.0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56" w:name="_Toc293962734"/>
            <w:bookmarkStart w:id="57" w:name="_Toc294009443"/>
            <w:bookmarkStart w:id="58" w:name="_Toc294010149"/>
            <w:bookmarkStart w:id="59" w:name="_Toc294617507"/>
            <w:bookmarkStart w:id="60" w:name="_Toc297634285"/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01/10/11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590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61" w:name="_Toc293962735"/>
            <w:bookmarkStart w:id="62" w:name="_Toc294009444"/>
            <w:bookmarkStart w:id="63" w:name="_Toc294010150"/>
            <w:bookmarkStart w:id="64" w:name="_Toc294617508"/>
            <w:bookmarkStart w:id="65" w:name="_Toc297634286"/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Versión preliminar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66CF" w:rsidRDefault="009C66CF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bookmarkStart w:id="66" w:name="_Toc293962736"/>
            <w:bookmarkStart w:id="67" w:name="_Toc294009445"/>
            <w:bookmarkStart w:id="68" w:name="_Toc294010151"/>
            <w:bookmarkStart w:id="69" w:name="_Toc294617509"/>
            <w:bookmarkStart w:id="70" w:name="_Toc297634287"/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°5</w:t>
            </w:r>
            <w:bookmarkEnd w:id="66"/>
            <w:bookmarkEnd w:id="67"/>
            <w:bookmarkEnd w:id="68"/>
            <w:bookmarkEnd w:id="69"/>
            <w:bookmarkEnd w:id="70"/>
          </w:p>
        </w:tc>
      </w:tr>
      <w:tr w:rsidR="003B4B81" w:rsidTr="004865CA">
        <w:trPr>
          <w:cantSplit/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4B81" w:rsidRDefault="003B4B8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4B81" w:rsidRDefault="003B4B8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10/10/11</w:t>
            </w:r>
          </w:p>
        </w:tc>
        <w:tc>
          <w:tcPr>
            <w:tcW w:w="590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4B81" w:rsidRDefault="003B4B8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Cambio del estado del la OTC de “Asignada” a “En Curso”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4B81" w:rsidRDefault="003B4B8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5</w:t>
            </w:r>
          </w:p>
        </w:tc>
      </w:tr>
      <w:tr w:rsidR="00E346A1" w:rsidTr="004865CA">
        <w:trPr>
          <w:cantSplit/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46A1" w:rsidRDefault="00E346A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1.2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46A1" w:rsidRDefault="00E346A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31/08/12</w:t>
            </w:r>
          </w:p>
        </w:tc>
        <w:tc>
          <w:tcPr>
            <w:tcW w:w="590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46A1" w:rsidRDefault="00E346A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Cambio en las precondiciones y en la búsqueda de OTC para el GR.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46A1" w:rsidRDefault="00E346A1" w:rsidP="004865CA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5</w:t>
            </w:r>
          </w:p>
        </w:tc>
      </w:tr>
    </w:tbl>
    <w:p w:rsidR="00C16F70" w:rsidRDefault="00C16F70" w:rsidP="00D93458"/>
    <w:p w:rsidR="00C16F70" w:rsidRDefault="00C16F70">
      <w:pPr>
        <w:spacing w:after="200" w:line="276" w:lineRule="auto"/>
      </w:pPr>
      <w:r>
        <w:br w:type="page"/>
      </w:r>
    </w:p>
    <w:p w:rsidR="00453302" w:rsidRDefault="00616CB8">
      <w:pPr>
        <w:spacing w:after="200" w:line="276" w:lineRule="auto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-1715770</wp:posOffset>
            </wp:positionH>
            <wp:positionV relativeFrom="margin">
              <wp:posOffset>2138680</wp:posOffset>
            </wp:positionV>
            <wp:extent cx="9223375" cy="4551680"/>
            <wp:effectExtent l="0" t="2343150" r="0" b="23063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2337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3302">
        <w:br w:type="page"/>
      </w:r>
    </w:p>
    <w:p w:rsidR="00D90C1A" w:rsidRDefault="00453302" w:rsidP="00D93458"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-1878965</wp:posOffset>
            </wp:positionH>
            <wp:positionV relativeFrom="margin">
              <wp:posOffset>1907540</wp:posOffset>
            </wp:positionV>
            <wp:extent cx="9052560" cy="4869815"/>
            <wp:effectExtent l="0" t="2095500" r="0" b="2083435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52560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0C1A" w:rsidSect="00D90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4011"/>
    <w:multiLevelType w:val="hybridMultilevel"/>
    <w:tmpl w:val="1E8E7288"/>
    <w:lvl w:ilvl="0" w:tplc="2BACDF2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0B18"/>
    <w:multiLevelType w:val="hybridMultilevel"/>
    <w:tmpl w:val="7F964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91E37"/>
    <w:multiLevelType w:val="hybridMultilevel"/>
    <w:tmpl w:val="62802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B31F6"/>
    <w:multiLevelType w:val="hybridMultilevel"/>
    <w:tmpl w:val="7616BA6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FF1ABE"/>
    <w:multiLevelType w:val="hybridMultilevel"/>
    <w:tmpl w:val="53DEDF1C"/>
    <w:lvl w:ilvl="0" w:tplc="40E06394">
      <w:start w:val="1"/>
      <w:numFmt w:val="decimal"/>
      <w:lvlText w:val="%1-"/>
      <w:lvlJc w:val="left"/>
      <w:pPr>
        <w:ind w:left="360" w:hanging="360"/>
      </w:pPr>
      <w:rPr>
        <w:rFonts w:ascii="Calibri" w:hAnsi="Calibri" w:cs="Calibri" w:hint="default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95F4B"/>
    <w:multiLevelType w:val="hybridMultilevel"/>
    <w:tmpl w:val="34E6D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E5515"/>
    <w:multiLevelType w:val="hybridMultilevel"/>
    <w:tmpl w:val="79E82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9C66CF"/>
    <w:rsid w:val="0008704E"/>
    <w:rsid w:val="00156A3A"/>
    <w:rsid w:val="00191EBC"/>
    <w:rsid w:val="00195F68"/>
    <w:rsid w:val="00284A94"/>
    <w:rsid w:val="003661F2"/>
    <w:rsid w:val="003B4B81"/>
    <w:rsid w:val="00421FA3"/>
    <w:rsid w:val="004338D9"/>
    <w:rsid w:val="00453302"/>
    <w:rsid w:val="00486E1B"/>
    <w:rsid w:val="004E69EC"/>
    <w:rsid w:val="005D562C"/>
    <w:rsid w:val="005F7650"/>
    <w:rsid w:val="00616CB8"/>
    <w:rsid w:val="00702D3D"/>
    <w:rsid w:val="0077055E"/>
    <w:rsid w:val="0084753D"/>
    <w:rsid w:val="0085654C"/>
    <w:rsid w:val="008A4DF1"/>
    <w:rsid w:val="00941196"/>
    <w:rsid w:val="009C66CF"/>
    <w:rsid w:val="009D61C0"/>
    <w:rsid w:val="00A24FD6"/>
    <w:rsid w:val="00A569AC"/>
    <w:rsid w:val="00BA6F11"/>
    <w:rsid w:val="00C16F70"/>
    <w:rsid w:val="00C843C7"/>
    <w:rsid w:val="00D075F3"/>
    <w:rsid w:val="00D87FAA"/>
    <w:rsid w:val="00D90C1A"/>
    <w:rsid w:val="00D93458"/>
    <w:rsid w:val="00E3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9C66CF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9C66CF"/>
    <w:pPr>
      <w:keepNext/>
      <w:snapToGrid w:val="0"/>
      <w:jc w:val="center"/>
      <w:outlineLvl w:val="2"/>
    </w:pPr>
    <w:rPr>
      <w:rFonts w:ascii="Belwe Bd BT" w:hAnsi="Belwe Bd BT"/>
      <w:b/>
      <w:shadow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66CF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9C66CF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9C66CF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C66CF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C66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6F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F7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Lau</cp:lastModifiedBy>
  <cp:revision>25</cp:revision>
  <cp:lastPrinted>2011-10-04T20:04:00Z</cp:lastPrinted>
  <dcterms:created xsi:type="dcterms:W3CDTF">2011-10-01T13:14:00Z</dcterms:created>
  <dcterms:modified xsi:type="dcterms:W3CDTF">2014-09-05T20:22:00Z</dcterms:modified>
</cp:coreProperties>
</file>