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center" w:leader="none" w:pos="4513"/>
        </w:tabs>
        <w:spacing w:after="240" w:line="240" w:lineRule="auto"/>
        <w:jc w:val="center"/>
        <w:rPr>
          <w:rFonts w:ascii="Aptos" w:cs="Aptos" w:eastAsia="Aptos" w:hAnsi="Aptos"/>
          <w:b w:val="1"/>
          <w:u w:val="single"/>
        </w:rPr>
      </w:pPr>
      <w:r w:rsidDel="00000000" w:rsidR="00000000" w:rsidRPr="00000000">
        <w:rPr>
          <w:rFonts w:ascii="Aptos" w:cs="Aptos" w:eastAsia="Aptos" w:hAnsi="Aptos"/>
          <w:b w:val="1"/>
          <w:u w:val="single"/>
          <w:rtl w:val="0"/>
        </w:rPr>
        <w:t xml:space="preserve">81212017gsHineni Global LLC &lt;&gt; Phone Banker</w:t>
      </w:r>
    </w:p>
    <w:p w:rsidR="00000000" w:rsidDel="00000000" w:rsidP="00000000" w:rsidRDefault="00000000" w:rsidRPr="00000000" w14:paraId="00000002">
      <w:pPr>
        <w:widowControl w:val="0"/>
        <w:tabs>
          <w:tab w:val="center" w:leader="none" w:pos="4513"/>
        </w:tabs>
        <w:spacing w:after="240" w:line="240" w:lineRule="auto"/>
        <w:jc w:val="center"/>
        <w:rPr>
          <w:rFonts w:ascii="Aptos" w:cs="Aptos" w:eastAsia="Aptos" w:hAnsi="Aptos"/>
          <w:b w:val="1"/>
          <w:u w:val="single"/>
        </w:rPr>
      </w:pPr>
      <w:r w:rsidDel="00000000" w:rsidR="00000000" w:rsidRPr="00000000">
        <w:rPr>
          <w:rFonts w:ascii="Aptos" w:cs="Aptos" w:eastAsia="Aptos" w:hAnsi="Aptos"/>
          <w:b w:val="1"/>
          <w:u w:val="single"/>
          <w:rtl w:val="0"/>
        </w:rPr>
        <w:t xml:space="preserve">WZC ELECTION CAMPAIGN SERVICES AGREEMENT</w:t>
      </w:r>
    </w:p>
    <w:p w:rsidR="00000000" w:rsidDel="00000000" w:rsidP="00000000" w:rsidRDefault="00000000" w:rsidRPr="00000000" w14:paraId="00000003">
      <w:pPr>
        <w:widowControl w:val="0"/>
        <w:tabs>
          <w:tab w:val="center" w:leader="none" w:pos="4513"/>
        </w:tabs>
        <w:spacing w:after="240" w:line="240" w:lineRule="auto"/>
        <w:jc w:val="center"/>
        <w:rPr>
          <w:rFonts w:ascii="Aptos" w:cs="Aptos" w:eastAsia="Aptos" w:hAnsi="Aptos"/>
          <w:b w:val="1"/>
          <w:u w:val="single"/>
        </w:rPr>
      </w:pPr>
      <w:r w:rsidDel="00000000" w:rsidR="00000000" w:rsidRPr="00000000">
        <w:rPr>
          <w:rtl w:val="0"/>
        </w:rPr>
      </w:r>
    </w:p>
    <w:p w:rsidR="00000000" w:rsidDel="00000000" w:rsidP="00000000" w:rsidRDefault="00000000" w:rsidRPr="00000000" w14:paraId="00000004">
      <w:pPr>
        <w:widowControl w:val="0"/>
        <w:tabs>
          <w:tab w:val="left" w:leader="none" w:pos="0"/>
        </w:tabs>
        <w:spacing w:after="240" w:line="240" w:lineRule="auto"/>
        <w:jc w:val="both"/>
        <w:rPr>
          <w:rFonts w:ascii="Aptos" w:cs="Aptos" w:eastAsia="Aptos" w:hAnsi="Aptos"/>
        </w:rPr>
      </w:pPr>
      <w:r w:rsidDel="00000000" w:rsidR="00000000" w:rsidRPr="00000000">
        <w:rPr>
          <w:rFonts w:ascii="Aptos" w:cs="Aptos" w:eastAsia="Aptos" w:hAnsi="Aptos"/>
          <w:rtl w:val="0"/>
        </w:rPr>
        <w:t xml:space="preserve">THIS SERVICES AGREEMENT (this “</w:t>
      </w:r>
      <w:r w:rsidDel="00000000" w:rsidR="00000000" w:rsidRPr="00000000">
        <w:rPr>
          <w:rFonts w:ascii="Aptos" w:cs="Aptos" w:eastAsia="Aptos" w:hAnsi="Aptos"/>
          <w:b w:val="1"/>
          <w:rtl w:val="0"/>
        </w:rPr>
        <w:t xml:space="preserve">Agreement</w:t>
      </w:r>
      <w:r w:rsidDel="00000000" w:rsidR="00000000" w:rsidRPr="00000000">
        <w:rPr>
          <w:rFonts w:ascii="Aptos" w:cs="Aptos" w:eastAsia="Aptos" w:hAnsi="Aptos"/>
          <w:rtl w:val="0"/>
        </w:rPr>
        <w:t xml:space="preserve">”) is entered into as of the 23rd of March 2025 (the “</w:t>
      </w:r>
      <w:r w:rsidDel="00000000" w:rsidR="00000000" w:rsidRPr="00000000">
        <w:rPr>
          <w:rFonts w:ascii="Aptos" w:cs="Aptos" w:eastAsia="Aptos" w:hAnsi="Aptos"/>
          <w:b w:val="1"/>
          <w:rtl w:val="0"/>
        </w:rPr>
        <w:t xml:space="preserve">Effective Date</w:t>
      </w:r>
      <w:r w:rsidDel="00000000" w:rsidR="00000000" w:rsidRPr="00000000">
        <w:rPr>
          <w:rFonts w:ascii="Aptos" w:cs="Aptos" w:eastAsia="Aptos" w:hAnsi="Aptos"/>
          <w:rtl w:val="0"/>
        </w:rPr>
        <w:t xml:space="preserve">”) by and between </w:t>
      </w:r>
      <w:r w:rsidDel="00000000" w:rsidR="00000000" w:rsidRPr="00000000">
        <w:rPr>
          <w:rFonts w:ascii="Aptos" w:cs="Aptos" w:eastAsia="Aptos" w:hAnsi="Aptos"/>
          <w:b w:val="1"/>
          <w:u w:val="single"/>
          <w:rtl w:val="0"/>
        </w:rPr>
        <w:t xml:space="preserve">Hineni Global LLC</w:t>
      </w:r>
      <w:r w:rsidDel="00000000" w:rsidR="00000000" w:rsidRPr="00000000">
        <w:rPr>
          <w:rFonts w:ascii="Aptos" w:cs="Aptos" w:eastAsia="Aptos" w:hAnsi="Aptos"/>
          <w:rtl w:val="0"/>
        </w:rPr>
        <w:t xml:space="preserve">, EIN #33-2302772, represented by Mr. Dylan Schwartz of (the “</w:t>
      </w:r>
      <w:r w:rsidDel="00000000" w:rsidR="00000000" w:rsidRPr="00000000">
        <w:rPr>
          <w:rFonts w:ascii="Aptos" w:cs="Aptos" w:eastAsia="Aptos" w:hAnsi="Aptos"/>
          <w:b w:val="1"/>
          <w:rtl w:val="0"/>
        </w:rPr>
        <w:t xml:space="preserve">Company</w:t>
      </w:r>
      <w:r w:rsidDel="00000000" w:rsidR="00000000" w:rsidRPr="00000000">
        <w:rPr>
          <w:rFonts w:ascii="Aptos" w:cs="Aptos" w:eastAsia="Aptos" w:hAnsi="Aptos"/>
          <w:rtl w:val="0"/>
        </w:rPr>
        <w:t xml:space="preserve">”), and </w:t>
      </w:r>
      <w:r w:rsidDel="00000000" w:rsidR="00000000" w:rsidRPr="00000000">
        <w:rPr>
          <w:rFonts w:ascii="Aptos" w:cs="Aptos" w:eastAsia="Aptos" w:hAnsi="Aptos"/>
          <w:b w:val="1"/>
          <w:rtl w:val="0"/>
        </w:rPr>
        <w:t xml:space="preserve">Gabriel Stanberry </w:t>
      </w:r>
      <w:r w:rsidDel="00000000" w:rsidR="00000000" w:rsidRPr="00000000">
        <w:rPr>
          <w:rFonts w:ascii="Aptos" w:cs="Aptos" w:eastAsia="Aptos" w:hAnsi="Aptos"/>
          <w:rtl w:val="0"/>
        </w:rPr>
        <w:t xml:space="preserve">(“</w:t>
      </w:r>
      <w:r w:rsidDel="00000000" w:rsidR="00000000" w:rsidRPr="00000000">
        <w:rPr>
          <w:rFonts w:ascii="Aptos" w:cs="Aptos" w:eastAsia="Aptos" w:hAnsi="Aptos"/>
          <w:b w:val="1"/>
          <w:rtl w:val="0"/>
        </w:rPr>
        <w:t xml:space="preserve">Contractor</w:t>
      </w:r>
      <w:r w:rsidDel="00000000" w:rsidR="00000000" w:rsidRPr="00000000">
        <w:rPr>
          <w:rFonts w:ascii="Aptos" w:cs="Aptos" w:eastAsia="Aptos" w:hAnsi="Aptos"/>
          <w:rtl w:val="0"/>
        </w:rPr>
        <w:t xml:space="preserve">”) (each a “</w:t>
      </w:r>
      <w:r w:rsidDel="00000000" w:rsidR="00000000" w:rsidRPr="00000000">
        <w:rPr>
          <w:rFonts w:ascii="Aptos" w:cs="Aptos" w:eastAsia="Aptos" w:hAnsi="Aptos"/>
          <w:b w:val="1"/>
          <w:rtl w:val="0"/>
        </w:rPr>
        <w:t xml:space="preserve">Party</w:t>
      </w:r>
      <w:r w:rsidDel="00000000" w:rsidR="00000000" w:rsidRPr="00000000">
        <w:rPr>
          <w:rFonts w:ascii="Aptos" w:cs="Aptos" w:eastAsia="Aptos" w:hAnsi="Aptos"/>
          <w:rtl w:val="0"/>
        </w:rPr>
        <w:t xml:space="preserve">”, and jointly the “</w:t>
      </w:r>
      <w:r w:rsidDel="00000000" w:rsidR="00000000" w:rsidRPr="00000000">
        <w:rPr>
          <w:rFonts w:ascii="Aptos" w:cs="Aptos" w:eastAsia="Aptos" w:hAnsi="Aptos"/>
          <w:b w:val="1"/>
          <w:rtl w:val="0"/>
        </w:rPr>
        <w:t xml:space="preserve">Parties</w:t>
      </w:r>
      <w:r w:rsidDel="00000000" w:rsidR="00000000" w:rsidRPr="00000000">
        <w:rPr>
          <w:rFonts w:ascii="Aptos" w:cs="Aptos" w:eastAsia="Aptos" w:hAnsi="Aptos"/>
          <w:rtl w:val="0"/>
        </w:rPr>
        <w:t xml:space="preserve">”).  </w:t>
      </w:r>
    </w:p>
    <w:p w:rsidR="00000000" w:rsidDel="00000000" w:rsidP="00000000" w:rsidRDefault="00000000" w:rsidRPr="00000000" w14:paraId="00000005">
      <w:pPr>
        <w:spacing w:after="240" w:line="240" w:lineRule="auto"/>
        <w:ind w:left="1620"/>
        <w:jc w:val="both"/>
        <w:rPr>
          <w:rFonts w:ascii="Aptos" w:cs="Aptos" w:eastAsia="Aptos" w:hAnsi="Aptos"/>
        </w:rPr>
      </w:pPr>
      <w:r w:rsidDel="00000000" w:rsidR="00000000" w:rsidRPr="00000000">
        <w:rPr>
          <w:rFonts w:ascii="Aptos" w:cs="Aptos" w:eastAsia="Aptos" w:hAnsi="Aptos"/>
          <w:b w:val="1"/>
          <w:rtl w:val="0"/>
        </w:rPr>
        <w:t xml:space="preserve">WHEREAS</w:t>
      </w:r>
      <w:r w:rsidDel="00000000" w:rsidR="00000000" w:rsidRPr="00000000">
        <w:rPr>
          <w:rFonts w:ascii="Aptos" w:cs="Aptos" w:eastAsia="Aptos" w:hAnsi="Aptos"/>
          <w:rtl w:val="0"/>
        </w:rPr>
        <w:t xml:space="preserve">    </w:t>
        <w:tab/>
        <w:t xml:space="preserve">Company is running a GOTV Campaign for a Company called Israel365 Action in the 39th World Zionist Congress elections taking place from March 10 - May 4, 2025.</w:t>
      </w:r>
    </w:p>
    <w:p w:rsidR="00000000" w:rsidDel="00000000" w:rsidP="00000000" w:rsidRDefault="00000000" w:rsidRPr="00000000" w14:paraId="00000006">
      <w:pPr>
        <w:spacing w:after="240" w:line="240" w:lineRule="auto"/>
        <w:ind w:left="1620"/>
        <w:jc w:val="both"/>
        <w:rPr>
          <w:rFonts w:ascii="Aptos" w:cs="Aptos" w:eastAsia="Aptos" w:hAnsi="Aptos"/>
          <w:b w:val="1"/>
        </w:rPr>
      </w:pPr>
      <w:r w:rsidDel="00000000" w:rsidR="00000000" w:rsidRPr="00000000">
        <w:rPr>
          <w:rFonts w:ascii="Aptos" w:cs="Aptos" w:eastAsia="Aptos" w:hAnsi="Aptos"/>
          <w:b w:val="1"/>
          <w:rtl w:val="0"/>
        </w:rPr>
        <w:t xml:space="preserve">WHEREAS</w:t>
      </w:r>
      <w:r w:rsidDel="00000000" w:rsidR="00000000" w:rsidRPr="00000000">
        <w:rPr>
          <w:rFonts w:ascii="Aptos" w:cs="Aptos" w:eastAsia="Aptos" w:hAnsi="Aptos"/>
          <w:rtl w:val="0"/>
        </w:rPr>
        <w:t xml:space="preserve">    </w:t>
        <w:tab/>
        <w:t xml:space="preserve">Company desires to engage </w:t>
      </w:r>
      <w:r w:rsidDel="00000000" w:rsidR="00000000" w:rsidRPr="00000000">
        <w:rPr>
          <w:rFonts w:ascii="Aptos" w:cs="Aptos" w:eastAsia="Aptos" w:hAnsi="Aptos"/>
          <w:b w:val="1"/>
          <w:rtl w:val="0"/>
        </w:rPr>
        <w:t xml:space="preserve">Gabriel Stanberry</w:t>
      </w:r>
      <w:r w:rsidDel="00000000" w:rsidR="00000000" w:rsidRPr="00000000">
        <w:rPr>
          <w:b w:val="1"/>
          <w:sz w:val="20"/>
          <w:szCs w:val="20"/>
          <w:rtl w:val="0"/>
        </w:rPr>
        <w:t xml:space="preserve"> </w:t>
      </w:r>
      <w:r w:rsidDel="00000000" w:rsidR="00000000" w:rsidRPr="00000000">
        <w:rPr>
          <w:rFonts w:ascii="Aptos" w:cs="Aptos" w:eastAsia="Aptos" w:hAnsi="Aptos"/>
          <w:rtl w:val="0"/>
        </w:rPr>
        <w:t xml:space="preserve">to provide campaign phone banking for our Get out the Vote services for Israel365 Action on behalf of the Company; </w:t>
      </w:r>
      <w:r w:rsidDel="00000000" w:rsidR="00000000" w:rsidRPr="00000000">
        <w:rPr>
          <w:rtl w:val="0"/>
        </w:rPr>
      </w:r>
    </w:p>
    <w:p w:rsidR="00000000" w:rsidDel="00000000" w:rsidP="00000000" w:rsidRDefault="00000000" w:rsidRPr="00000000" w14:paraId="00000007">
      <w:pPr>
        <w:spacing w:after="240" w:line="240" w:lineRule="auto"/>
        <w:ind w:left="1620"/>
        <w:jc w:val="both"/>
        <w:rPr>
          <w:rFonts w:ascii="Aptos" w:cs="Aptos" w:eastAsia="Aptos" w:hAnsi="Aptos"/>
        </w:rPr>
      </w:pPr>
      <w:r w:rsidDel="00000000" w:rsidR="00000000" w:rsidRPr="00000000">
        <w:rPr>
          <w:rFonts w:ascii="Aptos" w:cs="Aptos" w:eastAsia="Aptos" w:hAnsi="Aptos"/>
          <w:b w:val="1"/>
          <w:rtl w:val="0"/>
        </w:rPr>
        <w:t xml:space="preserve">WHEREAS</w:t>
      </w:r>
      <w:r w:rsidDel="00000000" w:rsidR="00000000" w:rsidRPr="00000000">
        <w:rPr>
          <w:rFonts w:ascii="Aptos" w:cs="Aptos" w:eastAsia="Aptos" w:hAnsi="Aptos"/>
          <w:rtl w:val="0"/>
        </w:rPr>
        <w:t xml:space="preserve"> </w:t>
        <w:tab/>
        <w:t xml:space="preserve">the engagement with the </w:t>
      </w:r>
      <w:r w:rsidDel="00000000" w:rsidR="00000000" w:rsidRPr="00000000">
        <w:rPr>
          <w:rFonts w:ascii="Aptos" w:cs="Aptos" w:eastAsia="Aptos" w:hAnsi="Aptos"/>
          <w:b w:val="1"/>
          <w:rtl w:val="0"/>
        </w:rPr>
        <w:t xml:space="preserve">Contractor</w:t>
      </w:r>
      <w:r w:rsidDel="00000000" w:rsidR="00000000" w:rsidRPr="00000000">
        <w:rPr>
          <w:rFonts w:ascii="Aptos" w:cs="Aptos" w:eastAsia="Aptos" w:hAnsi="Aptos"/>
          <w:rtl w:val="0"/>
        </w:rPr>
        <w:t xml:space="preserve"> is entered into on the basis of </w:t>
      </w:r>
      <w:r w:rsidDel="00000000" w:rsidR="00000000" w:rsidRPr="00000000">
        <w:rPr>
          <w:rFonts w:ascii="Aptos" w:cs="Aptos" w:eastAsia="Aptos" w:hAnsi="Aptos"/>
          <w:b w:val="1"/>
          <w:rtl w:val="0"/>
        </w:rPr>
        <w:t xml:space="preserve">Contractor</w:t>
      </w:r>
      <w:r w:rsidDel="00000000" w:rsidR="00000000" w:rsidRPr="00000000">
        <w:rPr>
          <w:rFonts w:ascii="Aptos" w:cs="Aptos" w:eastAsia="Aptos" w:hAnsi="Aptos"/>
          <w:rtl w:val="0"/>
        </w:rPr>
        <w:t xml:space="preserve">s representations and warranties that he acts and will act as an independent contractor throughout the term of this Agreement and that he will not, directly or indirectly, claim any rights contradicting these understandings; and</w:t>
      </w:r>
    </w:p>
    <w:p w:rsidR="00000000" w:rsidDel="00000000" w:rsidP="00000000" w:rsidRDefault="00000000" w:rsidRPr="00000000" w14:paraId="00000008">
      <w:pPr>
        <w:spacing w:after="240" w:line="240" w:lineRule="auto"/>
        <w:ind w:left="1620"/>
        <w:jc w:val="both"/>
        <w:rPr>
          <w:rFonts w:ascii="Aptos" w:cs="Aptos" w:eastAsia="Aptos" w:hAnsi="Aptos"/>
          <w:b w:val="1"/>
        </w:rPr>
      </w:pPr>
      <w:r w:rsidDel="00000000" w:rsidR="00000000" w:rsidRPr="00000000">
        <w:rPr>
          <w:rFonts w:ascii="Aptos" w:cs="Aptos" w:eastAsia="Aptos" w:hAnsi="Aptos"/>
          <w:b w:val="1"/>
          <w:rtl w:val="0"/>
        </w:rPr>
        <w:t xml:space="preserve">WHEREAS</w:t>
      </w:r>
      <w:r w:rsidDel="00000000" w:rsidR="00000000" w:rsidRPr="00000000">
        <w:rPr>
          <w:rFonts w:ascii="Aptos" w:cs="Aptos" w:eastAsia="Aptos" w:hAnsi="Aptos"/>
          <w:rtl w:val="0"/>
        </w:rPr>
        <w:t xml:space="preserve"> </w:t>
        <w:tab/>
        <w:t xml:space="preserve">The Parties wish to formalize their relationship as further set forth in this Agreement.</w:t>
      </w:r>
      <w:r w:rsidDel="00000000" w:rsidR="00000000" w:rsidRPr="00000000">
        <w:rPr>
          <w:rtl w:val="0"/>
        </w:rPr>
      </w:r>
    </w:p>
    <w:p w:rsidR="00000000" w:rsidDel="00000000" w:rsidP="00000000" w:rsidRDefault="00000000" w:rsidRPr="00000000" w14:paraId="00000009">
      <w:pPr>
        <w:spacing w:after="240" w:line="240" w:lineRule="auto"/>
        <w:jc w:val="both"/>
        <w:rPr>
          <w:rFonts w:ascii="Aptos" w:cs="Aptos" w:eastAsia="Aptos" w:hAnsi="Aptos"/>
        </w:rPr>
      </w:pPr>
      <w:r w:rsidDel="00000000" w:rsidR="00000000" w:rsidRPr="00000000">
        <w:rPr>
          <w:rFonts w:ascii="Aptos" w:cs="Aptos" w:eastAsia="Aptos" w:hAnsi="Aptos"/>
          <w:b w:val="1"/>
          <w:rtl w:val="0"/>
        </w:rPr>
        <w:t xml:space="preserve">NOW THEREFORE,</w:t>
      </w:r>
      <w:r w:rsidDel="00000000" w:rsidR="00000000" w:rsidRPr="00000000">
        <w:rPr>
          <w:rFonts w:ascii="Aptos" w:cs="Aptos" w:eastAsia="Aptos" w:hAnsi="Aptos"/>
          <w:rtl w:val="0"/>
        </w:rPr>
        <w:t xml:space="preserve"> the Parties hereby declare and agree as follows:</w:t>
      </w:r>
    </w:p>
    <w:p w:rsidR="00000000" w:rsidDel="00000000" w:rsidP="00000000" w:rsidRDefault="00000000" w:rsidRPr="00000000" w14:paraId="0000000A">
      <w:pPr>
        <w:numPr>
          <w:ilvl w:val="0"/>
          <w:numId w:val="3"/>
        </w:numPr>
        <w:spacing w:after="240" w:line="240" w:lineRule="auto"/>
        <w:ind w:left="510" w:hanging="340"/>
        <w:jc w:val="both"/>
        <w:rPr>
          <w:rFonts w:ascii="Aptos" w:cs="Aptos" w:eastAsia="Aptos" w:hAnsi="Aptos"/>
        </w:rPr>
      </w:pPr>
      <w:bookmarkStart w:colFirst="0" w:colLast="0" w:name="_gjdgxs" w:id="0"/>
      <w:bookmarkEnd w:id="0"/>
      <w:r w:rsidDel="00000000" w:rsidR="00000000" w:rsidRPr="00000000">
        <w:rPr>
          <w:rFonts w:ascii="Aptos" w:cs="Aptos" w:eastAsia="Aptos" w:hAnsi="Aptos"/>
          <w:b w:val="1"/>
          <w:u w:val="single"/>
          <w:rtl w:val="0"/>
        </w:rPr>
        <w:t xml:space="preserve">The Services</w:t>
      </w:r>
      <w:r w:rsidDel="00000000" w:rsidR="00000000" w:rsidRPr="00000000">
        <w:rPr>
          <w:rtl w:val="0"/>
        </w:rPr>
      </w:r>
    </w:p>
    <w:p w:rsidR="00000000" w:rsidDel="00000000" w:rsidP="00000000" w:rsidRDefault="00000000" w:rsidRPr="00000000" w14:paraId="0000000B">
      <w:pPr>
        <w:numPr>
          <w:ilvl w:val="1"/>
          <w:numId w:val="1"/>
        </w:numPr>
        <w:tabs>
          <w:tab w:val="right" w:leader="none" w:pos="7740"/>
        </w:tabs>
        <w:spacing w:after="240" w:line="240" w:lineRule="auto"/>
        <w:ind w:left="1240" w:hanging="340"/>
        <w:jc w:val="both"/>
        <w:rPr>
          <w:rFonts w:ascii="Aptos" w:cs="Aptos" w:eastAsia="Aptos" w:hAnsi="Aptos"/>
        </w:rPr>
      </w:pPr>
      <w:bookmarkStart w:colFirst="0" w:colLast="0" w:name="_30j0zll" w:id="1"/>
      <w:bookmarkEnd w:id="1"/>
      <w:r w:rsidDel="00000000" w:rsidR="00000000" w:rsidRPr="00000000">
        <w:rPr>
          <w:rFonts w:ascii="Aptos" w:cs="Aptos" w:eastAsia="Aptos" w:hAnsi="Aptos"/>
          <w:rtl w:val="0"/>
        </w:rPr>
        <w:t xml:space="preserve">Company engaged the Contractor as of April 24, 2025 to provide GOTV phone banking services, as set forth hereunder (the “</w:t>
      </w:r>
      <w:r w:rsidDel="00000000" w:rsidR="00000000" w:rsidRPr="00000000">
        <w:rPr>
          <w:rFonts w:ascii="Aptos" w:cs="Aptos" w:eastAsia="Aptos" w:hAnsi="Aptos"/>
          <w:b w:val="1"/>
          <w:rtl w:val="0"/>
        </w:rPr>
        <w:t xml:space="preserve">Services</w:t>
      </w:r>
      <w:r w:rsidDel="00000000" w:rsidR="00000000" w:rsidRPr="00000000">
        <w:rPr>
          <w:rFonts w:ascii="Aptos" w:cs="Aptos" w:eastAsia="Aptos" w:hAnsi="Aptos"/>
          <w:rtl w:val="0"/>
        </w:rPr>
        <w:t xml:space="preserve">”). The Contractor shall act and provide the Services in good faith, in a professional manner and in accordance with applicable law and the terms of this Agreement. </w:t>
      </w:r>
      <w:r w:rsidDel="00000000" w:rsidR="00000000" w:rsidRPr="00000000">
        <w:rPr>
          <w:rtl w:val="0"/>
        </w:rPr>
      </w:r>
    </w:p>
    <w:p w:rsidR="00000000" w:rsidDel="00000000" w:rsidP="00000000" w:rsidRDefault="00000000" w:rsidRPr="00000000" w14:paraId="0000000C">
      <w:pPr>
        <w:numPr>
          <w:ilvl w:val="0"/>
          <w:numId w:val="3"/>
        </w:numPr>
        <w:spacing w:after="240" w:line="240" w:lineRule="auto"/>
        <w:ind w:left="510" w:hanging="340"/>
        <w:jc w:val="both"/>
        <w:rPr>
          <w:rFonts w:ascii="Aptos" w:cs="Aptos" w:eastAsia="Aptos" w:hAnsi="Aptos"/>
        </w:rPr>
      </w:pPr>
      <w:bookmarkStart w:colFirst="0" w:colLast="0" w:name="_1fob9te" w:id="2"/>
      <w:bookmarkEnd w:id="2"/>
      <w:r w:rsidDel="00000000" w:rsidR="00000000" w:rsidRPr="00000000">
        <w:rPr>
          <w:rFonts w:ascii="Aptos" w:cs="Aptos" w:eastAsia="Aptos" w:hAnsi="Aptos"/>
          <w:b w:val="1"/>
          <w:u w:val="single"/>
          <w:rtl w:val="0"/>
        </w:rPr>
        <w:t xml:space="preserve">Consideration</w:t>
      </w:r>
      <w:r w:rsidDel="00000000" w:rsidR="00000000" w:rsidRPr="00000000">
        <w:rPr>
          <w:rFonts w:ascii="Aptos" w:cs="Aptos" w:eastAsia="Aptos" w:hAnsi="Aptos"/>
          <w:rtl w:val="0"/>
        </w:rPr>
        <w:t xml:space="preserve"> </w:t>
      </w:r>
    </w:p>
    <w:p w:rsidR="00000000" w:rsidDel="00000000" w:rsidP="00000000" w:rsidRDefault="00000000" w:rsidRPr="00000000" w14:paraId="0000000D">
      <w:pPr>
        <w:numPr>
          <w:ilvl w:val="1"/>
          <w:numId w:val="1"/>
        </w:numPr>
        <w:tabs>
          <w:tab w:val="right" w:leader="none" w:pos="7740"/>
        </w:tabs>
        <w:spacing w:after="240" w:line="240" w:lineRule="auto"/>
        <w:ind w:left="1240" w:hanging="340"/>
        <w:jc w:val="both"/>
        <w:rPr>
          <w:rFonts w:ascii="Aptos" w:cs="Aptos" w:eastAsia="Aptos" w:hAnsi="Aptos"/>
        </w:rPr>
      </w:pPr>
      <w:r w:rsidDel="00000000" w:rsidR="00000000" w:rsidRPr="00000000">
        <w:rPr>
          <w:rFonts w:ascii="Aptos" w:cs="Aptos" w:eastAsia="Aptos" w:hAnsi="Aptos"/>
          <w:rtl w:val="0"/>
        </w:rPr>
        <w:t xml:space="preserve">The Contractor shall receive the consideration set forth in </w:t>
      </w:r>
      <w:r w:rsidDel="00000000" w:rsidR="00000000" w:rsidRPr="00000000">
        <w:rPr>
          <w:rFonts w:ascii="Aptos" w:cs="Aptos" w:eastAsia="Aptos" w:hAnsi="Aptos"/>
          <w:u w:val="single"/>
          <w:rtl w:val="0"/>
        </w:rPr>
        <w:t xml:space="preserve">Exhibit B</w:t>
      </w:r>
      <w:r w:rsidDel="00000000" w:rsidR="00000000" w:rsidRPr="00000000">
        <w:rPr>
          <w:rFonts w:ascii="Aptos" w:cs="Aptos" w:eastAsia="Aptos" w:hAnsi="Aptos"/>
          <w:rtl w:val="0"/>
        </w:rPr>
        <w:t xml:space="preserve"> (the “</w:t>
      </w:r>
      <w:r w:rsidDel="00000000" w:rsidR="00000000" w:rsidRPr="00000000">
        <w:rPr>
          <w:rFonts w:ascii="Aptos" w:cs="Aptos" w:eastAsia="Aptos" w:hAnsi="Aptos"/>
          <w:b w:val="1"/>
          <w:rtl w:val="0"/>
        </w:rPr>
        <w:t xml:space="preserve">Services Fee</w:t>
      </w:r>
      <w:r w:rsidDel="00000000" w:rsidR="00000000" w:rsidRPr="00000000">
        <w:rPr>
          <w:rFonts w:ascii="Aptos" w:cs="Aptos" w:eastAsia="Aptos" w:hAnsi="Aptos"/>
          <w:rtl w:val="0"/>
        </w:rPr>
        <w:t xml:space="preserve">”). Company shall pay any Services Fee against Company’s receipt of the Contractor’s valid tax invoice in alignment with the expected production outlined in </w:t>
      </w:r>
      <w:r w:rsidDel="00000000" w:rsidR="00000000" w:rsidRPr="00000000">
        <w:rPr>
          <w:rFonts w:ascii="Aptos" w:cs="Aptos" w:eastAsia="Aptos" w:hAnsi="Aptos"/>
          <w:u w:val="single"/>
          <w:rtl w:val="0"/>
        </w:rPr>
        <w:t xml:space="preserve">Exhibit B</w:t>
      </w:r>
    </w:p>
    <w:p w:rsidR="00000000" w:rsidDel="00000000" w:rsidP="00000000" w:rsidRDefault="00000000" w:rsidRPr="00000000" w14:paraId="0000000E">
      <w:pPr>
        <w:numPr>
          <w:ilvl w:val="1"/>
          <w:numId w:val="1"/>
        </w:numPr>
        <w:tabs>
          <w:tab w:val="right" w:leader="none" w:pos="7740"/>
        </w:tabs>
        <w:spacing w:after="240" w:line="240" w:lineRule="auto"/>
        <w:ind w:left="1240" w:hanging="340"/>
        <w:jc w:val="both"/>
        <w:rPr>
          <w:rFonts w:ascii="Aptos" w:cs="Aptos" w:eastAsia="Aptos" w:hAnsi="Aptos"/>
        </w:rPr>
      </w:pPr>
      <w:bookmarkStart w:colFirst="0" w:colLast="0" w:name="_3znysh7" w:id="3"/>
      <w:bookmarkEnd w:id="3"/>
      <w:r w:rsidDel="00000000" w:rsidR="00000000" w:rsidRPr="00000000">
        <w:rPr>
          <w:rFonts w:ascii="Aptos" w:cs="Aptos" w:eastAsia="Aptos" w:hAnsi="Aptos"/>
          <w:rtl w:val="0"/>
        </w:rPr>
        <w:t xml:space="preserve">The consideration set forth in </w:t>
      </w:r>
      <w:r w:rsidDel="00000000" w:rsidR="00000000" w:rsidRPr="00000000">
        <w:rPr>
          <w:rFonts w:ascii="Aptos" w:cs="Aptos" w:eastAsia="Aptos" w:hAnsi="Aptos"/>
          <w:u w:val="single"/>
          <w:rtl w:val="0"/>
        </w:rPr>
        <w:t xml:space="preserve">Exhibit B</w:t>
      </w:r>
      <w:r w:rsidDel="00000000" w:rsidR="00000000" w:rsidRPr="00000000">
        <w:rPr>
          <w:rFonts w:ascii="Aptos" w:cs="Aptos" w:eastAsia="Aptos" w:hAnsi="Aptos"/>
          <w:rtl w:val="0"/>
        </w:rPr>
        <w:t xml:space="preserve"> is complete and final and includes any right to which the Contractor is and/or may be entitled from the Company with respect to the fulfillment of his obligations under this Agreement.</w:t>
      </w:r>
    </w:p>
    <w:p w:rsidR="00000000" w:rsidDel="00000000" w:rsidP="00000000" w:rsidRDefault="00000000" w:rsidRPr="00000000" w14:paraId="0000000F">
      <w:pPr>
        <w:numPr>
          <w:ilvl w:val="1"/>
          <w:numId w:val="1"/>
        </w:numPr>
        <w:tabs>
          <w:tab w:val="right" w:leader="none" w:pos="7740"/>
        </w:tabs>
        <w:spacing w:after="240" w:line="240" w:lineRule="auto"/>
        <w:ind w:left="1240" w:hanging="340"/>
        <w:jc w:val="both"/>
        <w:rPr>
          <w:rFonts w:ascii="Aptos" w:cs="Aptos" w:eastAsia="Aptos" w:hAnsi="Aptos"/>
        </w:rPr>
      </w:pPr>
      <w:r w:rsidDel="00000000" w:rsidR="00000000" w:rsidRPr="00000000">
        <w:rPr>
          <w:rFonts w:ascii="Aptos" w:cs="Aptos" w:eastAsia="Aptos" w:hAnsi="Aptos"/>
          <w:rtl w:val="0"/>
        </w:rPr>
        <w:t xml:space="preserve">Contractor shall bear any tax consequences and obligations resulting from any payment made to it under this Agreement. </w:t>
      </w:r>
    </w:p>
    <w:p w:rsidR="00000000" w:rsidDel="00000000" w:rsidP="00000000" w:rsidRDefault="00000000" w:rsidRPr="00000000" w14:paraId="00000010">
      <w:pPr>
        <w:numPr>
          <w:ilvl w:val="0"/>
          <w:numId w:val="3"/>
        </w:numPr>
        <w:spacing w:after="240" w:line="240" w:lineRule="auto"/>
        <w:ind w:left="510" w:hanging="340"/>
        <w:jc w:val="both"/>
        <w:rPr>
          <w:rFonts w:ascii="Aptos" w:cs="Aptos" w:eastAsia="Aptos" w:hAnsi="Aptos"/>
          <w:b w:val="1"/>
          <w:u w:val="single"/>
        </w:rPr>
      </w:pPr>
      <w:bookmarkStart w:colFirst="0" w:colLast="0" w:name="_2et92p0" w:id="4"/>
      <w:bookmarkEnd w:id="4"/>
      <w:r w:rsidDel="00000000" w:rsidR="00000000" w:rsidRPr="00000000">
        <w:rPr>
          <w:rFonts w:ascii="Aptos" w:cs="Aptos" w:eastAsia="Aptos" w:hAnsi="Aptos"/>
          <w:b w:val="1"/>
          <w:u w:val="single"/>
          <w:rtl w:val="0"/>
        </w:rPr>
        <w:t xml:space="preserve">No Employee-Employer Relationship</w:t>
      </w:r>
    </w:p>
    <w:p w:rsidR="00000000" w:rsidDel="00000000" w:rsidP="00000000" w:rsidRDefault="00000000" w:rsidRPr="00000000" w14:paraId="00000011">
      <w:pPr>
        <w:numPr>
          <w:ilvl w:val="1"/>
          <w:numId w:val="1"/>
        </w:numPr>
        <w:tabs>
          <w:tab w:val="right" w:leader="none" w:pos="7740"/>
        </w:tabs>
        <w:spacing w:after="240" w:line="240" w:lineRule="auto"/>
        <w:ind w:left="1240" w:hanging="340"/>
        <w:jc w:val="both"/>
        <w:rPr>
          <w:rFonts w:ascii="Aptos" w:cs="Aptos" w:eastAsia="Aptos" w:hAnsi="Aptos"/>
        </w:rPr>
      </w:pPr>
      <w:r w:rsidDel="00000000" w:rsidR="00000000" w:rsidRPr="00000000">
        <w:rPr>
          <w:rFonts w:ascii="Aptos" w:cs="Aptos" w:eastAsia="Aptos" w:hAnsi="Aptos"/>
          <w:rtl w:val="0"/>
        </w:rPr>
        <w:t xml:space="preserve">The relationship between the Contractor and the Company is that of an independent contractor and client and Contractor shall perform all actions legally required to establish and maintain his status as an independent contractor. The Parties expressly declare and confirm that there will be no employer-employee relationship between Company and Contractor. It is further expressly declared that despite any equipment that Company may provide Contractor to perform Contractor’s duties hereunder, including, without limitation, cellular phone/phone line, business cards, laptop computer and any office equipment, no employer-employee relationship will be formed or is intended to be formed between the Parties. Nothing in this Agreement is intended to make either Party a joint venturer, partner, employee, joint employer or servant of the other for any purpose whatsoever. Contractor is not entitled to, and will not be provided by Company with, any medical coverage, insurance of any kind, vacation pay, pension benefits or any other type of employee benefit, save for any specific payment set forth in section 2 above.</w:t>
      </w:r>
    </w:p>
    <w:p w:rsidR="00000000" w:rsidDel="00000000" w:rsidP="00000000" w:rsidRDefault="00000000" w:rsidRPr="00000000" w14:paraId="00000012">
      <w:pPr>
        <w:numPr>
          <w:ilvl w:val="1"/>
          <w:numId w:val="1"/>
        </w:numPr>
        <w:tabs>
          <w:tab w:val="right" w:leader="none" w:pos="7740"/>
        </w:tabs>
        <w:spacing w:after="240" w:line="240" w:lineRule="auto"/>
        <w:ind w:left="1240" w:hanging="340"/>
        <w:jc w:val="both"/>
        <w:rPr>
          <w:rFonts w:ascii="Aptos" w:cs="Aptos" w:eastAsia="Aptos" w:hAnsi="Aptos"/>
        </w:rPr>
      </w:pPr>
      <w:r w:rsidDel="00000000" w:rsidR="00000000" w:rsidRPr="00000000">
        <w:rPr>
          <w:rFonts w:ascii="Aptos" w:cs="Aptos" w:eastAsia="Aptos" w:hAnsi="Aptos"/>
          <w:rtl w:val="0"/>
        </w:rPr>
        <w:t xml:space="preserve">Contractor is responsible for paying any applicable taxes, payments, levies and social security contributions to which he may be subject.  </w:t>
      </w:r>
    </w:p>
    <w:p w:rsidR="00000000" w:rsidDel="00000000" w:rsidP="00000000" w:rsidRDefault="00000000" w:rsidRPr="00000000" w14:paraId="00000013">
      <w:pPr>
        <w:numPr>
          <w:ilvl w:val="0"/>
          <w:numId w:val="3"/>
        </w:numPr>
        <w:spacing w:after="240" w:line="240" w:lineRule="auto"/>
        <w:ind w:left="510" w:hanging="340"/>
        <w:jc w:val="both"/>
        <w:rPr>
          <w:rFonts w:ascii="Aptos" w:cs="Aptos" w:eastAsia="Aptos" w:hAnsi="Aptos"/>
          <w:b w:val="1"/>
          <w:u w:val="single"/>
        </w:rPr>
      </w:pPr>
      <w:bookmarkStart w:colFirst="0" w:colLast="0" w:name="_3dy6vkm" w:id="5"/>
      <w:bookmarkEnd w:id="5"/>
      <w:r w:rsidDel="00000000" w:rsidR="00000000" w:rsidRPr="00000000">
        <w:rPr>
          <w:rFonts w:ascii="Aptos" w:cs="Aptos" w:eastAsia="Aptos" w:hAnsi="Aptos"/>
          <w:b w:val="1"/>
          <w:u w:val="single"/>
          <w:rtl w:val="0"/>
        </w:rPr>
        <w:t xml:space="preserve">Term and Termination</w:t>
      </w:r>
    </w:p>
    <w:p w:rsidR="00000000" w:rsidDel="00000000" w:rsidP="00000000" w:rsidRDefault="00000000" w:rsidRPr="00000000" w14:paraId="00000014">
      <w:pPr>
        <w:numPr>
          <w:ilvl w:val="1"/>
          <w:numId w:val="1"/>
        </w:numPr>
        <w:spacing w:after="240" w:line="240" w:lineRule="auto"/>
        <w:ind w:left="1240" w:hanging="340"/>
        <w:jc w:val="both"/>
        <w:rPr>
          <w:rFonts w:ascii="Aptos" w:cs="Aptos" w:eastAsia="Aptos" w:hAnsi="Aptos"/>
        </w:rPr>
      </w:pPr>
      <w:r w:rsidDel="00000000" w:rsidR="00000000" w:rsidRPr="00000000">
        <w:rPr>
          <w:rFonts w:ascii="Aptos" w:cs="Aptos" w:eastAsia="Aptos" w:hAnsi="Aptos"/>
          <w:rtl w:val="0"/>
        </w:rPr>
        <w:t xml:space="preserve">The term of this Agreement shall commence on the Effective Date and remain in force until terminated by Company or by Contractor in accordance with section 4.2 below.  </w:t>
      </w:r>
    </w:p>
    <w:p w:rsidR="00000000" w:rsidDel="00000000" w:rsidP="00000000" w:rsidRDefault="00000000" w:rsidRPr="00000000" w14:paraId="00000015">
      <w:pPr>
        <w:numPr>
          <w:ilvl w:val="1"/>
          <w:numId w:val="1"/>
        </w:numPr>
        <w:spacing w:after="240" w:line="240" w:lineRule="auto"/>
        <w:ind w:left="1240" w:hanging="340"/>
        <w:jc w:val="both"/>
        <w:rPr>
          <w:rFonts w:ascii="Aptos" w:cs="Aptos" w:eastAsia="Aptos" w:hAnsi="Aptos"/>
        </w:rPr>
      </w:pPr>
      <w:bookmarkStart w:colFirst="0" w:colLast="0" w:name="_1t3h5sf" w:id="6"/>
      <w:bookmarkEnd w:id="6"/>
      <w:r w:rsidDel="00000000" w:rsidR="00000000" w:rsidRPr="00000000">
        <w:rPr>
          <w:rFonts w:ascii="Aptos" w:cs="Aptos" w:eastAsia="Aptos" w:hAnsi="Aptos"/>
          <w:rtl w:val="0"/>
        </w:rPr>
        <w:t xml:space="preserve">Each Party shall be entitled to terminate this Agreement without cause by providing 30-day advance written notice to the other Party. Such termination shall be effective in the manner and as of the date set forth in the notice, and subject to the compensation terms set forth in </w:t>
      </w:r>
      <w:r w:rsidDel="00000000" w:rsidR="00000000" w:rsidRPr="00000000">
        <w:rPr>
          <w:rFonts w:ascii="Aptos" w:cs="Aptos" w:eastAsia="Aptos" w:hAnsi="Aptos"/>
          <w:u w:val="single"/>
          <w:rtl w:val="0"/>
        </w:rPr>
        <w:t xml:space="preserve">Exhibit B</w:t>
      </w:r>
      <w:r w:rsidDel="00000000" w:rsidR="00000000" w:rsidRPr="00000000">
        <w:rPr>
          <w:rFonts w:ascii="Aptos" w:cs="Aptos" w:eastAsia="Aptos" w:hAnsi="Aptos"/>
          <w:rtl w:val="0"/>
        </w:rPr>
        <w:t xml:space="preserve">. Termination with cause, including failure to meet agreed metrics can happen at any time.</w:t>
      </w:r>
    </w:p>
    <w:p w:rsidR="00000000" w:rsidDel="00000000" w:rsidP="00000000" w:rsidRDefault="00000000" w:rsidRPr="00000000" w14:paraId="00000016">
      <w:pPr>
        <w:numPr>
          <w:ilvl w:val="0"/>
          <w:numId w:val="3"/>
        </w:numPr>
        <w:spacing w:after="240" w:line="240" w:lineRule="auto"/>
        <w:ind w:left="510" w:hanging="340"/>
        <w:jc w:val="both"/>
        <w:rPr>
          <w:rFonts w:ascii="Aptos" w:cs="Aptos" w:eastAsia="Aptos" w:hAnsi="Aptos"/>
        </w:rPr>
      </w:pPr>
      <w:bookmarkStart w:colFirst="0" w:colLast="0" w:name="_4d34og8" w:id="7"/>
      <w:bookmarkEnd w:id="7"/>
      <w:r w:rsidDel="00000000" w:rsidR="00000000" w:rsidRPr="00000000">
        <w:rPr>
          <w:rFonts w:ascii="Aptos" w:cs="Aptos" w:eastAsia="Aptos" w:hAnsi="Aptos"/>
          <w:b w:val="1"/>
          <w:u w:val="single"/>
          <w:rtl w:val="0"/>
        </w:rPr>
        <w:t xml:space="preserve">Confidentiality, Non-Solicitation, Non-Competition</w:t>
      </w:r>
      <w:r w:rsidDel="00000000" w:rsidR="00000000" w:rsidRPr="00000000">
        <w:rPr>
          <w:rtl w:val="0"/>
        </w:rPr>
      </w:r>
    </w:p>
    <w:p w:rsidR="00000000" w:rsidDel="00000000" w:rsidP="00000000" w:rsidRDefault="00000000" w:rsidRPr="00000000" w14:paraId="00000017">
      <w:pPr>
        <w:numPr>
          <w:ilvl w:val="1"/>
          <w:numId w:val="3"/>
        </w:numPr>
        <w:spacing w:after="240" w:line="240" w:lineRule="auto"/>
        <w:ind w:left="1240" w:hanging="340"/>
        <w:jc w:val="both"/>
        <w:rPr>
          <w:rFonts w:ascii="Aptos" w:cs="Aptos" w:eastAsia="Aptos" w:hAnsi="Aptos"/>
        </w:rPr>
      </w:pPr>
      <w:r w:rsidDel="00000000" w:rsidR="00000000" w:rsidRPr="00000000">
        <w:rPr>
          <w:rFonts w:ascii="Aptos" w:cs="Aptos" w:eastAsia="Aptos" w:hAnsi="Aptos"/>
          <w:rtl w:val="0"/>
        </w:rPr>
        <w:t xml:space="preserve">For the purposes of this section 5, the term ‘Company’ shall mean </w:t>
      </w:r>
      <w:r w:rsidDel="00000000" w:rsidR="00000000" w:rsidRPr="00000000">
        <w:rPr>
          <w:rFonts w:ascii="Aptos" w:cs="Aptos" w:eastAsia="Aptos" w:hAnsi="Aptos"/>
          <w:b w:val="1"/>
          <w:u w:val="single"/>
          <w:rtl w:val="0"/>
        </w:rPr>
        <w:t xml:space="preserve">Hineni Global LLC</w:t>
      </w:r>
      <w:r w:rsidDel="00000000" w:rsidR="00000000" w:rsidRPr="00000000">
        <w:rPr>
          <w:rFonts w:ascii="Aptos" w:cs="Aptos" w:eastAsia="Aptos" w:hAnsi="Aptos"/>
          <w:rtl w:val="0"/>
        </w:rPr>
        <w:t xml:space="preserve">. </w:t>
      </w:r>
    </w:p>
    <w:p w:rsidR="00000000" w:rsidDel="00000000" w:rsidP="00000000" w:rsidRDefault="00000000" w:rsidRPr="00000000" w14:paraId="00000018">
      <w:pPr>
        <w:spacing w:after="240" w:line="240" w:lineRule="auto"/>
        <w:ind w:left="1191" w:firstLine="0"/>
        <w:jc w:val="both"/>
        <w:rPr>
          <w:rFonts w:ascii="Aptos" w:cs="Aptos" w:eastAsia="Aptos" w:hAnsi="Aptos"/>
        </w:rPr>
      </w:pPr>
      <w:r w:rsidDel="00000000" w:rsidR="00000000" w:rsidRPr="00000000">
        <w:rPr>
          <w:rFonts w:ascii="Aptos" w:cs="Aptos" w:eastAsia="Aptos" w:hAnsi="Aptos"/>
          <w:rtl w:val="0"/>
        </w:rPr>
        <w:t xml:space="preserve">Contractor will keep confidential all information that may be imparted in confidence or is of a confidential nature relating to Company’s activity, business, prospective business plans or internal affairs and staff, including all information and know-how relating to Company’s current and planned business endeavors, clients, customers, partners, marketing information, content, campaigns, sales efforts, methods, models, future products and services and any unpublished information relating to Company’s business or to any actual or potential project or client (“</w:t>
      </w:r>
      <w:r w:rsidDel="00000000" w:rsidR="00000000" w:rsidRPr="00000000">
        <w:rPr>
          <w:rFonts w:ascii="Aptos" w:cs="Aptos" w:eastAsia="Aptos" w:hAnsi="Aptos"/>
          <w:b w:val="1"/>
          <w:rtl w:val="0"/>
        </w:rPr>
        <w:t xml:space="preserve">Confidential Information</w:t>
      </w:r>
      <w:r w:rsidDel="00000000" w:rsidR="00000000" w:rsidRPr="00000000">
        <w:rPr>
          <w:rFonts w:ascii="Aptos" w:cs="Aptos" w:eastAsia="Aptos" w:hAnsi="Aptos"/>
          <w:rtl w:val="0"/>
        </w:rPr>
        <w:t xml:space="preserve">”). </w:t>
      </w:r>
    </w:p>
    <w:p w:rsidR="00000000" w:rsidDel="00000000" w:rsidP="00000000" w:rsidRDefault="00000000" w:rsidRPr="00000000" w14:paraId="00000019">
      <w:pPr>
        <w:numPr>
          <w:ilvl w:val="1"/>
          <w:numId w:val="3"/>
        </w:numPr>
        <w:spacing w:after="240" w:line="240" w:lineRule="auto"/>
        <w:ind w:left="1240" w:hanging="340"/>
        <w:jc w:val="both"/>
        <w:rPr>
          <w:rFonts w:ascii="Aptos" w:cs="Aptos" w:eastAsia="Aptos" w:hAnsi="Aptos"/>
        </w:rPr>
      </w:pPr>
      <w:r w:rsidDel="00000000" w:rsidR="00000000" w:rsidRPr="00000000">
        <w:rPr>
          <w:rFonts w:ascii="Aptos" w:cs="Aptos" w:eastAsia="Aptos" w:hAnsi="Aptos"/>
          <w:rtl w:val="0"/>
        </w:rPr>
        <w:t xml:space="preserve">In the event that this Agreement is terminated for whatever reason, the obligation not to disclose Confidential Information shall remain in full force and effect in perpetuity following termination of the Agreement.  </w:t>
      </w:r>
    </w:p>
    <w:p w:rsidR="00000000" w:rsidDel="00000000" w:rsidP="00000000" w:rsidRDefault="00000000" w:rsidRPr="00000000" w14:paraId="0000001A">
      <w:pPr>
        <w:numPr>
          <w:ilvl w:val="1"/>
          <w:numId w:val="3"/>
        </w:numPr>
        <w:spacing w:after="240" w:line="240" w:lineRule="auto"/>
        <w:ind w:left="1240" w:hanging="340"/>
        <w:jc w:val="both"/>
        <w:rPr>
          <w:rFonts w:ascii="Aptos" w:cs="Aptos" w:eastAsia="Aptos" w:hAnsi="Aptos"/>
        </w:rPr>
      </w:pPr>
      <w:r w:rsidDel="00000000" w:rsidR="00000000" w:rsidRPr="00000000">
        <w:rPr>
          <w:rFonts w:ascii="Aptos" w:cs="Aptos" w:eastAsia="Aptos" w:hAnsi="Aptos"/>
          <w:rtl w:val="0"/>
        </w:rPr>
        <w:t xml:space="preserve">During the term of this Agreement and for a period of 12 months following its termination, Contractor will not, (i) directly or indirectly, for any purpose or in any place, employ any person employed by Company or retained by Company as a service provider on the termination date of this Agreement or during the preceding 12 months, or (ii) solicit from the clients of Company any business that involves activities in which Company was engaged or had already planned to be engaged during the term of Contractor’s engagement with Company, or (iii) solicit donor prospects associated with company or clients of company.</w:t>
      </w:r>
    </w:p>
    <w:p w:rsidR="00000000" w:rsidDel="00000000" w:rsidP="00000000" w:rsidRDefault="00000000" w:rsidRPr="00000000" w14:paraId="0000001B">
      <w:pPr>
        <w:numPr>
          <w:ilvl w:val="0"/>
          <w:numId w:val="3"/>
        </w:numPr>
        <w:spacing w:after="240" w:line="240" w:lineRule="auto"/>
        <w:ind w:left="510" w:hanging="340"/>
        <w:jc w:val="both"/>
        <w:rPr>
          <w:rFonts w:ascii="Aptos" w:cs="Aptos" w:eastAsia="Aptos" w:hAnsi="Aptos"/>
          <w:b w:val="1"/>
          <w:u w:val="single"/>
        </w:rPr>
      </w:pPr>
      <w:r w:rsidDel="00000000" w:rsidR="00000000" w:rsidRPr="00000000">
        <w:rPr>
          <w:rFonts w:ascii="Aptos" w:cs="Aptos" w:eastAsia="Aptos" w:hAnsi="Aptos"/>
          <w:b w:val="1"/>
          <w:u w:val="single"/>
          <w:rtl w:val="0"/>
        </w:rPr>
        <w:t xml:space="preserve">Representations and Warranties</w:t>
      </w:r>
    </w:p>
    <w:p w:rsidR="00000000" w:rsidDel="00000000" w:rsidP="00000000" w:rsidRDefault="00000000" w:rsidRPr="00000000" w14:paraId="0000001C">
      <w:pPr>
        <w:spacing w:after="240" w:line="240" w:lineRule="auto"/>
        <w:ind w:left="510" w:right="1191" w:hanging="340"/>
        <w:jc w:val="both"/>
        <w:rPr>
          <w:rFonts w:ascii="Aptos" w:cs="Aptos" w:eastAsia="Aptos" w:hAnsi="Aptos"/>
        </w:rPr>
      </w:pPr>
      <w:r w:rsidDel="00000000" w:rsidR="00000000" w:rsidRPr="00000000">
        <w:rPr>
          <w:rFonts w:ascii="Aptos" w:cs="Aptos" w:eastAsia="Aptos" w:hAnsi="Aptos"/>
          <w:rtl w:val="0"/>
        </w:rPr>
        <w:t xml:space="preserve">Contractor </w:t>
      </w:r>
      <w:r w:rsidDel="00000000" w:rsidR="00000000" w:rsidRPr="00000000">
        <w:rPr>
          <w:rFonts w:ascii="Aptos" w:cs="Aptos" w:eastAsia="Aptos" w:hAnsi="Aptos"/>
          <w:rtl w:val="0"/>
        </w:rPr>
        <w:t xml:space="preserve">represents and warrants as follows:</w:t>
      </w:r>
    </w:p>
    <w:p w:rsidR="00000000" w:rsidDel="00000000" w:rsidP="00000000" w:rsidRDefault="00000000" w:rsidRPr="00000000" w14:paraId="0000001D">
      <w:pPr>
        <w:numPr>
          <w:ilvl w:val="1"/>
          <w:numId w:val="1"/>
        </w:numPr>
        <w:spacing w:after="240" w:line="240" w:lineRule="auto"/>
        <w:ind w:left="1191" w:right="-2" w:hanging="340"/>
        <w:jc w:val="both"/>
        <w:rPr>
          <w:rFonts w:ascii="Aptos" w:cs="Aptos" w:eastAsia="Aptos" w:hAnsi="Aptos"/>
        </w:rPr>
      </w:pPr>
      <w:r w:rsidDel="00000000" w:rsidR="00000000" w:rsidRPr="00000000">
        <w:rPr>
          <w:rFonts w:ascii="Aptos" w:cs="Aptos" w:eastAsia="Aptos" w:hAnsi="Aptos"/>
          <w:rtl w:val="0"/>
        </w:rPr>
        <w:t xml:space="preserve">They have the requisite qualifications, knowledge, experience and abilities required to perform their obligations as set forth in this Agreement.</w:t>
      </w:r>
    </w:p>
    <w:p w:rsidR="00000000" w:rsidDel="00000000" w:rsidP="00000000" w:rsidRDefault="00000000" w:rsidRPr="00000000" w14:paraId="0000001E">
      <w:pPr>
        <w:numPr>
          <w:ilvl w:val="1"/>
          <w:numId w:val="1"/>
        </w:numPr>
        <w:spacing w:after="240" w:line="240" w:lineRule="auto"/>
        <w:ind w:left="1191" w:right="-2" w:hanging="340"/>
        <w:jc w:val="both"/>
        <w:rPr>
          <w:rFonts w:ascii="Aptos" w:cs="Aptos" w:eastAsia="Aptos" w:hAnsi="Aptos"/>
        </w:rPr>
      </w:pPr>
      <w:r w:rsidDel="00000000" w:rsidR="00000000" w:rsidRPr="00000000">
        <w:rPr>
          <w:rFonts w:ascii="Aptos" w:cs="Aptos" w:eastAsia="Aptos" w:hAnsi="Aptos"/>
          <w:rtl w:val="0"/>
        </w:rPr>
        <w:t xml:space="preserve">There is no impediment, legal, contractual or otherwise, preventing them from entering into this Agreement and carrying out their undertakings, and they do not require consent from any third party to do so.</w:t>
      </w:r>
    </w:p>
    <w:p w:rsidR="00000000" w:rsidDel="00000000" w:rsidP="00000000" w:rsidRDefault="00000000" w:rsidRPr="00000000" w14:paraId="0000001F">
      <w:pPr>
        <w:numPr>
          <w:ilvl w:val="1"/>
          <w:numId w:val="1"/>
        </w:numPr>
        <w:spacing w:after="240" w:line="240" w:lineRule="auto"/>
        <w:ind w:left="1191" w:right="-2" w:hanging="340"/>
        <w:jc w:val="both"/>
        <w:rPr>
          <w:rFonts w:ascii="Aptos" w:cs="Aptos" w:eastAsia="Aptos" w:hAnsi="Aptos"/>
        </w:rPr>
      </w:pPr>
      <w:r w:rsidDel="00000000" w:rsidR="00000000" w:rsidRPr="00000000">
        <w:rPr>
          <w:rFonts w:ascii="Aptos" w:cs="Aptos" w:eastAsia="Aptos" w:hAnsi="Aptos"/>
          <w:rtl w:val="0"/>
        </w:rPr>
        <w:t xml:space="preserve">They will perform their obligations as set forth in this Agreement with professionalism, dedication, diligence, fidelity and integrity.</w:t>
      </w:r>
    </w:p>
    <w:p w:rsidR="00000000" w:rsidDel="00000000" w:rsidP="00000000" w:rsidRDefault="00000000" w:rsidRPr="00000000" w14:paraId="00000020">
      <w:pPr>
        <w:numPr>
          <w:ilvl w:val="1"/>
          <w:numId w:val="1"/>
        </w:numPr>
        <w:spacing w:after="240" w:line="240" w:lineRule="auto"/>
        <w:ind w:left="1191" w:right="-2" w:hanging="340"/>
        <w:jc w:val="both"/>
        <w:rPr>
          <w:rFonts w:ascii="Aptos" w:cs="Aptos" w:eastAsia="Aptos" w:hAnsi="Aptos"/>
        </w:rPr>
      </w:pPr>
      <w:bookmarkStart w:colFirst="0" w:colLast="0" w:name="_2s8eyo1" w:id="8"/>
      <w:bookmarkEnd w:id="8"/>
      <w:r w:rsidDel="00000000" w:rsidR="00000000" w:rsidRPr="00000000">
        <w:rPr>
          <w:rFonts w:ascii="Aptos" w:cs="Aptos" w:eastAsia="Aptos" w:hAnsi="Aptos"/>
          <w:rtl w:val="0"/>
        </w:rPr>
        <w:t xml:space="preserve">They will protect and promote both the Company’s and the Company’s primary contract Israel365’s interests, including its property, rights, goodwill and reputation.</w:t>
      </w:r>
    </w:p>
    <w:p w:rsidR="00000000" w:rsidDel="00000000" w:rsidP="00000000" w:rsidRDefault="00000000" w:rsidRPr="00000000" w14:paraId="00000021">
      <w:pPr>
        <w:numPr>
          <w:ilvl w:val="0"/>
          <w:numId w:val="3"/>
        </w:numPr>
        <w:spacing w:after="240" w:line="240" w:lineRule="auto"/>
        <w:ind w:left="510" w:hanging="340"/>
        <w:jc w:val="both"/>
        <w:rPr>
          <w:rFonts w:ascii="Aptos" w:cs="Aptos" w:eastAsia="Aptos" w:hAnsi="Aptos"/>
          <w:b w:val="1"/>
        </w:rPr>
      </w:pPr>
      <w:r w:rsidDel="00000000" w:rsidR="00000000" w:rsidRPr="00000000">
        <w:rPr>
          <w:rFonts w:ascii="Aptos" w:cs="Aptos" w:eastAsia="Aptos" w:hAnsi="Aptos"/>
          <w:b w:val="1"/>
          <w:u w:val="single"/>
          <w:rtl w:val="0"/>
        </w:rPr>
        <w:t xml:space="preserve">Miscellaneous</w:t>
      </w:r>
      <w:r w:rsidDel="00000000" w:rsidR="00000000" w:rsidRPr="00000000">
        <w:rPr>
          <w:rtl w:val="0"/>
        </w:rPr>
      </w:r>
    </w:p>
    <w:p w:rsidR="00000000" w:rsidDel="00000000" w:rsidP="00000000" w:rsidRDefault="00000000" w:rsidRPr="00000000" w14:paraId="00000022">
      <w:pPr>
        <w:numPr>
          <w:ilvl w:val="1"/>
          <w:numId w:val="1"/>
        </w:numPr>
        <w:spacing w:after="240" w:line="240" w:lineRule="auto"/>
        <w:ind w:left="1240" w:hanging="340"/>
        <w:jc w:val="both"/>
        <w:rPr>
          <w:rFonts w:ascii="Aptos" w:cs="Aptos" w:eastAsia="Aptos" w:hAnsi="Aptos"/>
        </w:rPr>
      </w:pPr>
      <w:r w:rsidDel="00000000" w:rsidR="00000000" w:rsidRPr="00000000">
        <w:rPr>
          <w:rFonts w:ascii="Aptos" w:cs="Aptos" w:eastAsia="Aptos" w:hAnsi="Aptos"/>
          <w:rtl w:val="0"/>
        </w:rPr>
        <w:t xml:space="preserve">This Agreement may be amended, modified or changed only by a written instrument signed by both Parties. </w:t>
      </w:r>
    </w:p>
    <w:p w:rsidR="00000000" w:rsidDel="00000000" w:rsidP="00000000" w:rsidRDefault="00000000" w:rsidRPr="00000000" w14:paraId="00000023">
      <w:pPr>
        <w:numPr>
          <w:ilvl w:val="1"/>
          <w:numId w:val="1"/>
        </w:numPr>
        <w:spacing w:after="240" w:line="240" w:lineRule="auto"/>
        <w:ind w:left="1240" w:hanging="340"/>
        <w:jc w:val="both"/>
        <w:rPr>
          <w:rFonts w:ascii="Aptos" w:cs="Aptos" w:eastAsia="Aptos" w:hAnsi="Aptos"/>
        </w:rPr>
      </w:pPr>
      <w:r w:rsidDel="00000000" w:rsidR="00000000" w:rsidRPr="00000000">
        <w:rPr>
          <w:rFonts w:ascii="Aptos" w:cs="Aptos" w:eastAsia="Aptos" w:hAnsi="Aptos"/>
          <w:rtl w:val="0"/>
        </w:rPr>
        <w:t xml:space="preserve">Neither Party is permitted to assign this Agreement without the other Party’s prior express written consent. </w:t>
      </w:r>
    </w:p>
    <w:p w:rsidR="00000000" w:rsidDel="00000000" w:rsidP="00000000" w:rsidRDefault="00000000" w:rsidRPr="00000000" w14:paraId="00000024">
      <w:pPr>
        <w:numPr>
          <w:ilvl w:val="1"/>
          <w:numId w:val="1"/>
        </w:numPr>
        <w:spacing w:after="240" w:line="240" w:lineRule="auto"/>
        <w:ind w:left="1240" w:hanging="340"/>
        <w:jc w:val="both"/>
        <w:rPr>
          <w:rFonts w:ascii="Aptos" w:cs="Aptos" w:eastAsia="Aptos" w:hAnsi="Aptos"/>
        </w:rPr>
      </w:pPr>
      <w:r w:rsidDel="00000000" w:rsidR="00000000" w:rsidRPr="00000000">
        <w:rPr>
          <w:rFonts w:ascii="Aptos" w:cs="Aptos" w:eastAsia="Aptos" w:hAnsi="Aptos"/>
          <w:rtl w:val="0"/>
        </w:rPr>
        <w:t xml:space="preserve">Either Party’s failure at any time to require strict compliance by the other Party of the provisions of this Agreement shall not diminish such Party’s right thereafter to demand strict compliance therewith or with any other provision. A waiver regarding any particular default shall not waive any other default.</w:t>
      </w:r>
    </w:p>
    <w:p w:rsidR="00000000" w:rsidDel="00000000" w:rsidP="00000000" w:rsidRDefault="00000000" w:rsidRPr="00000000" w14:paraId="00000025">
      <w:pPr>
        <w:numPr>
          <w:ilvl w:val="1"/>
          <w:numId w:val="1"/>
        </w:numPr>
        <w:spacing w:after="240" w:line="240" w:lineRule="auto"/>
        <w:ind w:left="1240" w:hanging="340"/>
        <w:jc w:val="both"/>
        <w:rPr>
          <w:rFonts w:ascii="Aptos" w:cs="Aptos" w:eastAsia="Aptos" w:hAnsi="Aptos"/>
        </w:rPr>
      </w:pPr>
      <w:r w:rsidDel="00000000" w:rsidR="00000000" w:rsidRPr="00000000">
        <w:rPr>
          <w:rFonts w:ascii="Aptos" w:cs="Aptos" w:eastAsia="Aptos" w:hAnsi="Aptos"/>
          <w:rtl w:val="0"/>
        </w:rPr>
        <w:t xml:space="preserve">In the event that any provision of this Agreement shall be deemed unlawful or otherwise unenforceable, such provision shall be severed from this Agreement and all other provisions of this Agreement shall continue in full force and effect.</w:t>
      </w:r>
    </w:p>
    <w:p w:rsidR="00000000" w:rsidDel="00000000" w:rsidP="00000000" w:rsidRDefault="00000000" w:rsidRPr="00000000" w14:paraId="00000026">
      <w:pPr>
        <w:numPr>
          <w:ilvl w:val="1"/>
          <w:numId w:val="1"/>
        </w:numPr>
        <w:spacing w:after="240" w:line="240" w:lineRule="auto"/>
        <w:ind w:left="1240" w:hanging="340"/>
        <w:jc w:val="both"/>
        <w:rPr>
          <w:rFonts w:ascii="Aptos" w:cs="Aptos" w:eastAsia="Aptos" w:hAnsi="Aptos"/>
        </w:rPr>
      </w:pPr>
      <w:r w:rsidDel="00000000" w:rsidR="00000000" w:rsidRPr="00000000">
        <w:rPr>
          <w:rFonts w:ascii="Aptos" w:cs="Aptos" w:eastAsia="Aptos" w:hAnsi="Aptos"/>
          <w:rtl w:val="0"/>
        </w:rPr>
        <w:t xml:space="preserve">This Agreement contains and sets forth the entire agreement and understanding between the Parties with respect to the subject matter contained herein, and as such supersedes all prior discussions, agreements, representations and understandings in this regard.</w:t>
      </w:r>
    </w:p>
    <w:p w:rsidR="00000000" w:rsidDel="00000000" w:rsidP="00000000" w:rsidRDefault="00000000" w:rsidRPr="00000000" w14:paraId="00000027">
      <w:pPr>
        <w:numPr>
          <w:ilvl w:val="1"/>
          <w:numId w:val="1"/>
        </w:numPr>
        <w:spacing w:after="240" w:line="240" w:lineRule="auto"/>
        <w:ind w:left="1240" w:hanging="340"/>
        <w:jc w:val="both"/>
        <w:rPr>
          <w:rFonts w:ascii="Aptos" w:cs="Aptos" w:eastAsia="Aptos" w:hAnsi="Aptos"/>
        </w:rPr>
      </w:pPr>
      <w:r w:rsidDel="00000000" w:rsidR="00000000" w:rsidRPr="00000000">
        <w:rPr>
          <w:rFonts w:ascii="Aptos" w:cs="Aptos" w:eastAsia="Aptos" w:hAnsi="Aptos"/>
          <w:rtl w:val="0"/>
        </w:rPr>
        <w:t xml:space="preserve">The headings in this Agreement are provided for convenience only and shall not affect the construction or interpretation of any provision hereof.</w:t>
      </w:r>
    </w:p>
    <w:p w:rsidR="00000000" w:rsidDel="00000000" w:rsidP="00000000" w:rsidRDefault="00000000" w:rsidRPr="00000000" w14:paraId="00000028">
      <w:pPr>
        <w:numPr>
          <w:ilvl w:val="1"/>
          <w:numId w:val="1"/>
        </w:numPr>
        <w:spacing w:after="240" w:line="240" w:lineRule="auto"/>
        <w:ind w:left="1240" w:hanging="340"/>
        <w:jc w:val="both"/>
        <w:rPr>
          <w:rFonts w:ascii="Aptos" w:cs="Aptos" w:eastAsia="Aptos" w:hAnsi="Aptos"/>
        </w:rPr>
      </w:pPr>
      <w:hyperlink r:id="rId7">
        <w:r w:rsidDel="00000000" w:rsidR="00000000" w:rsidRPr="00000000">
          <w:rPr>
            <w:rFonts w:ascii="Aptos" w:cs="Aptos" w:eastAsia="Aptos" w:hAnsi="Aptos"/>
            <w:rtl w:val="0"/>
          </w:rPr>
          <w:t xml:space="preserve">This Agreement</w:t>
        </w:r>
      </w:hyperlink>
      <w:r w:rsidDel="00000000" w:rsidR="00000000" w:rsidRPr="00000000">
        <w:rPr>
          <w:rFonts w:ascii="Aptos" w:cs="Aptos" w:eastAsia="Aptos" w:hAnsi="Aptos"/>
          <w:rtl w:val="0"/>
        </w:rPr>
        <w:t xml:space="preserve"> may be executed in any number of counterparts, each of which shall be deemed an original, but all of which together shall constitute one and the same instrument.</w:t>
      </w:r>
    </w:p>
    <w:p w:rsidR="00000000" w:rsidDel="00000000" w:rsidP="00000000" w:rsidRDefault="00000000" w:rsidRPr="00000000" w14:paraId="00000029">
      <w:pPr>
        <w:numPr>
          <w:ilvl w:val="1"/>
          <w:numId w:val="1"/>
        </w:numPr>
        <w:spacing w:after="240" w:line="240" w:lineRule="auto"/>
        <w:ind w:left="1240" w:hanging="340"/>
        <w:jc w:val="both"/>
        <w:rPr>
          <w:rFonts w:ascii="Aptos" w:cs="Aptos" w:eastAsia="Aptos" w:hAnsi="Aptos"/>
        </w:rPr>
      </w:pPr>
      <w:bookmarkStart w:colFirst="0" w:colLast="0" w:name="_17dp8vu" w:id="9"/>
      <w:bookmarkEnd w:id="9"/>
      <w:r w:rsidDel="00000000" w:rsidR="00000000" w:rsidRPr="00000000">
        <w:rPr>
          <w:rFonts w:ascii="Aptos" w:cs="Aptos" w:eastAsia="Aptos" w:hAnsi="Aptos"/>
          <w:rtl w:val="0"/>
        </w:rPr>
        <w:t xml:space="preserve">This Agreement shall be interpreted and construed exclusively in accordance with the laws of the United States, without regard to its provisions of conflict of laws. Any dispute between the parties arising out of this Agreement shall exclusively be brought before the competent courts in the State of Florida. Notwithstanding the foregoing, the Parties may agree to bring any such dispute before an arbitrator acceptable to both Parties. For this purpose, this Agreement shall constitute an arbitration agreement under the Florida Arbitration Law, Florida Statutes Chapter 682.</w:t>
      </w:r>
    </w:p>
    <w:p w:rsidR="00000000" w:rsidDel="00000000" w:rsidP="00000000" w:rsidRDefault="00000000" w:rsidRPr="00000000" w14:paraId="0000002A">
      <w:pPr>
        <w:numPr>
          <w:ilvl w:val="1"/>
          <w:numId w:val="1"/>
        </w:numPr>
        <w:spacing w:after="240" w:line="240" w:lineRule="auto"/>
        <w:ind w:left="1240" w:hanging="340"/>
        <w:jc w:val="both"/>
        <w:rPr>
          <w:rFonts w:ascii="Aptos" w:cs="Aptos" w:eastAsia="Aptos" w:hAnsi="Aptos"/>
        </w:rPr>
      </w:pPr>
      <w:r w:rsidDel="00000000" w:rsidR="00000000" w:rsidRPr="00000000">
        <w:rPr>
          <w:rFonts w:ascii="Aptos" w:cs="Aptos" w:eastAsia="Aptos" w:hAnsi="Aptos"/>
          <w:rtl w:val="0"/>
        </w:rPr>
        <w:t xml:space="preserve">All notices provided hereunder must be in writing and are deemed to have been duly given (i) when personally delivered, (ii) 3 days after having been sent by registered mail, return receipt requested, postage prepaid, addressed to a Party at the address most recently known to be the address of such Party, or (iii) 1 business day after dispatching an email to a Party at the email address known to belong to such Party.</w:t>
      </w:r>
    </w:p>
    <w:p w:rsidR="00000000" w:rsidDel="00000000" w:rsidP="00000000" w:rsidRDefault="00000000" w:rsidRPr="00000000" w14:paraId="0000002B">
      <w:pPr>
        <w:spacing w:after="240" w:line="240" w:lineRule="auto"/>
        <w:ind w:left="1191" w:hanging="340"/>
        <w:jc w:val="both"/>
        <w:rPr>
          <w:rFonts w:ascii="Aptos" w:cs="Aptos" w:eastAsia="Aptos" w:hAnsi="Aptos"/>
          <w:b w:val="1"/>
        </w:rPr>
      </w:pPr>
      <w:r w:rsidDel="00000000" w:rsidR="00000000" w:rsidRPr="00000000">
        <w:rPr>
          <w:rtl w:val="0"/>
        </w:rPr>
      </w:r>
    </w:p>
    <w:p w:rsidR="00000000" w:rsidDel="00000000" w:rsidP="00000000" w:rsidRDefault="00000000" w:rsidRPr="00000000" w14:paraId="0000002C">
      <w:pPr>
        <w:spacing w:after="240" w:line="240" w:lineRule="auto"/>
        <w:ind w:left="1191" w:hanging="340"/>
        <w:jc w:val="both"/>
        <w:rPr>
          <w:rFonts w:ascii="Aptos" w:cs="Aptos" w:eastAsia="Aptos" w:hAnsi="Aptos"/>
        </w:rPr>
      </w:pPr>
      <w:r w:rsidDel="00000000" w:rsidR="00000000" w:rsidRPr="00000000">
        <w:rPr>
          <w:rFonts w:ascii="Aptos" w:cs="Aptos" w:eastAsia="Aptos" w:hAnsi="Aptos"/>
          <w:b w:val="1"/>
          <w:rtl w:val="0"/>
        </w:rPr>
        <w:t xml:space="preserve">IN</w:t>
      </w:r>
      <w:r w:rsidDel="00000000" w:rsidR="00000000" w:rsidRPr="00000000">
        <w:rPr>
          <w:rFonts w:ascii="Aptos" w:cs="Aptos" w:eastAsia="Aptos" w:hAnsi="Aptos"/>
          <w:rtl w:val="0"/>
        </w:rPr>
        <w:t xml:space="preserve"> </w:t>
      </w:r>
      <w:r w:rsidDel="00000000" w:rsidR="00000000" w:rsidRPr="00000000">
        <w:rPr>
          <w:rFonts w:ascii="Aptos" w:cs="Aptos" w:eastAsia="Aptos" w:hAnsi="Aptos"/>
          <w:b w:val="1"/>
          <w:rtl w:val="0"/>
        </w:rPr>
        <w:t xml:space="preserve">WITNESS WHEREOF, </w:t>
      </w:r>
      <w:r w:rsidDel="00000000" w:rsidR="00000000" w:rsidRPr="00000000">
        <w:rPr>
          <w:rFonts w:ascii="Aptos" w:cs="Aptos" w:eastAsia="Aptos" w:hAnsi="Aptos"/>
          <w:rtl w:val="0"/>
        </w:rPr>
        <w:t xml:space="preserve">the Parties have signed this Agreement as of the Effective Date.</w:t>
      </w:r>
    </w:p>
    <w:p w:rsidR="00000000" w:rsidDel="00000000" w:rsidP="00000000" w:rsidRDefault="00000000" w:rsidRPr="00000000" w14:paraId="0000002D">
      <w:pPr>
        <w:spacing w:after="240" w:line="240" w:lineRule="auto"/>
        <w:jc w:val="left"/>
        <w:rPr>
          <w:rFonts w:ascii="Aptos" w:cs="Aptos" w:eastAsia="Aptos" w:hAnsi="Aptos"/>
          <w:b w:val="1"/>
        </w:rPr>
      </w:pPr>
      <w:r w:rsidDel="00000000" w:rsidR="00000000" w:rsidRPr="00000000">
        <w:rPr>
          <w:rtl w:val="0"/>
        </w:rPr>
      </w:r>
    </w:p>
    <w:p w:rsidR="00000000" w:rsidDel="00000000" w:rsidP="00000000" w:rsidRDefault="00000000" w:rsidRPr="00000000" w14:paraId="0000002E">
      <w:pPr>
        <w:spacing w:after="240" w:line="240" w:lineRule="auto"/>
        <w:jc w:val="center"/>
        <w:rPr>
          <w:rFonts w:ascii="Aptos" w:cs="Aptos" w:eastAsia="Aptos" w:hAnsi="Aptos"/>
          <w:b w:val="1"/>
        </w:rPr>
      </w:pPr>
      <w:r w:rsidDel="00000000" w:rsidR="00000000" w:rsidRPr="00000000">
        <w:rPr>
          <w:rtl w:val="0"/>
        </w:rPr>
      </w:r>
    </w:p>
    <w:tbl>
      <w:tblPr>
        <w:tblStyle w:val="Table1"/>
        <w:tblW w:w="8946.0" w:type="dxa"/>
        <w:jc w:val="left"/>
        <w:tblLayout w:type="fixed"/>
        <w:tblLook w:val="0000"/>
      </w:tblPr>
      <w:tblGrid>
        <w:gridCol w:w="3368"/>
        <w:gridCol w:w="2625"/>
        <w:gridCol w:w="2953"/>
        <w:tblGridChange w:id="0">
          <w:tblGrid>
            <w:gridCol w:w="3368"/>
            <w:gridCol w:w="2625"/>
            <w:gridCol w:w="2953"/>
          </w:tblGrid>
        </w:tblGridChange>
      </w:tblGrid>
      <w:tr>
        <w:trPr>
          <w:cantSplit w:val="0"/>
          <w:tblHeader w:val="0"/>
        </w:trPr>
        <w:tc>
          <w:tcPr>
            <w:tcBorders>
              <w:top w:color="000000" w:space="0" w:sz="4" w:val="single"/>
            </w:tcBorders>
          </w:tcPr>
          <w:p w:rsidR="00000000" w:rsidDel="00000000" w:rsidP="00000000" w:rsidRDefault="00000000" w:rsidRPr="00000000" w14:paraId="0000002F">
            <w:pPr>
              <w:spacing w:after="240" w:line="240" w:lineRule="auto"/>
              <w:jc w:val="center"/>
              <w:rPr>
                <w:rFonts w:ascii="Aptos" w:cs="Aptos" w:eastAsia="Aptos" w:hAnsi="Aptos"/>
                <w:b w:val="1"/>
              </w:rPr>
            </w:pPr>
            <w:r w:rsidDel="00000000" w:rsidR="00000000" w:rsidRPr="00000000">
              <w:rPr>
                <w:rFonts w:ascii="Aptos" w:cs="Aptos" w:eastAsia="Aptos" w:hAnsi="Aptos"/>
                <w:b w:val="1"/>
                <w:rtl w:val="0"/>
              </w:rPr>
              <w:t xml:space="preserve">Company  </w:t>
            </w:r>
          </w:p>
          <w:p w:rsidR="00000000" w:rsidDel="00000000" w:rsidP="00000000" w:rsidRDefault="00000000" w:rsidRPr="00000000" w14:paraId="00000030">
            <w:pPr>
              <w:spacing w:after="240" w:line="240" w:lineRule="auto"/>
              <w:jc w:val="center"/>
              <w:rPr>
                <w:rFonts w:ascii="Aptos" w:cs="Aptos" w:eastAsia="Aptos" w:hAnsi="Aptos"/>
                <w:b w:val="1"/>
              </w:rPr>
            </w:pPr>
            <w:r w:rsidDel="00000000" w:rsidR="00000000" w:rsidRPr="00000000">
              <w:rPr>
                <w:rFonts w:ascii="Aptos" w:cs="Aptos" w:eastAsia="Aptos" w:hAnsi="Aptos"/>
                <w:b w:val="1"/>
                <w:rtl w:val="0"/>
              </w:rPr>
              <w:t xml:space="preserve">(</w:t>
            </w:r>
            <w:r w:rsidDel="00000000" w:rsidR="00000000" w:rsidRPr="00000000">
              <w:rPr>
                <w:rFonts w:ascii="Aptos" w:cs="Aptos" w:eastAsia="Aptos" w:hAnsi="Aptos"/>
                <w:b w:val="1"/>
                <w:u w:val="single"/>
                <w:rtl w:val="0"/>
              </w:rPr>
              <w:t xml:space="preserve">Hineni Global LLC</w:t>
            </w:r>
            <w:r w:rsidDel="00000000" w:rsidR="00000000" w:rsidRPr="00000000">
              <w:rPr>
                <w:rFonts w:ascii="Aptos" w:cs="Aptos" w:eastAsia="Aptos" w:hAnsi="Aptos"/>
                <w:b w:val="1"/>
                <w:rtl w:val="0"/>
              </w:rPr>
              <w:t xml:space="preserve">)</w:t>
            </w:r>
          </w:p>
        </w:tc>
        <w:tc>
          <w:tcPr/>
          <w:p w:rsidR="00000000" w:rsidDel="00000000" w:rsidP="00000000" w:rsidRDefault="00000000" w:rsidRPr="00000000" w14:paraId="00000031">
            <w:pPr>
              <w:spacing w:after="240" w:line="240" w:lineRule="auto"/>
              <w:jc w:val="center"/>
              <w:rPr>
                <w:rFonts w:ascii="Aptos" w:cs="Aptos" w:eastAsia="Aptos" w:hAnsi="Aptos"/>
                <w:b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032">
            <w:pPr>
              <w:spacing w:after="240" w:line="240" w:lineRule="auto"/>
              <w:jc w:val="center"/>
              <w:rPr>
                <w:rFonts w:ascii="Aptos" w:cs="Aptos" w:eastAsia="Aptos" w:hAnsi="Aptos"/>
                <w:b w:val="1"/>
              </w:rPr>
            </w:pPr>
            <w:r w:rsidDel="00000000" w:rsidR="00000000" w:rsidRPr="00000000">
              <w:rPr>
                <w:rtl w:val="0"/>
              </w:rPr>
            </w:r>
          </w:p>
          <w:p w:rsidR="00000000" w:rsidDel="00000000" w:rsidP="00000000" w:rsidRDefault="00000000" w:rsidRPr="00000000" w14:paraId="00000033">
            <w:pPr>
              <w:spacing w:after="240" w:line="240" w:lineRule="auto"/>
              <w:jc w:val="center"/>
              <w:rPr>
                <w:rFonts w:ascii="Aptos" w:cs="Aptos" w:eastAsia="Aptos" w:hAnsi="Aptos"/>
                <w:b w:val="1"/>
              </w:rPr>
            </w:pPr>
            <w:r w:rsidDel="00000000" w:rsidR="00000000" w:rsidRPr="00000000">
              <w:rPr>
                <w:rFonts w:ascii="Aptos" w:cs="Aptos" w:eastAsia="Aptos" w:hAnsi="Aptos"/>
                <w:b w:val="1"/>
                <w:rtl w:val="0"/>
              </w:rPr>
              <w:t xml:space="preserve">(Contractor)</w:t>
            </w:r>
          </w:p>
        </w:tc>
      </w:tr>
    </w:tbl>
    <w:p w:rsidR="00000000" w:rsidDel="00000000" w:rsidP="00000000" w:rsidRDefault="00000000" w:rsidRPr="00000000" w14:paraId="00000034">
      <w:pPr>
        <w:widowControl w:val="0"/>
        <w:tabs>
          <w:tab w:val="left" w:leader="none" w:pos="-720"/>
        </w:tabs>
        <w:spacing w:after="240" w:line="240" w:lineRule="auto"/>
        <w:jc w:val="left"/>
        <w:rPr>
          <w:rFonts w:ascii="Aptos" w:cs="Aptos" w:eastAsia="Aptos" w:hAnsi="Aptos"/>
          <w:b w:val="1"/>
          <w:u w:val="single"/>
        </w:rPr>
      </w:pPr>
      <w:r w:rsidDel="00000000" w:rsidR="00000000" w:rsidRPr="00000000">
        <w:rPr>
          <w:rtl w:val="0"/>
        </w:rPr>
      </w:r>
    </w:p>
    <w:p w:rsidR="00000000" w:rsidDel="00000000" w:rsidP="00000000" w:rsidRDefault="00000000" w:rsidRPr="00000000" w14:paraId="00000035">
      <w:pPr>
        <w:spacing w:after="240" w:line="240" w:lineRule="auto"/>
        <w:jc w:val="center"/>
        <w:rPr>
          <w:rFonts w:ascii="Aptos" w:cs="Aptos" w:eastAsia="Aptos" w:hAnsi="Aptos"/>
        </w:rPr>
      </w:pPr>
      <w:r w:rsidDel="00000000" w:rsidR="00000000" w:rsidRPr="00000000">
        <w:rPr>
          <w:rtl w:val="0"/>
        </w:rPr>
      </w:r>
    </w:p>
    <w:tbl>
      <w:tblPr>
        <w:tblStyle w:val="Table2"/>
        <w:tblW w:w="8946.0" w:type="dxa"/>
        <w:jc w:val="left"/>
        <w:tblLayout w:type="fixed"/>
        <w:tblLook w:val="0000"/>
      </w:tblPr>
      <w:tblGrid>
        <w:gridCol w:w="3368"/>
        <w:gridCol w:w="2625"/>
        <w:gridCol w:w="2953"/>
        <w:tblGridChange w:id="0">
          <w:tblGrid>
            <w:gridCol w:w="3368"/>
            <w:gridCol w:w="2625"/>
            <w:gridCol w:w="2953"/>
          </w:tblGrid>
        </w:tblGridChange>
      </w:tblGrid>
      <w:tr>
        <w:trPr>
          <w:cantSplit w:val="0"/>
          <w:tblHeader w:val="0"/>
        </w:trPr>
        <w:tc>
          <w:tcPr>
            <w:tcBorders>
              <w:top w:color="000000" w:space="0" w:sz="4" w:val="single"/>
            </w:tcBorders>
          </w:tcPr>
          <w:p w:rsidR="00000000" w:rsidDel="00000000" w:rsidP="00000000" w:rsidRDefault="00000000" w:rsidRPr="00000000" w14:paraId="00000036">
            <w:pPr>
              <w:spacing w:after="240" w:line="240" w:lineRule="auto"/>
              <w:jc w:val="center"/>
              <w:rPr>
                <w:rFonts w:ascii="Aptos" w:cs="Aptos" w:eastAsia="Aptos" w:hAnsi="Aptos"/>
                <w:b w:val="1"/>
              </w:rPr>
            </w:pPr>
            <w:r w:rsidDel="00000000" w:rsidR="00000000" w:rsidRPr="00000000">
              <w:rPr>
                <w:rFonts w:ascii="Aptos" w:cs="Aptos" w:eastAsia="Aptos" w:hAnsi="Aptos"/>
                <w:b w:val="1"/>
                <w:rtl w:val="0"/>
              </w:rPr>
              <w:t xml:space="preserve">Date  </w:t>
            </w:r>
          </w:p>
        </w:tc>
        <w:tc>
          <w:tcPr/>
          <w:p w:rsidR="00000000" w:rsidDel="00000000" w:rsidP="00000000" w:rsidRDefault="00000000" w:rsidRPr="00000000" w14:paraId="00000037">
            <w:pPr>
              <w:spacing w:after="240" w:line="240" w:lineRule="auto"/>
              <w:jc w:val="center"/>
              <w:rPr>
                <w:rFonts w:ascii="Aptos" w:cs="Aptos" w:eastAsia="Aptos" w:hAnsi="Aptos"/>
                <w:b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038">
            <w:pPr>
              <w:spacing w:after="240" w:line="240" w:lineRule="auto"/>
              <w:jc w:val="center"/>
              <w:rPr>
                <w:rFonts w:ascii="Aptos" w:cs="Aptos" w:eastAsia="Aptos" w:hAnsi="Aptos"/>
                <w:b w:val="1"/>
              </w:rPr>
            </w:pPr>
            <w:r w:rsidDel="00000000" w:rsidR="00000000" w:rsidRPr="00000000">
              <w:rPr>
                <w:rFonts w:ascii="Aptos" w:cs="Aptos" w:eastAsia="Aptos" w:hAnsi="Aptos"/>
                <w:b w:val="1"/>
                <w:rtl w:val="0"/>
              </w:rPr>
              <w:t xml:space="preserve">Date</w:t>
            </w:r>
          </w:p>
        </w:tc>
      </w:tr>
    </w:tbl>
    <w:p w:rsidR="00000000" w:rsidDel="00000000" w:rsidP="00000000" w:rsidRDefault="00000000" w:rsidRPr="00000000" w14:paraId="00000039">
      <w:pPr>
        <w:widowControl w:val="0"/>
        <w:tabs>
          <w:tab w:val="left" w:leader="none" w:pos="-720"/>
        </w:tabs>
        <w:spacing w:after="240" w:line="240" w:lineRule="auto"/>
        <w:jc w:val="center"/>
        <w:rPr>
          <w:rFonts w:ascii="Aptos" w:cs="Aptos" w:eastAsia="Aptos" w:hAnsi="Aptos"/>
          <w:b w:val="1"/>
          <w:u w:val="single"/>
        </w:rPr>
      </w:pPr>
      <w:r w:rsidDel="00000000" w:rsidR="00000000" w:rsidRPr="00000000">
        <w:rPr>
          <w:rtl w:val="0"/>
        </w:rPr>
      </w:r>
    </w:p>
    <w:p w:rsidR="00000000" w:rsidDel="00000000" w:rsidP="00000000" w:rsidRDefault="00000000" w:rsidRPr="00000000" w14:paraId="0000003A">
      <w:pPr>
        <w:spacing w:after="240" w:line="240" w:lineRule="auto"/>
        <w:rPr>
          <w:rFonts w:ascii="Aptos" w:cs="Aptos" w:eastAsia="Aptos" w:hAnsi="Aptos"/>
          <w:b w:val="1"/>
          <w:u w:val="single"/>
        </w:rPr>
      </w:pPr>
      <w:r w:rsidDel="00000000" w:rsidR="00000000" w:rsidRPr="00000000">
        <w:rPr>
          <w:rtl w:val="0"/>
        </w:rPr>
      </w:r>
    </w:p>
    <w:p w:rsidR="00000000" w:rsidDel="00000000" w:rsidP="00000000" w:rsidRDefault="00000000" w:rsidRPr="00000000" w14:paraId="0000003B">
      <w:pPr>
        <w:spacing w:after="240" w:line="240" w:lineRule="auto"/>
        <w:rPr>
          <w:rFonts w:ascii="Aptos" w:cs="Aptos" w:eastAsia="Aptos" w:hAnsi="Aptos"/>
        </w:rPr>
      </w:pPr>
      <w:r w:rsidDel="00000000" w:rsidR="00000000" w:rsidRPr="00000000">
        <w:rPr>
          <w:rtl w:val="0"/>
        </w:rPr>
      </w:r>
    </w:p>
    <w:p w:rsidR="00000000" w:rsidDel="00000000" w:rsidP="00000000" w:rsidRDefault="00000000" w:rsidRPr="00000000" w14:paraId="0000003C">
      <w:pPr>
        <w:spacing w:after="240" w:line="240" w:lineRule="auto"/>
        <w:rPr>
          <w:rFonts w:ascii="Aptos" w:cs="Aptos" w:eastAsia="Aptos" w:hAnsi="Aptos"/>
          <w:b w:val="1"/>
          <w:u w:val="single"/>
        </w:rPr>
      </w:pPr>
      <w:r w:rsidDel="00000000" w:rsidR="00000000" w:rsidRPr="00000000">
        <w:rPr>
          <w:rtl w:val="0"/>
        </w:rPr>
      </w:r>
    </w:p>
    <w:p w:rsidR="00000000" w:rsidDel="00000000" w:rsidP="00000000" w:rsidRDefault="00000000" w:rsidRPr="00000000" w14:paraId="0000003D">
      <w:pPr>
        <w:spacing w:after="240" w:line="240" w:lineRule="auto"/>
        <w:jc w:val="left"/>
        <w:rPr>
          <w:rFonts w:ascii="Aptos" w:cs="Aptos" w:eastAsia="Aptos" w:hAnsi="Aptos"/>
          <w:b w:val="1"/>
          <w:u w:val="single"/>
        </w:rPr>
      </w:pPr>
      <w:r w:rsidDel="00000000" w:rsidR="00000000" w:rsidRPr="00000000">
        <w:rPr>
          <w:rtl w:val="0"/>
        </w:rPr>
      </w:r>
    </w:p>
    <w:p w:rsidR="00000000" w:rsidDel="00000000" w:rsidP="00000000" w:rsidRDefault="00000000" w:rsidRPr="00000000" w14:paraId="0000003E">
      <w:pPr>
        <w:spacing w:after="240" w:line="240" w:lineRule="auto"/>
        <w:jc w:val="left"/>
        <w:rPr>
          <w:rFonts w:ascii="Aptos" w:cs="Aptos" w:eastAsia="Aptos" w:hAnsi="Aptos"/>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240" w:line="240" w:lineRule="auto"/>
        <w:jc w:val="center"/>
        <w:rPr>
          <w:rFonts w:ascii="Aptos" w:cs="Aptos" w:eastAsia="Aptos" w:hAnsi="Aptos"/>
          <w:b w:val="1"/>
          <w:u w:val="single"/>
        </w:rPr>
      </w:pPr>
      <w:r w:rsidDel="00000000" w:rsidR="00000000" w:rsidRPr="00000000">
        <w:rPr>
          <w:rFonts w:ascii="Aptos" w:cs="Aptos" w:eastAsia="Aptos" w:hAnsi="Aptos"/>
          <w:b w:val="1"/>
          <w:u w:val="single"/>
          <w:rtl w:val="0"/>
        </w:rPr>
        <w:t xml:space="preserve">Exhibit A</w:t>
      </w:r>
    </w:p>
    <w:p w:rsidR="00000000" w:rsidDel="00000000" w:rsidP="00000000" w:rsidRDefault="00000000" w:rsidRPr="00000000" w14:paraId="00000040">
      <w:pPr>
        <w:spacing w:after="240" w:line="240" w:lineRule="auto"/>
        <w:jc w:val="center"/>
        <w:rPr>
          <w:rFonts w:ascii="Aptos" w:cs="Aptos" w:eastAsia="Aptos" w:hAnsi="Aptos"/>
          <w:i w:val="1"/>
        </w:rPr>
      </w:pPr>
      <w:r w:rsidDel="00000000" w:rsidR="00000000" w:rsidRPr="00000000">
        <w:rPr>
          <w:rFonts w:ascii="Aptos" w:cs="Aptos" w:eastAsia="Aptos" w:hAnsi="Aptos"/>
          <w:i w:val="1"/>
          <w:rtl w:val="0"/>
        </w:rPr>
        <w:t xml:space="preserve">Scope of Work </w:t>
      </w:r>
    </w:p>
    <w:p w:rsidR="00000000" w:rsidDel="00000000" w:rsidP="00000000" w:rsidRDefault="00000000" w:rsidRPr="00000000" w14:paraId="00000041">
      <w:pPr>
        <w:spacing w:line="240" w:lineRule="auto"/>
        <w:ind w:left="27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2"/>
        </w:numPr>
        <w:spacing w:line="240" w:lineRule="auto"/>
        <w:ind w:left="270" w:hanging="360"/>
        <w:rPr>
          <w:rFonts w:ascii="EB Garamond Medium" w:cs="EB Garamond Medium" w:eastAsia="EB Garamond Medium" w:hAnsi="EB Garamond Medium"/>
          <w:sz w:val="24"/>
          <w:szCs w:val="24"/>
        </w:rPr>
      </w:pPr>
      <w:r w:rsidDel="00000000" w:rsidR="00000000" w:rsidRPr="00000000">
        <w:rPr>
          <w:rFonts w:ascii="Times New Roman" w:cs="Times New Roman" w:eastAsia="Times New Roman" w:hAnsi="Times New Roman"/>
          <w:sz w:val="24"/>
          <w:szCs w:val="24"/>
          <w:rtl w:val="0"/>
        </w:rPr>
        <w:t xml:space="preserve">Call the provided lists of contacts at scheduled times</w:t>
      </w:r>
    </w:p>
    <w:p w:rsidR="00000000" w:rsidDel="00000000" w:rsidP="00000000" w:rsidRDefault="00000000" w:rsidRPr="00000000" w14:paraId="00000043">
      <w:pPr>
        <w:numPr>
          <w:ilvl w:val="0"/>
          <w:numId w:val="2"/>
        </w:numPr>
        <w:spacing w:line="240" w:lineRule="auto"/>
        <w:ind w:left="27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 all required reporting on the outcomes of those calls</w:t>
      </w:r>
    </w:p>
    <w:p w:rsidR="00000000" w:rsidDel="00000000" w:rsidP="00000000" w:rsidRDefault="00000000" w:rsidRPr="00000000" w14:paraId="0000004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line="240" w:lineRule="auto"/>
        <w:jc w:val="center"/>
        <w:rPr>
          <w:rFonts w:ascii="Aptos" w:cs="Aptos" w:eastAsia="Aptos" w:hAnsi="Aptos"/>
          <w:b w:val="1"/>
          <w:u w:val="single"/>
        </w:rPr>
      </w:pPr>
      <w:r w:rsidDel="00000000" w:rsidR="00000000" w:rsidRPr="00000000">
        <w:rPr>
          <w:rFonts w:ascii="Aptos" w:cs="Aptos" w:eastAsia="Aptos" w:hAnsi="Aptos"/>
          <w:b w:val="1"/>
          <w:u w:val="single"/>
          <w:rtl w:val="0"/>
        </w:rPr>
        <w:t xml:space="preserve">E</w:t>
      </w:r>
      <w:r w:rsidDel="00000000" w:rsidR="00000000" w:rsidRPr="00000000">
        <w:rPr>
          <w:rFonts w:ascii="Aptos" w:cs="Aptos" w:eastAsia="Aptos" w:hAnsi="Aptos"/>
          <w:b w:val="1"/>
          <w:u w:val="single"/>
          <w:rtl w:val="0"/>
        </w:rPr>
        <w:t xml:space="preserve">xhibit B</w:t>
      </w:r>
    </w:p>
    <w:p w:rsidR="00000000" w:rsidDel="00000000" w:rsidP="00000000" w:rsidRDefault="00000000" w:rsidRPr="00000000" w14:paraId="00000047">
      <w:pPr>
        <w:spacing w:after="240" w:line="240" w:lineRule="auto"/>
        <w:jc w:val="center"/>
        <w:rPr>
          <w:rFonts w:ascii="Aptos" w:cs="Aptos" w:eastAsia="Aptos" w:hAnsi="Aptos"/>
          <w:i w:val="1"/>
        </w:rPr>
      </w:pPr>
      <w:r w:rsidDel="00000000" w:rsidR="00000000" w:rsidRPr="00000000">
        <w:rPr>
          <w:rFonts w:ascii="Aptos" w:cs="Aptos" w:eastAsia="Aptos" w:hAnsi="Aptos"/>
          <w:i w:val="1"/>
          <w:rtl w:val="0"/>
        </w:rPr>
        <w:t xml:space="preserve">Services Fee</w:t>
      </w:r>
    </w:p>
    <w:p w:rsidR="00000000" w:rsidDel="00000000" w:rsidP="00000000" w:rsidRDefault="00000000" w:rsidRPr="00000000" w14:paraId="00000048">
      <w:pPr>
        <w:spacing w:line="240" w:lineRule="auto"/>
        <w:ind w:left="0" w:firstLine="0"/>
        <w:jc w:val="both"/>
        <w:rPr>
          <w:rFonts w:ascii="Aptos" w:cs="Aptos" w:eastAsia="Aptos" w:hAnsi="Aptos"/>
          <w:u w:val="single"/>
        </w:rPr>
      </w:pPr>
      <w:r w:rsidDel="00000000" w:rsidR="00000000" w:rsidRPr="00000000">
        <w:rPr>
          <w:rFonts w:ascii="Aptos" w:cs="Aptos" w:eastAsia="Aptos" w:hAnsi="Aptos"/>
          <w:u w:val="single"/>
          <w:rtl w:val="0"/>
        </w:rPr>
        <w:t xml:space="preserve">For the period April 23 - May 4, 2025</w:t>
      </w:r>
    </w:p>
    <w:p w:rsidR="00000000" w:rsidDel="00000000" w:rsidP="00000000" w:rsidRDefault="00000000" w:rsidRPr="00000000" w14:paraId="00000049">
      <w:pPr>
        <w:spacing w:line="240"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4A">
      <w:pPr>
        <w:widowControl w:val="0"/>
        <w:numPr>
          <w:ilvl w:val="0"/>
          <w:numId w:val="4"/>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Company shall pay Contractor, and Contractor agrees to accept from Company, in full payment for phone banking services hereunder, compensation at the rate of $20 per scheduled hour, paid weekly. Payment days shall be April 29th, May 6th, May 13th.</w:t>
      </w:r>
    </w:p>
    <w:p w:rsidR="00000000" w:rsidDel="00000000" w:rsidP="00000000" w:rsidRDefault="00000000" w:rsidRPr="00000000" w14:paraId="0000004B">
      <w:pPr>
        <w:widowControl w:val="0"/>
        <w:numPr>
          <w:ilvl w:val="1"/>
          <w:numId w:val="4"/>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Timesheet submission due by end of week shall be construed as Friday, 11:59 pm EST</w:t>
      </w:r>
    </w:p>
    <w:p w:rsidR="00000000" w:rsidDel="00000000" w:rsidP="00000000" w:rsidRDefault="00000000" w:rsidRPr="00000000" w14:paraId="0000004C">
      <w:pPr>
        <w:widowControl w:val="0"/>
        <w:numPr>
          <w:ilvl w:val="1"/>
          <w:numId w:val="4"/>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Timesheets will be construed as invoices for the purpose of payment for work completed</w:t>
      </w:r>
    </w:p>
    <w:p w:rsidR="00000000" w:rsidDel="00000000" w:rsidP="00000000" w:rsidRDefault="00000000" w:rsidRPr="00000000" w14:paraId="0000004D">
      <w:pPr>
        <w:widowControl w:val="0"/>
        <w:numPr>
          <w:ilvl w:val="0"/>
          <w:numId w:val="4"/>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Expectations:</w:t>
      </w:r>
    </w:p>
    <w:p w:rsidR="00000000" w:rsidDel="00000000" w:rsidP="00000000" w:rsidRDefault="00000000" w:rsidRPr="00000000" w14:paraId="0000004E">
      <w:pPr>
        <w:widowControl w:val="0"/>
        <w:numPr>
          <w:ilvl w:val="1"/>
          <w:numId w:val="4"/>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If not working with an auto dialer</w:t>
      </w:r>
    </w:p>
    <w:p w:rsidR="00000000" w:rsidDel="00000000" w:rsidP="00000000" w:rsidRDefault="00000000" w:rsidRPr="00000000" w14:paraId="0000004F">
      <w:pPr>
        <w:widowControl w:val="0"/>
        <w:numPr>
          <w:ilvl w:val="2"/>
          <w:numId w:val="4"/>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Call lists will be issued for each scheduled shift prior to that shift beginning. This list will be the mandatory call volume in length, or roughly 40 contacts per hour and should be completed inside the scheduled shift time.</w:t>
      </w:r>
    </w:p>
    <w:p w:rsidR="00000000" w:rsidDel="00000000" w:rsidP="00000000" w:rsidRDefault="00000000" w:rsidRPr="00000000" w14:paraId="00000050">
      <w:pPr>
        <w:widowControl w:val="0"/>
        <w:numPr>
          <w:ilvl w:val="1"/>
          <w:numId w:val="4"/>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If working with an autodialer</w:t>
      </w:r>
    </w:p>
    <w:p w:rsidR="00000000" w:rsidDel="00000000" w:rsidP="00000000" w:rsidRDefault="00000000" w:rsidRPr="00000000" w14:paraId="00000051">
      <w:pPr>
        <w:widowControl w:val="0"/>
        <w:numPr>
          <w:ilvl w:val="2"/>
          <w:numId w:val="4"/>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Lists will be uploaded into the dialer and the Contractor will be present a minimum of 50 minutes per hour scheduled for taking calls.</w:t>
      </w:r>
    </w:p>
    <w:p w:rsidR="00000000" w:rsidDel="00000000" w:rsidP="00000000" w:rsidRDefault="00000000" w:rsidRPr="00000000" w14:paraId="00000052">
      <w:pPr>
        <w:spacing w:after="240" w:line="240"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ptos"/>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510" w:hanging="340"/>
      </w:pPr>
      <w:rPr>
        <w:u w:val="none"/>
      </w:rPr>
    </w:lvl>
    <w:lvl w:ilvl="1">
      <w:start w:val="1"/>
      <w:numFmt w:val="decimal"/>
      <w:lvlText w:val="%1.%2."/>
      <w:lvlJc w:val="right"/>
      <w:pPr>
        <w:ind w:left="1191" w:hanging="340"/>
      </w:pPr>
      <w:rPr>
        <w:u w:val="none"/>
      </w:rPr>
    </w:lvl>
    <w:lvl w:ilvl="2">
      <w:start w:val="1"/>
      <w:numFmt w:val="decimal"/>
      <w:lvlText w:val="%1.%2.%3."/>
      <w:lvlJc w:val="right"/>
      <w:pPr>
        <w:ind w:left="2013" w:hanging="340"/>
      </w:pPr>
      <w:rPr>
        <w:u w:val="none"/>
      </w:rPr>
    </w:lvl>
    <w:lvl w:ilvl="3">
      <w:start w:val="1"/>
      <w:numFmt w:val="decimal"/>
      <w:lvlText w:val="%1.%2.%3.%4."/>
      <w:lvlJc w:val="right"/>
      <w:pPr>
        <w:ind w:left="3005" w:hanging="340"/>
      </w:pPr>
      <w:rPr>
        <w:u w:val="none"/>
      </w:rPr>
    </w:lvl>
    <w:lvl w:ilvl="4">
      <w:start w:val="1"/>
      <w:numFmt w:val="decimal"/>
      <w:lvlText w:val="%1.%2.%3.%4.%5."/>
      <w:lvlJc w:val="center"/>
      <w:pPr>
        <w:ind w:left="2232" w:hanging="792"/>
      </w:pPr>
      <w:rPr>
        <w:u w:val="none"/>
      </w:rPr>
    </w:lvl>
    <w:lvl w:ilvl="5">
      <w:start w:val="1"/>
      <w:numFmt w:val="decimal"/>
      <w:lvlText w:val="%1.%2.%3.%4.%5.%6."/>
      <w:lvlJc w:val="center"/>
      <w:pPr>
        <w:ind w:left="2736" w:hanging="935.9999999999995"/>
      </w:pPr>
      <w:rPr>
        <w:u w:val="none"/>
      </w:rPr>
    </w:lvl>
    <w:lvl w:ilvl="6">
      <w:start w:val="1"/>
      <w:numFmt w:val="decimal"/>
      <w:lvlText w:val="%1.%2.%3.%4.%5.%6.%7."/>
      <w:lvlJc w:val="center"/>
      <w:pPr>
        <w:ind w:left="3240" w:hanging="1080"/>
      </w:pPr>
      <w:rPr>
        <w:u w:val="none"/>
      </w:rPr>
    </w:lvl>
    <w:lvl w:ilvl="7">
      <w:start w:val="1"/>
      <w:numFmt w:val="decimal"/>
      <w:lvlText w:val="%1.%2.%3.%4.%5.%6.%7.%8."/>
      <w:lvlJc w:val="center"/>
      <w:pPr>
        <w:ind w:left="3744" w:hanging="1224.0000000000005"/>
      </w:pPr>
      <w:rPr>
        <w:u w:val="none"/>
      </w:rPr>
    </w:lvl>
    <w:lvl w:ilvl="8">
      <w:start w:val="1"/>
      <w:numFmt w:val="decimal"/>
      <w:lvlText w:val="%1.%2.%3.%4.%5.%6.%7.%8.%9."/>
      <w:lvlJc w:val="center"/>
      <w:pPr>
        <w:ind w:left="4320" w:hanging="1440"/>
      </w:pPr>
      <w:rPr>
        <w:u w:val="none"/>
      </w:rPr>
    </w:lvl>
  </w:abstractNum>
  <w:abstractNum w:abstractNumId="2">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510" w:hanging="340"/>
      </w:pPr>
      <w:rPr>
        <w:u w:val="none"/>
      </w:rPr>
    </w:lvl>
    <w:lvl w:ilvl="1">
      <w:start w:val="1"/>
      <w:numFmt w:val="decimal"/>
      <w:lvlText w:val="%1.%2."/>
      <w:lvlJc w:val="right"/>
      <w:pPr>
        <w:ind w:left="1191" w:hanging="340"/>
      </w:pPr>
      <w:rPr>
        <w:u w:val="none"/>
      </w:rPr>
    </w:lvl>
    <w:lvl w:ilvl="2">
      <w:start w:val="1"/>
      <w:numFmt w:val="decimal"/>
      <w:lvlText w:val="%1.%2.%3."/>
      <w:lvlJc w:val="right"/>
      <w:pPr>
        <w:ind w:left="2013" w:hanging="340"/>
      </w:pPr>
      <w:rPr>
        <w:u w:val="none"/>
      </w:rPr>
    </w:lvl>
    <w:lvl w:ilvl="3">
      <w:start w:val="1"/>
      <w:numFmt w:val="decimal"/>
      <w:lvlText w:val="%1.%2.%3.%4."/>
      <w:lvlJc w:val="right"/>
      <w:pPr>
        <w:ind w:left="3005" w:hanging="340"/>
      </w:pPr>
      <w:rPr>
        <w:u w:val="none"/>
      </w:rPr>
    </w:lvl>
    <w:lvl w:ilvl="4">
      <w:start w:val="1"/>
      <w:numFmt w:val="decimal"/>
      <w:lvlText w:val="%1.%2.%3.%4.%5."/>
      <w:lvlJc w:val="center"/>
      <w:pPr>
        <w:ind w:left="2232" w:hanging="792"/>
      </w:pPr>
      <w:rPr>
        <w:u w:val="none"/>
      </w:rPr>
    </w:lvl>
    <w:lvl w:ilvl="5">
      <w:start w:val="1"/>
      <w:numFmt w:val="decimal"/>
      <w:lvlText w:val="%1.%2.%3.%4.%5.%6."/>
      <w:lvlJc w:val="center"/>
      <w:pPr>
        <w:ind w:left="2736" w:hanging="935.9999999999995"/>
      </w:pPr>
      <w:rPr>
        <w:u w:val="none"/>
      </w:rPr>
    </w:lvl>
    <w:lvl w:ilvl="6">
      <w:start w:val="1"/>
      <w:numFmt w:val="decimal"/>
      <w:lvlText w:val="%1.%2.%3.%4.%5.%6.%7."/>
      <w:lvlJc w:val="center"/>
      <w:pPr>
        <w:ind w:left="3240" w:hanging="1080"/>
      </w:pPr>
      <w:rPr>
        <w:u w:val="none"/>
      </w:rPr>
    </w:lvl>
    <w:lvl w:ilvl="7">
      <w:start w:val="1"/>
      <w:numFmt w:val="decimal"/>
      <w:lvlText w:val="%1.%2.%3.%4.%5.%6.%7.%8."/>
      <w:lvlJc w:val="center"/>
      <w:pPr>
        <w:ind w:left="3744" w:hanging="1224.0000000000005"/>
      </w:pPr>
      <w:rPr>
        <w:u w:val="none"/>
      </w:rPr>
    </w:lvl>
    <w:lvl w:ilvl="8">
      <w:start w:val="1"/>
      <w:numFmt w:val="decimal"/>
      <w:lvlText w:val="%1.%2.%3.%4.%5.%6.%7.%8.%9."/>
      <w:lvlJc w:val="center"/>
      <w:pPr>
        <w:ind w:left="4320" w:hanging="144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counterpar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Signers xmlns:go="http://customooxmlschemas.google.com/" xmlns:r="http://schemas.openxmlformats.org/officeDocument/2006/relationships">
  <go:Signer>
    <go:Gdesa>{"SignerLabel":"Dylan Schwartz","SignerId":"esignature.bx4untxi3n8w","SignerColor":"#e8f0fe","SignerIndex":"1"}</go:Gdesa>
  </go:Signer>
</go:Signers>
</file>

<file path=customXML/itemProps1.xml><?xml version="1.0" encoding="utf-8"?>
<ds:datastoreItem xmlns:ds="http://schemas.openxmlformats.org/officeDocument/2006/customXml" ds:itemID="{999-1234-1234-1234-123412341234}">
  <ds:schemaRefs>
    <ds:schemaRef ds:uri="http://customooxmlschemas.google.com/"/>
  </ds:schemaRefs>
</ds:datastoreItem>
</file>