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0E27" w14:textId="77777777" w:rsidR="00E327FA" w:rsidRPr="00633B8F" w:rsidRDefault="00000000">
      <w:pPr>
        <w:pStyle w:val="Titre"/>
        <w:rPr>
          <w:lang w:val="fr-CA"/>
        </w:rPr>
      </w:pPr>
      <w:r w:rsidRPr="00633B8F">
        <w:rPr>
          <w:lang w:val="fr-CA"/>
        </w:rPr>
        <w:t>Structure modulaire d’un Formulateur SAF avancé</w:t>
      </w:r>
    </w:p>
    <w:p w14:paraId="4920B041" w14:textId="77777777" w:rsidR="00E327FA" w:rsidRPr="00633B8F" w:rsidRDefault="00000000">
      <w:pPr>
        <w:pStyle w:val="Titre1"/>
        <w:rPr>
          <w:lang w:val="fr-CA"/>
        </w:rPr>
      </w:pPr>
      <w:r w:rsidRPr="00633B8F">
        <w:rPr>
          <w:lang w:val="fr-CA"/>
        </w:rPr>
        <w:t>1. Sélection des huiles / ingrédients gras</w:t>
      </w:r>
    </w:p>
    <w:p w14:paraId="06168F66" w14:textId="77777777" w:rsidR="00E327FA" w:rsidRPr="00633B8F" w:rsidRDefault="00000000">
      <w:pPr>
        <w:rPr>
          <w:lang w:val="fr-CA"/>
        </w:rPr>
      </w:pPr>
      <w:r w:rsidRPr="00633B8F">
        <w:rPr>
          <w:lang w:val="fr-CA"/>
        </w:rPr>
        <w:t>Objectif : construire la base lipidique.</w:t>
      </w:r>
      <w:r w:rsidRPr="00633B8F">
        <w:rPr>
          <w:lang w:val="fr-CA"/>
        </w:rPr>
        <w:br/>
      </w:r>
      <w:r w:rsidRPr="00633B8F">
        <w:rPr>
          <w:lang w:val="fr-CA"/>
        </w:rPr>
        <w:br/>
        <w:t xml:space="preserve">- Recherche filtrée (nom, INCI, profil AG, propriétés </w:t>
      </w:r>
      <w:proofErr w:type="spellStart"/>
      <w:r w:rsidRPr="00633B8F">
        <w:rPr>
          <w:lang w:val="fr-CA"/>
        </w:rPr>
        <w:t>cosm</w:t>
      </w:r>
      <w:proofErr w:type="spellEnd"/>
      <w:r w:rsidRPr="00633B8F">
        <w:rPr>
          <w:lang w:val="fr-CA"/>
        </w:rPr>
        <w:t>.)</w:t>
      </w:r>
      <w:r w:rsidRPr="00633B8F">
        <w:rPr>
          <w:lang w:val="fr-CA"/>
        </w:rPr>
        <w:br/>
        <w:t>- Filtres éthiques : localité, certification, rareté</w:t>
      </w:r>
      <w:r w:rsidRPr="00633B8F">
        <w:rPr>
          <w:lang w:val="fr-CA"/>
        </w:rPr>
        <w:br/>
        <w:t>- Ajout rapide avec % ou poids</w:t>
      </w:r>
      <w:r w:rsidRPr="00633B8F">
        <w:rPr>
          <w:lang w:val="fr-CA"/>
        </w:rPr>
        <w:br/>
        <w:t>- Mise en garde (instabilité, rancissement)</w:t>
      </w:r>
      <w:r w:rsidRPr="00633B8F">
        <w:rPr>
          <w:lang w:val="fr-CA"/>
        </w:rPr>
        <w:br/>
        <w:t>- Historique / favoris / imports JSON</w:t>
      </w:r>
      <w:r w:rsidRPr="00633B8F">
        <w:rPr>
          <w:lang w:val="fr-CA"/>
        </w:rPr>
        <w:br/>
      </w:r>
      <w:r w:rsidRPr="00633B8F">
        <w:rPr>
          <w:lang w:val="fr-CA"/>
        </w:rPr>
        <w:br/>
      </w:r>
      <w:r>
        <w:t>🔗</w:t>
      </w:r>
      <w:r w:rsidRPr="00633B8F">
        <w:rPr>
          <w:lang w:val="fr-CA"/>
        </w:rPr>
        <w:t xml:space="preserve"> Interagit avec : profil AG, calcul SAP, coût, analyse sensorielle</w:t>
      </w:r>
    </w:p>
    <w:p w14:paraId="2A87F11B" w14:textId="77777777" w:rsidR="00E327FA" w:rsidRPr="00633B8F" w:rsidRDefault="00000000">
      <w:pPr>
        <w:pStyle w:val="Titre1"/>
        <w:rPr>
          <w:lang w:val="fr-CA"/>
        </w:rPr>
      </w:pPr>
      <w:r w:rsidRPr="00633B8F">
        <w:rPr>
          <w:lang w:val="fr-CA"/>
        </w:rPr>
        <w:t>2. Surgras &amp; agents actifs (post-cuisson)</w:t>
      </w:r>
    </w:p>
    <w:p w14:paraId="3C39635D" w14:textId="77777777" w:rsidR="00E327FA" w:rsidRPr="00633B8F" w:rsidRDefault="00000000">
      <w:pPr>
        <w:rPr>
          <w:lang w:val="fr-CA"/>
        </w:rPr>
      </w:pPr>
      <w:r w:rsidRPr="00633B8F">
        <w:rPr>
          <w:lang w:val="fr-CA"/>
        </w:rPr>
        <w:t>Objectif : déterminer l’enrichissement et les ajouts sensibles.</w:t>
      </w:r>
      <w:r w:rsidRPr="00633B8F">
        <w:rPr>
          <w:lang w:val="fr-CA"/>
        </w:rPr>
        <w:br/>
      </w:r>
      <w:r w:rsidRPr="00633B8F">
        <w:rPr>
          <w:lang w:val="fr-CA"/>
        </w:rPr>
        <w:br/>
        <w:t>- Sélection des huiles à surgraisser</w:t>
      </w:r>
      <w:r w:rsidRPr="00633B8F">
        <w:rPr>
          <w:lang w:val="fr-CA"/>
        </w:rPr>
        <w:br/>
        <w:t>- % de surgraissage (global ou individuel)</w:t>
      </w:r>
      <w:r w:rsidRPr="00633B8F">
        <w:rPr>
          <w:lang w:val="fr-CA"/>
        </w:rPr>
        <w:br/>
        <w:t>- Méthode d’ajout (à la trace, post-cuisson, dilution)</w:t>
      </w:r>
      <w:r w:rsidRPr="00633B8F">
        <w:rPr>
          <w:lang w:val="fr-CA"/>
        </w:rPr>
        <w:br/>
        <w:t>- Actifs (huiles essentielles, extraits, vitamines)</w:t>
      </w:r>
      <w:r w:rsidRPr="00633B8F">
        <w:rPr>
          <w:lang w:val="fr-CA"/>
        </w:rPr>
        <w:br/>
        <w:t>- Calcul d’ajustement de la soude si nécessaire</w:t>
      </w:r>
      <w:r w:rsidRPr="00633B8F">
        <w:rPr>
          <w:lang w:val="fr-CA"/>
        </w:rPr>
        <w:br/>
      </w:r>
      <w:r w:rsidRPr="00633B8F">
        <w:rPr>
          <w:lang w:val="fr-CA"/>
        </w:rPr>
        <w:br/>
      </w:r>
      <w:r>
        <w:t>🔗</w:t>
      </w:r>
      <w:r w:rsidRPr="00633B8F">
        <w:rPr>
          <w:lang w:val="fr-CA"/>
        </w:rPr>
        <w:t xml:space="preserve"> Interagit avec : SAP corrigé, stabilité, coût, fiches réglementaires</w:t>
      </w:r>
    </w:p>
    <w:p w14:paraId="00A5B65D" w14:textId="3267C303" w:rsidR="00E327FA" w:rsidRPr="00633B8F" w:rsidRDefault="00000000">
      <w:pPr>
        <w:pStyle w:val="Titre1"/>
        <w:rPr>
          <w:lang w:val="fr-CA"/>
        </w:rPr>
      </w:pPr>
      <w:r w:rsidRPr="00633B8F">
        <w:rPr>
          <w:lang w:val="fr-CA"/>
        </w:rPr>
        <w:t xml:space="preserve">3. Calcul technique (SAP / Eau / SIF / </w:t>
      </w:r>
      <w:proofErr w:type="gramStart"/>
      <w:r w:rsidRPr="00633B8F">
        <w:rPr>
          <w:lang w:val="fr-CA"/>
        </w:rPr>
        <w:t>SLI )</w:t>
      </w:r>
      <w:proofErr w:type="gramEnd"/>
    </w:p>
    <w:p w14:paraId="7051BD83" w14:textId="707DE8D3" w:rsidR="00E327FA" w:rsidRPr="00633B8F" w:rsidRDefault="00000000">
      <w:pPr>
        <w:rPr>
          <w:lang w:val="fr-CA"/>
        </w:rPr>
      </w:pPr>
      <w:r w:rsidRPr="00633B8F">
        <w:rPr>
          <w:lang w:val="fr-CA"/>
        </w:rPr>
        <w:t>Objectif : obtenir les valeurs clés de formulation.</w:t>
      </w:r>
      <w:r w:rsidRPr="00633B8F">
        <w:rPr>
          <w:lang w:val="fr-CA"/>
        </w:rPr>
        <w:br/>
      </w:r>
      <w:r w:rsidRPr="00633B8F">
        <w:rPr>
          <w:lang w:val="fr-CA"/>
        </w:rPr>
        <w:br/>
        <w:t xml:space="preserve">- Sélection </w:t>
      </w:r>
      <w:proofErr w:type="spellStart"/>
      <w:r w:rsidRPr="00633B8F">
        <w:rPr>
          <w:lang w:val="fr-CA"/>
        </w:rPr>
        <w:t>NaOH</w:t>
      </w:r>
      <w:proofErr w:type="spellEnd"/>
      <w:r w:rsidRPr="00633B8F">
        <w:rPr>
          <w:lang w:val="fr-CA"/>
        </w:rPr>
        <w:t xml:space="preserve"> ou KOH ou mix</w:t>
      </w:r>
      <w:r w:rsidRPr="00633B8F">
        <w:rPr>
          <w:lang w:val="fr-CA"/>
        </w:rPr>
        <w:br/>
        <w:t>- Ratio eau/</w:t>
      </w:r>
      <w:r w:rsidR="00633B8F">
        <w:rPr>
          <w:lang w:val="fr-CA"/>
        </w:rPr>
        <w:t xml:space="preserve">huile personnalisable </w:t>
      </w:r>
      <w:r w:rsidR="00633B8F" w:rsidRPr="00633B8F">
        <w:rPr>
          <w:lang w:val="fr-CA"/>
        </w:rPr>
        <w:t xml:space="preserve"> </w:t>
      </w:r>
      <w:r w:rsidRPr="00633B8F">
        <w:rPr>
          <w:lang w:val="fr-CA"/>
        </w:rPr>
        <w:br/>
        <w:t>- SAP automatique / modifiable</w:t>
      </w:r>
      <w:r w:rsidRPr="00633B8F">
        <w:rPr>
          <w:lang w:val="fr-CA"/>
        </w:rPr>
        <w:br/>
        <w:t>- Calculs : SIF</w:t>
      </w:r>
      <w:r w:rsidR="00633B8F">
        <w:rPr>
          <w:lang w:val="fr-CA"/>
        </w:rPr>
        <w:t xml:space="preserve"> (remplace INS)</w:t>
      </w:r>
      <w:r w:rsidRPr="00633B8F">
        <w:rPr>
          <w:lang w:val="fr-CA"/>
        </w:rPr>
        <w:t>, SLI</w:t>
      </w:r>
      <w:r w:rsidR="00633B8F">
        <w:rPr>
          <w:lang w:val="fr-CA"/>
        </w:rPr>
        <w:t xml:space="preserve"> (remplace Iode)</w:t>
      </w:r>
      <w:r w:rsidRPr="00633B8F">
        <w:rPr>
          <w:lang w:val="fr-CA"/>
        </w:rPr>
        <w:t>, dureté</w:t>
      </w:r>
      <w:r w:rsidR="00633B8F">
        <w:rPr>
          <w:lang w:val="fr-CA"/>
        </w:rPr>
        <w:t xml:space="preserve">, nettoyant, moussant, </w:t>
      </w:r>
      <w:proofErr w:type="spellStart"/>
      <w:proofErr w:type="gramStart"/>
      <w:r w:rsidR="00633B8F">
        <w:rPr>
          <w:lang w:val="fr-CA"/>
        </w:rPr>
        <w:t>ect</w:t>
      </w:r>
      <w:proofErr w:type="spellEnd"/>
      <w:r w:rsidR="00633B8F">
        <w:rPr>
          <w:lang w:val="fr-CA"/>
        </w:rPr>
        <w:t>..</w:t>
      </w:r>
      <w:proofErr w:type="gramEnd"/>
      <w:r w:rsidRPr="00633B8F">
        <w:rPr>
          <w:lang w:val="fr-CA"/>
        </w:rPr>
        <w:br/>
        <w:t>- Avertissements (excès eau, iode, déséquilibres AG)</w:t>
      </w:r>
      <w:r w:rsidRPr="00633B8F">
        <w:rPr>
          <w:lang w:val="fr-CA"/>
        </w:rPr>
        <w:br/>
      </w:r>
      <w:r w:rsidRPr="00633B8F">
        <w:rPr>
          <w:lang w:val="fr-CA"/>
        </w:rPr>
        <w:br/>
      </w:r>
      <w:r>
        <w:t>🔗</w:t>
      </w:r>
      <w:r w:rsidRPr="00633B8F">
        <w:rPr>
          <w:lang w:val="fr-CA"/>
        </w:rPr>
        <w:t xml:space="preserve"> Alimente les scores sensoriels, le simulateur produit final, la stabilité</w:t>
      </w:r>
    </w:p>
    <w:p w14:paraId="0AE03F7C" w14:textId="77777777" w:rsidR="00E327FA" w:rsidRPr="00633B8F" w:rsidRDefault="00000000">
      <w:pPr>
        <w:pStyle w:val="Titre1"/>
        <w:rPr>
          <w:lang w:val="fr-CA"/>
        </w:rPr>
      </w:pPr>
      <w:r w:rsidRPr="00633B8F">
        <w:rPr>
          <w:lang w:val="fr-CA"/>
        </w:rPr>
        <w:lastRenderedPageBreak/>
        <w:t>4. Profil des acides gras &amp; propriétés savonnières</w:t>
      </w:r>
    </w:p>
    <w:p w14:paraId="57F01E7C" w14:textId="77777777" w:rsidR="00E327FA" w:rsidRPr="00633B8F" w:rsidRDefault="00000000">
      <w:pPr>
        <w:rPr>
          <w:lang w:val="fr-CA"/>
        </w:rPr>
      </w:pPr>
      <w:r w:rsidRPr="00633B8F">
        <w:rPr>
          <w:lang w:val="fr-CA"/>
        </w:rPr>
        <w:t>Objectif : afficher et analyser le profil AG pondéré.</w:t>
      </w:r>
      <w:r w:rsidRPr="00633B8F">
        <w:rPr>
          <w:lang w:val="fr-CA"/>
        </w:rPr>
        <w:br/>
      </w:r>
      <w:r w:rsidRPr="00633B8F">
        <w:rPr>
          <w:lang w:val="fr-CA"/>
        </w:rPr>
        <w:br/>
        <w:t>- % de chaque acide gras présent (corrigé par poids réel)</w:t>
      </w:r>
      <w:r w:rsidRPr="00633B8F">
        <w:rPr>
          <w:lang w:val="fr-CA"/>
        </w:rPr>
        <w:br/>
        <w:t xml:space="preserve">- </w:t>
      </w:r>
      <w:proofErr w:type="spellStart"/>
      <w:r w:rsidRPr="00633B8F">
        <w:rPr>
          <w:lang w:val="fr-CA"/>
        </w:rPr>
        <w:t>Scoring</w:t>
      </w:r>
      <w:proofErr w:type="spellEnd"/>
      <w:r w:rsidRPr="00633B8F">
        <w:rPr>
          <w:lang w:val="fr-CA"/>
        </w:rPr>
        <w:t xml:space="preserve"> : dureté, bulles, crémeux, conditionnement, nettoyage</w:t>
      </w:r>
      <w:r w:rsidRPr="00633B8F">
        <w:rPr>
          <w:lang w:val="fr-CA"/>
        </w:rPr>
        <w:br/>
        <w:t>- Plages idéales sur graphes (avec curseur)</w:t>
      </w:r>
      <w:r w:rsidRPr="00633B8F">
        <w:rPr>
          <w:lang w:val="fr-CA"/>
        </w:rPr>
        <w:br/>
        <w:t>- Comparateur de profils (multi-recettes ou modèle cible)</w:t>
      </w:r>
      <w:r w:rsidRPr="00633B8F">
        <w:rPr>
          <w:lang w:val="fr-CA"/>
        </w:rPr>
        <w:br/>
      </w:r>
      <w:r w:rsidRPr="00633B8F">
        <w:rPr>
          <w:lang w:val="fr-CA"/>
        </w:rPr>
        <w:br/>
      </w:r>
      <w:r>
        <w:t>🔗</w:t>
      </w:r>
      <w:r w:rsidRPr="00633B8F">
        <w:rPr>
          <w:lang w:val="fr-CA"/>
        </w:rPr>
        <w:t xml:space="preserve"> Se base sur les cartes 1 et 2, envoie données aux modules 5, 6 et 7</w:t>
      </w:r>
    </w:p>
    <w:p w14:paraId="31CE5BDB" w14:textId="77777777" w:rsidR="00E327FA" w:rsidRPr="00633B8F" w:rsidRDefault="00000000">
      <w:pPr>
        <w:pStyle w:val="Titre1"/>
        <w:rPr>
          <w:lang w:val="fr-CA"/>
        </w:rPr>
      </w:pPr>
      <w:r w:rsidRPr="00633B8F">
        <w:rPr>
          <w:lang w:val="fr-CA"/>
        </w:rPr>
        <w:t>5. Simulation du savon fini (sensoriel + stabilité)</w:t>
      </w:r>
    </w:p>
    <w:p w14:paraId="54A6AE1C" w14:textId="77777777" w:rsidR="00E327FA" w:rsidRPr="00633B8F" w:rsidRDefault="00000000">
      <w:pPr>
        <w:rPr>
          <w:lang w:val="fr-CA"/>
        </w:rPr>
      </w:pPr>
      <w:r w:rsidRPr="00633B8F">
        <w:rPr>
          <w:lang w:val="fr-CA"/>
        </w:rPr>
        <w:t>Objectif : prédire l’aspect, la texture, la durée de cure.</w:t>
      </w:r>
      <w:r w:rsidRPr="00633B8F">
        <w:rPr>
          <w:lang w:val="fr-CA"/>
        </w:rPr>
        <w:br/>
      </w:r>
      <w:r w:rsidRPr="00633B8F">
        <w:rPr>
          <w:lang w:val="fr-CA"/>
        </w:rPr>
        <w:br/>
        <w:t>- Texture attendue (dur/mou, lissant/abrasif)</w:t>
      </w:r>
      <w:r w:rsidRPr="00633B8F">
        <w:rPr>
          <w:lang w:val="fr-CA"/>
        </w:rPr>
        <w:br/>
        <w:t>- Comportement à la cure (durcissement, pH, volatilité)</w:t>
      </w:r>
      <w:r w:rsidRPr="00633B8F">
        <w:rPr>
          <w:lang w:val="fr-CA"/>
        </w:rPr>
        <w:br/>
        <w:t>- Sensation finale sur peau (estimée via modèles AG)</w:t>
      </w:r>
      <w:r w:rsidRPr="00633B8F">
        <w:rPr>
          <w:lang w:val="fr-CA"/>
        </w:rPr>
        <w:br/>
        <w:t>- Résistance à l’oxydation (calcul via indice iode + AG insaturés)</w:t>
      </w:r>
      <w:r w:rsidRPr="00633B8F">
        <w:rPr>
          <w:lang w:val="fr-CA"/>
        </w:rPr>
        <w:br/>
      </w:r>
      <w:r w:rsidRPr="00633B8F">
        <w:rPr>
          <w:lang w:val="fr-CA"/>
        </w:rPr>
        <w:br/>
      </w:r>
      <w:r>
        <w:t>🔗</w:t>
      </w:r>
      <w:r w:rsidRPr="00633B8F">
        <w:rPr>
          <w:lang w:val="fr-CA"/>
        </w:rPr>
        <w:t xml:space="preserve"> Croise données des AG, des ajouts actifs et des indices techniques</w:t>
      </w:r>
    </w:p>
    <w:p w14:paraId="197241F0" w14:textId="77777777" w:rsidR="00E327FA" w:rsidRPr="00633B8F" w:rsidRDefault="00000000">
      <w:pPr>
        <w:pStyle w:val="Titre1"/>
        <w:rPr>
          <w:lang w:val="fr-CA"/>
        </w:rPr>
      </w:pPr>
      <w:r w:rsidRPr="00633B8F">
        <w:rPr>
          <w:lang w:val="fr-CA"/>
        </w:rPr>
        <w:t>6. Coût de revient (optionnel mais crucial)</w:t>
      </w:r>
    </w:p>
    <w:p w14:paraId="4F585EE4" w14:textId="77777777" w:rsidR="00E327FA" w:rsidRPr="00633B8F" w:rsidRDefault="00000000">
      <w:pPr>
        <w:rPr>
          <w:lang w:val="fr-CA"/>
        </w:rPr>
      </w:pPr>
      <w:r w:rsidRPr="00633B8F">
        <w:rPr>
          <w:lang w:val="fr-CA"/>
        </w:rPr>
        <w:t>Objectif : évaluer les coûts et marges.</w:t>
      </w:r>
      <w:r w:rsidRPr="00633B8F">
        <w:rPr>
          <w:lang w:val="fr-CA"/>
        </w:rPr>
        <w:br/>
      </w:r>
      <w:r w:rsidRPr="00633B8F">
        <w:rPr>
          <w:lang w:val="fr-CA"/>
        </w:rPr>
        <w:br/>
        <w:t>- Coût par ingrédient (base + actifs + emballage)</w:t>
      </w:r>
      <w:r w:rsidRPr="00633B8F">
        <w:rPr>
          <w:lang w:val="fr-CA"/>
        </w:rPr>
        <w:br/>
        <w:t>- Coût total batch et par unité</w:t>
      </w:r>
      <w:r w:rsidRPr="00633B8F">
        <w:rPr>
          <w:lang w:val="fr-CA"/>
        </w:rPr>
        <w:br/>
        <w:t>- Simulation de marge / prix de vente cible</w:t>
      </w:r>
      <w:r w:rsidRPr="00633B8F">
        <w:rPr>
          <w:lang w:val="fr-CA"/>
        </w:rPr>
        <w:br/>
        <w:t>- Export Excel / PDF pour gestion comptable</w:t>
      </w:r>
      <w:r w:rsidRPr="00633B8F">
        <w:rPr>
          <w:lang w:val="fr-CA"/>
        </w:rPr>
        <w:br/>
      </w:r>
      <w:r w:rsidRPr="00633B8F">
        <w:rPr>
          <w:lang w:val="fr-CA"/>
        </w:rPr>
        <w:br/>
      </w:r>
      <w:r>
        <w:t>🔗</w:t>
      </w:r>
      <w:r w:rsidRPr="00633B8F">
        <w:rPr>
          <w:lang w:val="fr-CA"/>
        </w:rPr>
        <w:t xml:space="preserve"> Utilise données des cartes 1, 2, 3 et 7</w:t>
      </w:r>
    </w:p>
    <w:p w14:paraId="0C3D2E58" w14:textId="77777777" w:rsidR="00E327FA" w:rsidRPr="00633B8F" w:rsidRDefault="00000000">
      <w:pPr>
        <w:pStyle w:val="Titre1"/>
        <w:rPr>
          <w:lang w:val="fr-CA"/>
        </w:rPr>
      </w:pPr>
      <w:r w:rsidRPr="00633B8F">
        <w:rPr>
          <w:lang w:val="fr-CA"/>
        </w:rPr>
        <w:t>7. Documentation &amp; lot</w:t>
      </w:r>
    </w:p>
    <w:p w14:paraId="22278D75" w14:textId="77777777" w:rsidR="00E327FA" w:rsidRPr="00633B8F" w:rsidRDefault="00000000">
      <w:pPr>
        <w:rPr>
          <w:lang w:val="fr-CA"/>
        </w:rPr>
      </w:pPr>
      <w:r w:rsidRPr="00633B8F">
        <w:rPr>
          <w:lang w:val="fr-CA"/>
        </w:rPr>
        <w:t>Objectif : archiver, versionner, exporter.</w:t>
      </w:r>
      <w:r w:rsidRPr="00633B8F">
        <w:rPr>
          <w:lang w:val="fr-CA"/>
        </w:rPr>
        <w:br/>
      </w:r>
      <w:r w:rsidRPr="00633B8F">
        <w:rPr>
          <w:lang w:val="fr-CA"/>
        </w:rPr>
        <w:br/>
        <w:t>- Fiche recette générée (PDF / JSON / CSV)</w:t>
      </w:r>
      <w:r w:rsidRPr="00633B8F">
        <w:rPr>
          <w:lang w:val="fr-CA"/>
        </w:rPr>
        <w:br/>
        <w:t>- N° de lot auto-généré</w:t>
      </w:r>
      <w:r w:rsidRPr="00633B8F">
        <w:rPr>
          <w:lang w:val="fr-CA"/>
        </w:rPr>
        <w:br/>
        <w:t>- Historique des essais</w:t>
      </w:r>
      <w:r w:rsidRPr="00633B8F">
        <w:rPr>
          <w:lang w:val="fr-CA"/>
        </w:rPr>
        <w:br/>
        <w:t>- Ajout de notes / photos / anomalies</w:t>
      </w:r>
      <w:r w:rsidRPr="00633B8F">
        <w:rPr>
          <w:lang w:val="fr-CA"/>
        </w:rPr>
        <w:br/>
        <w:t>- QR code de traçabilité possible</w:t>
      </w:r>
      <w:r w:rsidRPr="00633B8F">
        <w:rPr>
          <w:lang w:val="fr-CA"/>
        </w:rPr>
        <w:br/>
      </w:r>
      <w:r w:rsidRPr="00633B8F">
        <w:rPr>
          <w:lang w:val="fr-CA"/>
        </w:rPr>
        <w:br/>
      </w:r>
      <w:r>
        <w:t>🔗</w:t>
      </w:r>
      <w:r w:rsidRPr="00633B8F">
        <w:rPr>
          <w:lang w:val="fr-CA"/>
        </w:rPr>
        <w:t xml:space="preserve"> Synthèse de toutes les cartes</w:t>
      </w:r>
    </w:p>
    <w:p w14:paraId="32182A63" w14:textId="761D3235" w:rsidR="00E327FA" w:rsidRPr="00633B8F" w:rsidRDefault="00633B8F">
      <w:pPr>
        <w:pStyle w:val="Titre1"/>
        <w:rPr>
          <w:lang w:val="fr-CA"/>
        </w:rPr>
      </w:pPr>
      <w:r>
        <w:rPr>
          <w:lang w:val="fr-CA"/>
        </w:rPr>
        <w:lastRenderedPageBreak/>
        <w:t>8</w:t>
      </w:r>
      <w:r w:rsidR="00000000" w:rsidRPr="00633B8F">
        <w:rPr>
          <w:lang w:val="fr-CA"/>
        </w:rPr>
        <w:t>. Interface visuelle comparative</w:t>
      </w:r>
    </w:p>
    <w:p w14:paraId="641ED7BA" w14:textId="77777777" w:rsidR="00E327FA" w:rsidRDefault="00000000">
      <w:pPr>
        <w:rPr>
          <w:lang w:val="fr-CA"/>
        </w:rPr>
      </w:pPr>
      <w:r w:rsidRPr="00633B8F">
        <w:rPr>
          <w:lang w:val="fr-CA"/>
        </w:rPr>
        <w:t>Objectif : comparer plusieurs formulations / profils.</w:t>
      </w:r>
      <w:r w:rsidRPr="00633B8F">
        <w:rPr>
          <w:lang w:val="fr-CA"/>
        </w:rPr>
        <w:br/>
      </w:r>
      <w:r w:rsidRPr="00633B8F">
        <w:rPr>
          <w:lang w:val="fr-CA"/>
        </w:rPr>
        <w:br/>
        <w:t>- Vue multi-recettes</w:t>
      </w:r>
      <w:r w:rsidRPr="00633B8F">
        <w:rPr>
          <w:lang w:val="fr-CA"/>
        </w:rPr>
        <w:br/>
        <w:t>- Comparaison graphique : AG, indices, scores</w:t>
      </w:r>
      <w:r w:rsidRPr="00633B8F">
        <w:rPr>
          <w:lang w:val="fr-CA"/>
        </w:rPr>
        <w:br/>
        <w:t>- Highlight des différences critiques</w:t>
      </w:r>
      <w:r w:rsidRPr="00633B8F">
        <w:rPr>
          <w:lang w:val="fr-CA"/>
        </w:rPr>
        <w:br/>
        <w:t>- Option “mode duel” : Recette A vs Recette B</w:t>
      </w:r>
    </w:p>
    <w:p w14:paraId="22C6F253" w14:textId="77777777" w:rsidR="00633B8F" w:rsidRDefault="00633B8F">
      <w:pPr>
        <w:rPr>
          <w:lang w:val="fr-CA"/>
        </w:rPr>
      </w:pPr>
    </w:p>
    <w:p w14:paraId="6DA9B063" w14:textId="1BD00ED0" w:rsidR="00633B8F" w:rsidRPr="00633B8F" w:rsidRDefault="00633B8F">
      <w:pPr>
        <w:rPr>
          <w:lang w:val="fr-CA"/>
        </w:rPr>
      </w:pPr>
      <w:r>
        <w:rPr>
          <w:lang w:val="fr-CA"/>
        </w:rPr>
        <w:t>On garde l’option bonus pour plus tard, c’est une bonne idée mais elle n’est pas prioritaire.</w:t>
      </w:r>
    </w:p>
    <w:p w14:paraId="0E46EA84" w14:textId="77777777" w:rsidR="00E327FA" w:rsidRPr="00633B8F" w:rsidRDefault="00000000">
      <w:pPr>
        <w:pStyle w:val="Titre1"/>
        <w:rPr>
          <w:lang w:val="fr-CA"/>
        </w:rPr>
      </w:pPr>
      <w:r w:rsidRPr="00633B8F">
        <w:rPr>
          <w:lang w:val="fr-CA"/>
        </w:rPr>
        <w:t>Option bonus : Mode laboratoire / production</w:t>
      </w:r>
    </w:p>
    <w:p w14:paraId="519F8BAA" w14:textId="77777777" w:rsidR="00E327FA" w:rsidRPr="00633B8F" w:rsidRDefault="00000000">
      <w:pPr>
        <w:rPr>
          <w:lang w:val="fr-CA"/>
        </w:rPr>
      </w:pPr>
      <w:r w:rsidRPr="00633B8F">
        <w:rPr>
          <w:lang w:val="fr-CA"/>
        </w:rPr>
        <w:t>Objectif : transformer une recette en plan de production.</w:t>
      </w:r>
      <w:r w:rsidRPr="00633B8F">
        <w:rPr>
          <w:lang w:val="fr-CA"/>
        </w:rPr>
        <w:br/>
      </w:r>
      <w:r w:rsidRPr="00633B8F">
        <w:rPr>
          <w:lang w:val="fr-CA"/>
        </w:rPr>
        <w:br/>
        <w:t>- Adaptation à la taille du moule</w:t>
      </w:r>
      <w:r w:rsidRPr="00633B8F">
        <w:rPr>
          <w:lang w:val="fr-CA"/>
        </w:rPr>
        <w:br/>
        <w:t>- Checklists des étapes</w:t>
      </w:r>
      <w:r w:rsidRPr="00633B8F">
        <w:rPr>
          <w:lang w:val="fr-CA"/>
        </w:rPr>
        <w:br/>
        <w:t>- Alarme / notifications pour ajouts sensibles</w:t>
      </w:r>
      <w:r w:rsidRPr="00633B8F">
        <w:rPr>
          <w:lang w:val="fr-CA"/>
        </w:rPr>
        <w:br/>
        <w:t>- Suivi de la température / émulsification</w:t>
      </w:r>
    </w:p>
    <w:sectPr w:rsidR="00E327FA" w:rsidRPr="00633B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81938">
    <w:abstractNumId w:val="8"/>
  </w:num>
  <w:num w:numId="2" w16cid:durableId="481502131">
    <w:abstractNumId w:val="6"/>
  </w:num>
  <w:num w:numId="3" w16cid:durableId="1272932309">
    <w:abstractNumId w:val="5"/>
  </w:num>
  <w:num w:numId="4" w16cid:durableId="461847221">
    <w:abstractNumId w:val="4"/>
  </w:num>
  <w:num w:numId="5" w16cid:durableId="919678912">
    <w:abstractNumId w:val="7"/>
  </w:num>
  <w:num w:numId="6" w16cid:durableId="584193394">
    <w:abstractNumId w:val="3"/>
  </w:num>
  <w:num w:numId="7" w16cid:durableId="555241144">
    <w:abstractNumId w:val="2"/>
  </w:num>
  <w:num w:numId="8" w16cid:durableId="1804690503">
    <w:abstractNumId w:val="1"/>
  </w:num>
  <w:num w:numId="9" w16cid:durableId="52032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B8F"/>
    <w:rsid w:val="009F14FB"/>
    <w:rsid w:val="00AA1D8D"/>
    <w:rsid w:val="00B47730"/>
    <w:rsid w:val="00CB0664"/>
    <w:rsid w:val="00E327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96255A"/>
  <w14:defaultImageDpi w14:val="300"/>
  <w15:docId w15:val="{1F47615A-F287-4965-AFB1-9BB55DDF4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494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Kaub Maât</cp:lastModifiedBy>
  <cp:revision>2</cp:revision>
  <dcterms:created xsi:type="dcterms:W3CDTF">2013-12-23T23:15:00Z</dcterms:created>
  <dcterms:modified xsi:type="dcterms:W3CDTF">2025-06-10T21:02:00Z</dcterms:modified>
  <cp:category/>
</cp:coreProperties>
</file>