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BE669" w14:textId="3565210C" w:rsidR="00A626F7" w:rsidRPr="0099159A" w:rsidRDefault="00907D34" w:rsidP="0099159A">
      <w:pPr>
        <w:spacing w:after="0" w:line="240" w:lineRule="auto"/>
        <w:jc w:val="center"/>
        <w:rPr>
          <w:rFonts w:ascii="微软雅黑" w:eastAsia="微软雅黑" w:hAnsi="微软雅黑"/>
          <w:sz w:val="24"/>
          <w:szCs w:val="24"/>
        </w:rPr>
      </w:pPr>
      <w:r w:rsidRPr="0099159A">
        <w:rPr>
          <w:rFonts w:ascii="微软雅黑" w:eastAsia="微软雅黑" w:hAnsi="微软雅黑" w:hint="eastAsia"/>
          <w:sz w:val="24"/>
          <w:szCs w:val="24"/>
        </w:rPr>
        <w:t>疲劳驾驶相关指标文献综述</w:t>
      </w:r>
    </w:p>
    <w:p w14:paraId="03B19FFB" w14:textId="031A1560" w:rsidR="0099159A" w:rsidRPr="00912C7C" w:rsidRDefault="0099159A" w:rsidP="001D4765">
      <w:pPr>
        <w:spacing w:after="0" w:line="360" w:lineRule="auto"/>
        <w:jc w:val="center"/>
        <w:rPr>
          <w:rFonts w:ascii="微软雅黑" w:eastAsia="微软雅黑" w:hAnsi="微软雅黑" w:hint="eastAsia"/>
        </w:rPr>
      </w:pPr>
      <w:proofErr w:type="spellStart"/>
      <w:r>
        <w:rPr>
          <w:rFonts w:ascii="微软雅黑" w:eastAsia="微软雅黑" w:hAnsi="微软雅黑" w:hint="eastAsia"/>
        </w:rPr>
        <w:t>Ten</w:t>
      </w:r>
      <w:r>
        <w:rPr>
          <w:rFonts w:ascii="微软雅黑" w:eastAsia="微软雅黑" w:hAnsi="微软雅黑"/>
        </w:rPr>
        <w:t>orStuck</w:t>
      </w:r>
      <w:proofErr w:type="spellEnd"/>
      <w:r>
        <w:rPr>
          <w:rFonts w:ascii="微软雅黑" w:eastAsia="微软雅黑" w:hAnsi="微软雅黑"/>
        </w:rPr>
        <w:t xml:space="preserve"> </w:t>
      </w:r>
      <w:r>
        <w:rPr>
          <w:rFonts w:ascii="微软雅黑" w:eastAsia="微软雅黑" w:hAnsi="微软雅黑" w:hint="eastAsia"/>
        </w:rPr>
        <w:t>星火智行</w:t>
      </w:r>
    </w:p>
    <w:p w14:paraId="341401BB" w14:textId="49DD6F69" w:rsidR="00A626F7" w:rsidRPr="00912C7C" w:rsidRDefault="00A626F7" w:rsidP="001D4765">
      <w:pPr>
        <w:spacing w:after="0" w:line="312" w:lineRule="auto"/>
        <w:ind w:firstLine="450"/>
        <w:rPr>
          <w:rFonts w:ascii="微软雅黑" w:eastAsia="微软雅黑" w:hAnsi="微软雅黑"/>
        </w:rPr>
      </w:pPr>
      <w:r w:rsidRPr="00912C7C">
        <w:rPr>
          <w:rFonts w:ascii="微软雅黑" w:eastAsia="微软雅黑" w:hAnsi="微软雅黑" w:hint="eastAsia"/>
        </w:rPr>
        <w:t>学术界对与疲劳驾驶相关的各种生物指标也进行不断的讨论和验证，本综述旨在总结当前学术界的观点并归纳出适用于判断疲劳驾驶的指标。</w:t>
      </w:r>
    </w:p>
    <w:p w14:paraId="3B3CB0B2" w14:textId="5379FA40" w:rsidR="00A626F7" w:rsidRPr="00912C7C" w:rsidRDefault="00B67505" w:rsidP="001D4765">
      <w:pPr>
        <w:spacing w:after="0" w:line="312" w:lineRule="auto"/>
        <w:ind w:firstLine="450"/>
        <w:rPr>
          <w:rFonts w:ascii="微软雅黑" w:eastAsia="微软雅黑" w:hAnsi="微软雅黑"/>
        </w:rPr>
      </w:pPr>
      <w:r w:rsidRPr="00912C7C">
        <w:rPr>
          <w:rFonts w:ascii="微软雅黑" w:eastAsia="微软雅黑" w:hAnsi="微软雅黑" w:hint="eastAsia"/>
        </w:rPr>
        <w:t>在</w:t>
      </w:r>
      <w:r w:rsidRPr="00912C7C">
        <w:rPr>
          <w:rFonts w:ascii="微软雅黑" w:eastAsia="微软雅黑" w:hAnsi="微软雅黑"/>
        </w:rPr>
        <w:t>European Journal of Applied Physiology</w:t>
      </w:r>
      <w:r w:rsidRPr="00912C7C">
        <w:rPr>
          <w:rFonts w:ascii="微软雅黑" w:eastAsia="微软雅黑" w:hAnsi="微软雅黑" w:hint="eastAsia"/>
        </w:rPr>
        <w:t>中，</w:t>
      </w:r>
      <w:r w:rsidRPr="00912C7C">
        <w:rPr>
          <w:rFonts w:ascii="微软雅黑" w:eastAsia="微软雅黑" w:hAnsi="微软雅黑"/>
        </w:rPr>
        <w:t xml:space="preserve">Philipp P. </w:t>
      </w:r>
      <w:proofErr w:type="spellStart"/>
      <w:r w:rsidRPr="00912C7C">
        <w:rPr>
          <w:rFonts w:ascii="微软雅黑" w:eastAsia="微软雅黑" w:hAnsi="微软雅黑"/>
        </w:rPr>
        <w:t>Caffier</w:t>
      </w:r>
      <w:proofErr w:type="spellEnd"/>
      <w:r w:rsidRPr="00912C7C">
        <w:rPr>
          <w:rFonts w:ascii="微软雅黑" w:eastAsia="微软雅黑" w:hAnsi="微软雅黑" w:hint="eastAsia"/>
        </w:rPr>
        <w:t>等人利用红外传感器捕捉实验对象眼睑的移动，收集到</w:t>
      </w:r>
      <w:r w:rsidRPr="00912C7C">
        <w:rPr>
          <w:rFonts w:ascii="微软雅黑" w:eastAsia="微软雅黑" w:hAnsi="微软雅黑"/>
        </w:rPr>
        <w:t>60</w:t>
      </w:r>
      <w:r w:rsidRPr="00912C7C">
        <w:rPr>
          <w:rFonts w:ascii="微软雅黑" w:eastAsia="微软雅黑" w:hAnsi="微软雅黑" w:hint="eastAsia"/>
        </w:rPr>
        <w:t>个健康成人在不同状态下眨眼情况</w:t>
      </w:r>
      <w:r w:rsidR="000715D0">
        <w:rPr>
          <w:rFonts w:ascii="微软雅黑" w:eastAsia="微软雅黑" w:hAnsi="微软雅黑" w:hint="eastAsia"/>
        </w:rPr>
        <w:t>的</w:t>
      </w:r>
      <w:r w:rsidRPr="00912C7C">
        <w:rPr>
          <w:rFonts w:ascii="微软雅黑" w:eastAsia="微软雅黑" w:hAnsi="微软雅黑" w:hint="eastAsia"/>
        </w:rPr>
        <w:t>详细数据。数据内容包括眨眼的频率、速度和持续时间等具体试验参数。结合调查实验对象疲劳程度的问卷和相关统计方法，从而得出眨眼与疲劳指标的相关关系。</w:t>
      </w:r>
    </w:p>
    <w:p w14:paraId="48BF5946" w14:textId="070C3255" w:rsidR="00B67505" w:rsidRPr="00912C7C" w:rsidRDefault="00B67505" w:rsidP="001D4765">
      <w:pPr>
        <w:spacing w:after="0" w:line="312" w:lineRule="auto"/>
        <w:jc w:val="center"/>
        <w:rPr>
          <w:rFonts w:ascii="微软雅黑" w:eastAsia="微软雅黑" w:hAnsi="微软雅黑"/>
        </w:rPr>
      </w:pPr>
      <w:r w:rsidRPr="00912C7C">
        <w:rPr>
          <w:rFonts w:ascii="微软雅黑" w:eastAsia="微软雅黑" w:hAnsi="微软雅黑"/>
          <w:noProof/>
        </w:rPr>
        <w:drawing>
          <wp:inline distT="0" distB="0" distL="0" distR="0" wp14:anchorId="3786CE74" wp14:editId="74D6D307">
            <wp:extent cx="5340282" cy="1545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4136" cy="1566591"/>
                    </a:xfrm>
                    <a:prstGeom prst="rect">
                      <a:avLst/>
                    </a:prstGeom>
                  </pic:spPr>
                </pic:pic>
              </a:graphicData>
            </a:graphic>
          </wp:inline>
        </w:drawing>
      </w:r>
    </w:p>
    <w:p w14:paraId="79F39BB3" w14:textId="24645F9D" w:rsidR="00B67505" w:rsidRPr="00912C7C" w:rsidRDefault="00B67505" w:rsidP="001D4765">
      <w:pPr>
        <w:spacing w:after="0" w:line="312" w:lineRule="auto"/>
        <w:jc w:val="center"/>
        <w:rPr>
          <w:rFonts w:ascii="微软雅黑" w:eastAsia="微软雅黑" w:hAnsi="微软雅黑"/>
        </w:rPr>
      </w:pPr>
      <w:r w:rsidRPr="00912C7C">
        <w:rPr>
          <w:rFonts w:ascii="微软雅黑" w:eastAsia="微软雅黑" w:hAnsi="微软雅黑" w:hint="eastAsia"/>
        </w:rPr>
        <w:t>“警觉”和“昏睡”状态下的统计数据（s为置信度）</w:t>
      </w:r>
    </w:p>
    <w:p w14:paraId="39B4D530" w14:textId="38AEA59E" w:rsidR="00B67505" w:rsidRPr="00912C7C" w:rsidRDefault="007E3E40" w:rsidP="001D4765">
      <w:pPr>
        <w:spacing w:after="0" w:line="312" w:lineRule="auto"/>
        <w:ind w:firstLine="450"/>
        <w:rPr>
          <w:rFonts w:ascii="微软雅黑" w:eastAsia="微软雅黑" w:hAnsi="微软雅黑"/>
        </w:rPr>
      </w:pPr>
      <w:r w:rsidRPr="00912C7C">
        <w:rPr>
          <w:rFonts w:ascii="微软雅黑" w:eastAsia="微软雅黑" w:hAnsi="微软雅黑" w:hint="eastAsia"/>
        </w:rPr>
        <w:t>通过分析收集到的数据，</w:t>
      </w:r>
      <w:proofErr w:type="spellStart"/>
      <w:r w:rsidR="00B67505" w:rsidRPr="00912C7C">
        <w:rPr>
          <w:rFonts w:ascii="微软雅黑" w:eastAsia="微软雅黑" w:hAnsi="微软雅黑"/>
        </w:rPr>
        <w:t>Caffier</w:t>
      </w:r>
      <w:proofErr w:type="spellEnd"/>
      <w:r w:rsidR="00B67505" w:rsidRPr="00912C7C">
        <w:rPr>
          <w:rFonts w:ascii="微软雅黑" w:eastAsia="微软雅黑" w:hAnsi="微软雅黑" w:hint="eastAsia"/>
        </w:rPr>
        <w:t>等研究员得出结论：</w:t>
      </w:r>
      <w:r w:rsidR="00B67505" w:rsidRPr="00912C7C">
        <w:rPr>
          <w:rFonts w:ascii="微软雅黑" w:eastAsia="微软雅黑" w:hAnsi="微软雅黑" w:hint="eastAsia"/>
          <w:b/>
          <w:bCs/>
        </w:rPr>
        <w:t>当人们的疲劳程度</w:t>
      </w:r>
      <w:r w:rsidR="00AE0B77" w:rsidRPr="00912C7C">
        <w:rPr>
          <w:rFonts w:ascii="微软雅黑" w:eastAsia="微软雅黑" w:hAnsi="微软雅黑" w:hint="eastAsia"/>
          <w:b/>
          <w:bCs/>
        </w:rPr>
        <w:t>增大时，</w:t>
      </w:r>
      <w:r w:rsidR="00B67505" w:rsidRPr="00912C7C">
        <w:rPr>
          <w:rFonts w:ascii="微软雅黑" w:eastAsia="微软雅黑" w:hAnsi="微软雅黑" w:hint="eastAsia"/>
          <w:b/>
          <w:bCs/>
        </w:rPr>
        <w:t>闭眼时间</w:t>
      </w:r>
      <w:r w:rsidR="00AE0B77" w:rsidRPr="00912C7C">
        <w:rPr>
          <w:rFonts w:ascii="微软雅黑" w:eastAsia="微软雅黑" w:hAnsi="微软雅黑" w:hint="eastAsia"/>
          <w:b/>
          <w:bCs/>
        </w:rPr>
        <w:t>会显著提高</w:t>
      </w:r>
      <w:r w:rsidRPr="00912C7C">
        <w:rPr>
          <w:rFonts w:ascii="微软雅黑" w:eastAsia="微软雅黑" w:hAnsi="微软雅黑" w:hint="eastAsia"/>
          <w:b/>
          <w:bCs/>
        </w:rPr>
        <w:t>，</w:t>
      </w:r>
      <w:r w:rsidR="00907D34" w:rsidRPr="00912C7C">
        <w:rPr>
          <w:rFonts w:ascii="微软雅黑" w:eastAsia="微软雅黑" w:hAnsi="微软雅黑" w:hint="eastAsia"/>
          <w:b/>
          <w:bCs/>
        </w:rPr>
        <w:t>其</w:t>
      </w:r>
      <w:r w:rsidRPr="00912C7C">
        <w:rPr>
          <w:rFonts w:ascii="微软雅黑" w:eastAsia="微软雅黑" w:hAnsi="微软雅黑" w:hint="eastAsia"/>
          <w:b/>
          <w:bCs/>
        </w:rPr>
        <w:t>增长主要是</w:t>
      </w:r>
      <w:r w:rsidR="00907D34" w:rsidRPr="00912C7C">
        <w:rPr>
          <w:rFonts w:ascii="微软雅黑" w:eastAsia="微软雅黑" w:hAnsi="微软雅黑" w:hint="eastAsia"/>
          <w:b/>
          <w:bCs/>
        </w:rPr>
        <w:t>因为睁眼时间发生了延长</w:t>
      </w:r>
      <w:r w:rsidR="00AE0B77" w:rsidRPr="00912C7C">
        <w:rPr>
          <w:rFonts w:ascii="微软雅黑" w:eastAsia="微软雅黑" w:hAnsi="微软雅黑" w:hint="eastAsia"/>
          <w:b/>
          <w:bCs/>
        </w:rPr>
        <w:t>。</w:t>
      </w:r>
      <w:r w:rsidRPr="00912C7C">
        <w:rPr>
          <w:rFonts w:ascii="微软雅黑" w:eastAsia="微软雅黑" w:hAnsi="微软雅黑" w:hint="eastAsia"/>
          <w:b/>
          <w:bCs/>
        </w:rPr>
        <w:t xml:space="preserve"> “</w:t>
      </w:r>
      <w:r w:rsidR="00AE0B77" w:rsidRPr="00912C7C">
        <w:rPr>
          <w:rFonts w:ascii="微软雅黑" w:eastAsia="微软雅黑" w:hAnsi="微软雅黑" w:hint="eastAsia"/>
          <w:b/>
          <w:bCs/>
        </w:rPr>
        <w:t>闭眼久</w:t>
      </w:r>
      <w:r w:rsidRPr="00912C7C">
        <w:rPr>
          <w:rFonts w:ascii="微软雅黑" w:eastAsia="微软雅黑" w:hAnsi="微软雅黑" w:hint="eastAsia"/>
          <w:b/>
          <w:bCs/>
        </w:rPr>
        <w:t>”</w:t>
      </w:r>
      <w:r w:rsidR="00AE0B77" w:rsidRPr="00912C7C">
        <w:rPr>
          <w:rFonts w:ascii="微软雅黑" w:eastAsia="微软雅黑" w:hAnsi="微软雅黑" w:hint="eastAsia"/>
          <w:b/>
          <w:bCs/>
        </w:rPr>
        <w:t>的眨眼可以作为有效判断疲劳的依据</w:t>
      </w:r>
      <w:r w:rsidR="00AE0B77" w:rsidRPr="00912C7C">
        <w:rPr>
          <w:rFonts w:ascii="微软雅黑" w:eastAsia="微软雅黑" w:hAnsi="微软雅黑" w:hint="eastAsia"/>
          <w:b/>
          <w:bCs/>
          <w:vertAlign w:val="superscript"/>
        </w:rPr>
        <w:t>[</w:t>
      </w:r>
      <w:r w:rsidR="00AE0B77" w:rsidRPr="00912C7C">
        <w:rPr>
          <w:rFonts w:ascii="微软雅黑" w:eastAsia="微软雅黑" w:hAnsi="微软雅黑"/>
          <w:b/>
          <w:bCs/>
          <w:vertAlign w:val="superscript"/>
        </w:rPr>
        <w:t>1]</w:t>
      </w:r>
      <w:r w:rsidR="00AE0B77" w:rsidRPr="00912C7C">
        <w:rPr>
          <w:rFonts w:ascii="微软雅黑" w:eastAsia="微软雅黑" w:hAnsi="微软雅黑" w:hint="eastAsia"/>
        </w:rPr>
        <w:t>。</w:t>
      </w:r>
    </w:p>
    <w:p w14:paraId="71A53EEA" w14:textId="2812BB0C" w:rsidR="00AE0B77" w:rsidRPr="00912C7C" w:rsidRDefault="00AE0B77" w:rsidP="001D4765">
      <w:pPr>
        <w:spacing w:after="0" w:line="312" w:lineRule="auto"/>
        <w:ind w:firstLine="450"/>
        <w:rPr>
          <w:rFonts w:ascii="微软雅黑" w:eastAsia="微软雅黑" w:hAnsi="微软雅黑"/>
        </w:rPr>
      </w:pPr>
      <w:r w:rsidRPr="00912C7C">
        <w:rPr>
          <w:rFonts w:ascii="微软雅黑" w:eastAsia="微软雅黑" w:hAnsi="微软雅黑" w:hint="eastAsia"/>
        </w:rPr>
        <w:t>发表在</w:t>
      </w:r>
      <w:r w:rsidRPr="00912C7C">
        <w:rPr>
          <w:rFonts w:ascii="微软雅黑" w:eastAsia="微软雅黑" w:hAnsi="微软雅黑"/>
        </w:rPr>
        <w:t>Journal of Clinical Sleep Medicine</w:t>
      </w:r>
      <w:r w:rsidRPr="00912C7C">
        <w:rPr>
          <w:rFonts w:ascii="微软雅黑" w:eastAsia="微软雅黑" w:hAnsi="微软雅黑" w:hint="eastAsia"/>
        </w:rPr>
        <w:t>中的一篇文章</w:t>
      </w:r>
      <w:r w:rsidR="00576EBC" w:rsidRPr="00912C7C">
        <w:rPr>
          <w:rFonts w:ascii="微软雅黑" w:eastAsia="微软雅黑" w:hAnsi="微软雅黑" w:hint="eastAsia"/>
        </w:rPr>
        <w:t>在综合测试了多个眨眼相关的生物指标，</w:t>
      </w:r>
      <w:r w:rsidRPr="00912C7C">
        <w:rPr>
          <w:rFonts w:ascii="微软雅黑" w:eastAsia="微软雅黑" w:hAnsi="微软雅黑" w:hint="eastAsia"/>
        </w:rPr>
        <w:t>支持了相关的结论</w:t>
      </w:r>
      <w:r w:rsidRPr="00912C7C">
        <w:rPr>
          <w:rFonts w:ascii="微软雅黑" w:eastAsia="微软雅黑" w:hAnsi="微软雅黑" w:hint="eastAsia"/>
          <w:vertAlign w:val="superscript"/>
        </w:rPr>
        <w:t>[</w:t>
      </w:r>
      <w:r w:rsidRPr="00912C7C">
        <w:rPr>
          <w:rFonts w:ascii="微软雅黑" w:eastAsia="微软雅黑" w:hAnsi="微软雅黑"/>
          <w:vertAlign w:val="superscript"/>
        </w:rPr>
        <w:t>2]</w:t>
      </w:r>
      <w:r w:rsidRPr="00912C7C">
        <w:rPr>
          <w:rFonts w:ascii="微软雅黑" w:eastAsia="微软雅黑" w:hAnsi="微软雅黑" w:hint="eastAsia"/>
        </w:rPr>
        <w:t>。</w:t>
      </w:r>
    </w:p>
    <w:p w14:paraId="20D804E4" w14:textId="58ABB0E3" w:rsidR="00A626F7" w:rsidRPr="00912C7C" w:rsidRDefault="00AE0B77" w:rsidP="001D4765">
      <w:pPr>
        <w:spacing w:after="0" w:line="312" w:lineRule="auto"/>
        <w:ind w:firstLine="450"/>
        <w:rPr>
          <w:rFonts w:ascii="微软雅黑" w:eastAsia="微软雅黑" w:hAnsi="微软雅黑"/>
        </w:rPr>
      </w:pPr>
      <w:r w:rsidRPr="00912C7C">
        <w:rPr>
          <w:rFonts w:ascii="微软雅黑" w:eastAsia="微软雅黑" w:hAnsi="微软雅黑" w:hint="eastAsia"/>
        </w:rPr>
        <w:t>在眨眼频率与疲劳程度</w:t>
      </w:r>
      <w:r w:rsidR="00907D34" w:rsidRPr="00912C7C">
        <w:rPr>
          <w:rFonts w:ascii="微软雅黑" w:eastAsia="微软雅黑" w:hAnsi="微软雅黑" w:hint="eastAsia"/>
        </w:rPr>
        <w:t>关联度的研究</w:t>
      </w:r>
      <w:r w:rsidRPr="00912C7C">
        <w:rPr>
          <w:rFonts w:ascii="微软雅黑" w:eastAsia="微软雅黑" w:hAnsi="微软雅黑" w:hint="eastAsia"/>
        </w:rPr>
        <w:t>中，学术界</w:t>
      </w:r>
      <w:r w:rsidR="00907D34" w:rsidRPr="00912C7C">
        <w:rPr>
          <w:rFonts w:ascii="微软雅黑" w:eastAsia="微软雅黑" w:hAnsi="微软雅黑" w:hint="eastAsia"/>
        </w:rPr>
        <w:t>仍未获得一致的结论</w:t>
      </w:r>
      <w:r w:rsidR="00E34D92" w:rsidRPr="00912C7C">
        <w:rPr>
          <w:rFonts w:ascii="微软雅黑" w:eastAsia="微软雅黑" w:hAnsi="微软雅黑" w:hint="eastAsia"/>
        </w:rPr>
        <w:t>：有学者提出疲劳会使得眨眼频率降低</w:t>
      </w:r>
      <w:r w:rsidR="00E34D92" w:rsidRPr="00912C7C">
        <w:rPr>
          <w:rFonts w:ascii="微软雅黑" w:eastAsia="微软雅黑" w:hAnsi="微软雅黑" w:hint="eastAsia"/>
          <w:vertAlign w:val="superscript"/>
        </w:rPr>
        <w:t>[</w:t>
      </w:r>
      <w:r w:rsidR="00E34D92" w:rsidRPr="00912C7C">
        <w:rPr>
          <w:rFonts w:ascii="微软雅黑" w:eastAsia="微软雅黑" w:hAnsi="微软雅黑"/>
          <w:vertAlign w:val="superscript"/>
        </w:rPr>
        <w:t>3]</w:t>
      </w:r>
      <w:r w:rsidR="00E34D92" w:rsidRPr="00912C7C">
        <w:rPr>
          <w:rFonts w:ascii="微软雅黑" w:eastAsia="微软雅黑" w:hAnsi="微软雅黑" w:hint="eastAsia"/>
        </w:rPr>
        <w:t>，也有学者指出疲倦的人的眨眼频率会比平时更高</w:t>
      </w:r>
      <w:r w:rsidR="00E34D92" w:rsidRPr="00912C7C">
        <w:rPr>
          <w:rFonts w:ascii="微软雅黑" w:eastAsia="微软雅黑" w:hAnsi="微软雅黑" w:hint="eastAsia"/>
          <w:vertAlign w:val="superscript"/>
        </w:rPr>
        <w:t>[</w:t>
      </w:r>
      <w:r w:rsidR="00E34D92" w:rsidRPr="00912C7C">
        <w:rPr>
          <w:rFonts w:ascii="微软雅黑" w:eastAsia="微软雅黑" w:hAnsi="微软雅黑"/>
          <w:vertAlign w:val="superscript"/>
        </w:rPr>
        <w:t>4]</w:t>
      </w:r>
      <w:r w:rsidRPr="00912C7C">
        <w:rPr>
          <w:rFonts w:ascii="微软雅黑" w:eastAsia="微软雅黑" w:hAnsi="微软雅黑" w:hint="eastAsia"/>
        </w:rPr>
        <w:t>。</w:t>
      </w:r>
      <w:r w:rsidR="00E34D92" w:rsidRPr="00912C7C">
        <w:rPr>
          <w:rFonts w:ascii="微软雅黑" w:eastAsia="微软雅黑" w:hAnsi="微软雅黑" w:hint="eastAsia"/>
          <w:b/>
          <w:bCs/>
        </w:rPr>
        <w:t>眨眼频率的下降可能和</w:t>
      </w:r>
      <w:r w:rsidR="00907D34" w:rsidRPr="00912C7C">
        <w:rPr>
          <w:rFonts w:ascii="微软雅黑" w:eastAsia="微软雅黑" w:hAnsi="微软雅黑" w:hint="eastAsia"/>
          <w:b/>
          <w:bCs/>
        </w:rPr>
        <w:t>增长</w:t>
      </w:r>
      <w:r w:rsidR="00E34D92" w:rsidRPr="00912C7C">
        <w:rPr>
          <w:rFonts w:ascii="微软雅黑" w:eastAsia="微软雅黑" w:hAnsi="微软雅黑" w:hint="eastAsia"/>
          <w:b/>
          <w:bCs/>
        </w:rPr>
        <w:t>的眨眼时间相关。</w:t>
      </w:r>
    </w:p>
    <w:sectPr w:rsidR="00A626F7" w:rsidRPr="00912C7C" w:rsidSect="001D4765">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2F722" w14:textId="77777777" w:rsidR="006F078E" w:rsidRDefault="006F078E" w:rsidP="00AE0B77">
      <w:pPr>
        <w:spacing w:after="0" w:line="240" w:lineRule="auto"/>
      </w:pPr>
      <w:r>
        <w:separator/>
      </w:r>
    </w:p>
  </w:endnote>
  <w:endnote w:type="continuationSeparator" w:id="0">
    <w:p w14:paraId="5BCB83F7" w14:textId="77777777" w:rsidR="006F078E" w:rsidRDefault="006F078E" w:rsidP="00AE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BAB3" w14:textId="1996A961" w:rsidR="00AE0B77" w:rsidRDefault="00AE0B77" w:rsidP="00E34D92">
    <w:pPr>
      <w:pStyle w:val="Footer"/>
      <w:spacing w:line="276" w:lineRule="auto"/>
    </w:pPr>
    <w:r>
      <w:t xml:space="preserve">[1] </w:t>
    </w:r>
    <w:r w:rsidRPr="00AE0B77">
      <w:t>Caffier, P.P., Erdmann, U. &amp; Ullsperger, P. Experimental evaluation of eye-blink parameters as a drowsiness measure. </w:t>
    </w:r>
    <w:r w:rsidRPr="00AE0B77">
      <w:rPr>
        <w:i/>
        <w:iCs/>
      </w:rPr>
      <w:t>Eur J Appl Physiol</w:t>
    </w:r>
    <w:r w:rsidRPr="00AE0B77">
      <w:t> </w:t>
    </w:r>
    <w:r w:rsidRPr="00E34D92">
      <w:t>89</w:t>
    </w:r>
    <w:r w:rsidRPr="00AE0B77">
      <w:rPr>
        <w:b/>
        <w:bCs/>
      </w:rPr>
      <w:t>, </w:t>
    </w:r>
    <w:r w:rsidRPr="00AE0B77">
      <w:t xml:space="preserve">319–325 (2003). </w:t>
    </w:r>
  </w:p>
  <w:p w14:paraId="069CF101" w14:textId="0A0AF4B2" w:rsidR="00AE0B77" w:rsidRDefault="00AE0B77" w:rsidP="00E34D92">
    <w:pPr>
      <w:pStyle w:val="Footer"/>
      <w:spacing w:line="276" w:lineRule="auto"/>
    </w:pPr>
    <w:r>
      <w:t xml:space="preserve">[2] </w:t>
    </w:r>
    <w:r w:rsidRPr="00AE0B77">
      <w:t>Wilkinson VE; Jackson ML; Westlake J; Stevens B; Barnes M; Swann P; Rajaratnam SMW; Howard ME. The accuracy of eyelid movement parameters for drowsiness detection. </w:t>
    </w:r>
    <w:r w:rsidRPr="00AE0B77">
      <w:rPr>
        <w:i/>
        <w:iCs/>
      </w:rPr>
      <w:t>J Clin Sleep Med</w:t>
    </w:r>
    <w:r w:rsidRPr="00AE0B77">
      <w:t> 2013;9(12):1315-1324.</w:t>
    </w:r>
  </w:p>
  <w:p w14:paraId="615A008B" w14:textId="75F2F4A0" w:rsidR="00AE0B77" w:rsidRDefault="00AE0B77" w:rsidP="00E34D92">
    <w:pPr>
      <w:pStyle w:val="Footer"/>
      <w:spacing w:line="276" w:lineRule="auto"/>
    </w:pPr>
    <w:r>
      <w:t xml:space="preserve">[3] </w:t>
    </w:r>
    <w:r w:rsidR="00E34D92" w:rsidRPr="00E34D92">
      <w:t>Novie Theresia Br. Pasaribu and Agus Prijono and Ratnadewi Ratnadewi and Roy Pramono Adhie and Joseph Felix</w:t>
    </w:r>
    <w:r w:rsidR="00E34D92">
      <w:t xml:space="preserve">; </w:t>
    </w:r>
    <w:r w:rsidR="00E34D92" w:rsidRPr="00E34D92">
      <w:t>Drowsiness Detection According to the Number of Blinking Eyes Specified From Eye Aspect Ratio Value Modification</w:t>
    </w:r>
    <w:r w:rsidR="00E34D92">
      <w:t xml:space="preserve">. </w:t>
    </w:r>
    <w:r w:rsidR="00E34D92" w:rsidRPr="00E34D92">
      <w:rPr>
        <w:i/>
        <w:iCs/>
      </w:rPr>
      <w:t>Atlantis Press</w:t>
    </w:r>
    <w:r w:rsidR="00E34D92">
      <w:rPr>
        <w:i/>
        <w:iCs/>
      </w:rPr>
      <w:t xml:space="preserve">. </w:t>
    </w:r>
    <w:r w:rsidR="00E34D92">
      <w:t>2019.7</w:t>
    </w:r>
  </w:p>
  <w:p w14:paraId="287D13F5" w14:textId="049F9FAE" w:rsidR="00E34D92" w:rsidRDefault="00E34D92" w:rsidP="00E34D92">
    <w:pPr>
      <w:pStyle w:val="Footer"/>
      <w:spacing w:line="276" w:lineRule="auto"/>
    </w:pPr>
    <w:r>
      <w:t xml:space="preserve">[4] </w:t>
    </w:r>
    <w:r w:rsidRPr="00AE0B77">
      <w:t>Yanfang Wang, Sonia S. Toor, Ramesh Gautam, David B. Henson; Blink Frequency and Duration during Perimetry and Their Relationship to Test–Retest Threshold Variability. </w:t>
    </w:r>
    <w:r w:rsidRPr="00AE0B77">
      <w:rPr>
        <w:i/>
        <w:iCs/>
      </w:rPr>
      <w:t>Invest. Ophthalmol. Vis. Sci.</w:t>
    </w:r>
    <w:r w:rsidRPr="00AE0B77">
      <w:t> 2011;52(7):4546-4550.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CFFA4" w14:textId="77777777" w:rsidR="006F078E" w:rsidRDefault="006F078E" w:rsidP="00AE0B77">
      <w:pPr>
        <w:spacing w:after="0" w:line="240" w:lineRule="auto"/>
      </w:pPr>
      <w:r>
        <w:separator/>
      </w:r>
    </w:p>
  </w:footnote>
  <w:footnote w:type="continuationSeparator" w:id="0">
    <w:p w14:paraId="4AA79929" w14:textId="77777777" w:rsidR="006F078E" w:rsidRDefault="006F078E" w:rsidP="00AE0B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wNTI2MjI1sjQyMTVW0lEKTi0uzszPAykwqgUAANTuOiwAAAA="/>
  </w:docVars>
  <w:rsids>
    <w:rsidRoot w:val="001735B8"/>
    <w:rsid w:val="000715D0"/>
    <w:rsid w:val="001735B8"/>
    <w:rsid w:val="001D4765"/>
    <w:rsid w:val="0028003A"/>
    <w:rsid w:val="00354945"/>
    <w:rsid w:val="003A60E8"/>
    <w:rsid w:val="00576EBC"/>
    <w:rsid w:val="00593C4E"/>
    <w:rsid w:val="006F078E"/>
    <w:rsid w:val="007E3E40"/>
    <w:rsid w:val="00907D34"/>
    <w:rsid w:val="00912C7C"/>
    <w:rsid w:val="0099159A"/>
    <w:rsid w:val="00A626F7"/>
    <w:rsid w:val="00AE0B77"/>
    <w:rsid w:val="00B67505"/>
    <w:rsid w:val="00E3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5CC7"/>
  <w15:chartTrackingRefBased/>
  <w15:docId w15:val="{FF13B5E3-51FF-4E9A-B1A9-4DCC97D0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B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0B77"/>
  </w:style>
  <w:style w:type="paragraph" w:styleId="Footer">
    <w:name w:val="footer"/>
    <w:basedOn w:val="Normal"/>
    <w:link w:val="FooterChar"/>
    <w:uiPriority w:val="99"/>
    <w:unhideWhenUsed/>
    <w:rsid w:val="00AE0B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0B77"/>
  </w:style>
  <w:style w:type="character" w:styleId="Hyperlink">
    <w:name w:val="Hyperlink"/>
    <w:basedOn w:val="DefaultParagraphFont"/>
    <w:uiPriority w:val="99"/>
    <w:unhideWhenUsed/>
    <w:rsid w:val="00AE0B77"/>
    <w:rPr>
      <w:color w:val="0563C1" w:themeColor="hyperlink"/>
      <w:u w:val="single"/>
    </w:rPr>
  </w:style>
  <w:style w:type="character" w:styleId="UnresolvedMention">
    <w:name w:val="Unresolved Mention"/>
    <w:basedOn w:val="DefaultParagraphFont"/>
    <w:uiPriority w:val="99"/>
    <w:semiHidden/>
    <w:unhideWhenUsed/>
    <w:rsid w:val="00AE0B77"/>
    <w:rPr>
      <w:color w:val="605E5C"/>
      <w:shd w:val="clear" w:color="auto" w:fill="E1DFDD"/>
    </w:rPr>
  </w:style>
  <w:style w:type="paragraph" w:styleId="HTMLPreformatted">
    <w:name w:val="HTML Preformatted"/>
    <w:basedOn w:val="Normal"/>
    <w:link w:val="HTMLPreformattedChar"/>
    <w:uiPriority w:val="99"/>
    <w:semiHidden/>
    <w:unhideWhenUsed/>
    <w:rsid w:val="00E34D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4D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15621">
      <w:bodyDiv w:val="1"/>
      <w:marLeft w:val="0"/>
      <w:marRight w:val="0"/>
      <w:marTop w:val="0"/>
      <w:marBottom w:val="0"/>
      <w:divBdr>
        <w:top w:val="none" w:sz="0" w:space="0" w:color="auto"/>
        <w:left w:val="none" w:sz="0" w:space="0" w:color="auto"/>
        <w:bottom w:val="none" w:sz="0" w:space="0" w:color="auto"/>
        <w:right w:val="none" w:sz="0" w:space="0" w:color="auto"/>
      </w:divBdr>
    </w:div>
    <w:div w:id="6355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 Chen</dc:creator>
  <cp:keywords/>
  <dc:description/>
  <cp:lastModifiedBy>zixi Chen</cp:lastModifiedBy>
  <cp:revision>10</cp:revision>
  <dcterms:created xsi:type="dcterms:W3CDTF">2020-10-22T14:58:00Z</dcterms:created>
  <dcterms:modified xsi:type="dcterms:W3CDTF">2020-10-23T00:43:00Z</dcterms:modified>
</cp:coreProperties>
</file>