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F533" w14:textId="7323BFF8" w:rsidR="003728FC" w:rsidRPr="001C56AB" w:rsidRDefault="003728FC" w:rsidP="003728F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راه‌اندازی و دموی سامانه</w:t>
      </w:r>
    </w:p>
    <w:p w14:paraId="3D888880" w14:textId="39E976A2" w:rsidR="003728FC" w:rsidRPr="001C56AB" w:rsidRDefault="003728FC" w:rsidP="003728F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C79006A" w14:textId="77CC2C83" w:rsidR="003728FC" w:rsidRPr="001C56AB" w:rsidRDefault="003728FC" w:rsidP="003728F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ابتدا پروژه را اجرا می‌کنیم و از طریق نشانی ذیل وارد سامانه می‌شویم:</w:t>
      </w:r>
    </w:p>
    <w:p w14:paraId="6ED4988B" w14:textId="3921B02B" w:rsidR="003728FC" w:rsidRPr="001C56AB" w:rsidRDefault="003728FC" w:rsidP="003728FC">
      <w:pPr>
        <w:rPr>
          <w:rFonts w:ascii="Courier New" w:hAnsi="Courier New" w:cs="Courier New"/>
          <w:sz w:val="24"/>
          <w:szCs w:val="24"/>
          <w:lang w:bidi="fa-IR"/>
        </w:rPr>
      </w:pPr>
      <w:hyperlink r:id="rId5" w:history="1">
        <w:r w:rsidRPr="001C56AB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http://.../Account/Login</w:t>
        </w:r>
      </w:hyperlink>
    </w:p>
    <w:p w14:paraId="4D10250A" w14:textId="1296148A" w:rsidR="003728FC" w:rsidRPr="001C56AB" w:rsidRDefault="003728FC" w:rsidP="003728FC">
      <w:pPr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Username: Dariush</w:t>
      </w:r>
    </w:p>
    <w:p w14:paraId="229EA34A" w14:textId="4F471C1E" w:rsidR="003728FC" w:rsidRPr="001C56AB" w:rsidRDefault="003728FC" w:rsidP="003728FC">
      <w:pPr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Password: 1234512345</w:t>
      </w:r>
    </w:p>
    <w:p w14:paraId="760E91D9" w14:textId="390686B1" w:rsidR="003728FC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A6A0A9E" w14:textId="38515108" w:rsidR="00EF08F1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</w:t>
      </w:r>
    </w:p>
    <w:p w14:paraId="229E6F55" w14:textId="22440CD4" w:rsidR="00EF08F1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فعال می‌کنیم:</w:t>
      </w:r>
    </w:p>
    <w:p w14:paraId="27ACEA99" w14:textId="56A1EE1C" w:rsidR="00EF08F1" w:rsidRPr="001C56AB" w:rsidRDefault="00EF08F1" w:rsidP="00EF08F1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ثبت‌نام فعال است</w:t>
      </w:r>
    </w:p>
    <w:p w14:paraId="1D388FA6" w14:textId="6981BBAD" w:rsidR="00EF08F1" w:rsidRPr="001C56AB" w:rsidRDefault="00EF08F1" w:rsidP="00EF08F1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نمایش ورود به سامانه</w:t>
      </w:r>
    </w:p>
    <w:p w14:paraId="3109CFD6" w14:textId="009B572C" w:rsidR="00EF08F1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سامانه خارج شده و مجددا وارد می‌شویم.</w:t>
      </w:r>
    </w:p>
    <w:p w14:paraId="626BE45C" w14:textId="17B60E29" w:rsidR="00EF08F1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34CC09E0" w14:textId="77777777" w:rsidR="0021250C" w:rsidRPr="001C56AB" w:rsidRDefault="0021250C" w:rsidP="0021250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2A3A547" w14:textId="70220ABA" w:rsidR="0021250C" w:rsidRPr="001C56AB" w:rsidRDefault="0021250C" w:rsidP="0021250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زبان‌ها</w:t>
      </w:r>
    </w:p>
    <w:p w14:paraId="2B085289" w14:textId="618EFCF1" w:rsidR="0021250C" w:rsidRPr="001C56AB" w:rsidRDefault="0021250C" w:rsidP="0021250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زبان انگلیسی را فعال می‌کنیم.</w:t>
      </w:r>
    </w:p>
    <w:p w14:paraId="458A8749" w14:textId="6E74DE46" w:rsidR="0021250C" w:rsidRPr="001C56AB" w:rsidRDefault="0021250C" w:rsidP="0021250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B2F1529" w14:textId="77777777" w:rsidR="00AB7C52" w:rsidRPr="001C56AB" w:rsidRDefault="00AB7C52" w:rsidP="00AB7C5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284B8DD4" w14:textId="26BD23C6" w:rsidR="00AB7C52" w:rsidRPr="001C56AB" w:rsidRDefault="00AB7C52" w:rsidP="00AB7C5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برحسب زبان</w:t>
      </w:r>
    </w:p>
    <w:p w14:paraId="60E5E6F3" w14:textId="29E7A66C" w:rsidR="00AB7C52" w:rsidRPr="001C56AB" w:rsidRDefault="00AB7C52" w:rsidP="00AB7C5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تکمیل می‌کنیم:</w:t>
      </w:r>
    </w:p>
    <w:p w14:paraId="36E83F9F" w14:textId="28FE630F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کپی‌رایت</w:t>
      </w:r>
    </w:p>
    <w:p w14:paraId="422AF7DD" w14:textId="69432E16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نسخه</w:t>
      </w:r>
    </w:p>
    <w:p w14:paraId="514BECFD" w14:textId="3F710925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Text</w:t>
      </w:r>
    </w:p>
    <w:p w14:paraId="6E78B033" w14:textId="0242E342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Image Url</w:t>
      </w:r>
    </w:p>
    <w:p w14:paraId="5B1515DE" w14:textId="083FC998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Title</w:t>
      </w:r>
    </w:p>
    <w:p w14:paraId="12258ED5" w14:textId="7587FC24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Description</w:t>
      </w:r>
    </w:p>
    <w:p w14:paraId="7CE0E0F1" w14:textId="28F955E4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Author</w:t>
      </w:r>
    </w:p>
    <w:p w14:paraId="0060D2F0" w14:textId="7890CD49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Description</w:t>
      </w:r>
    </w:p>
    <w:p w14:paraId="66205D95" w14:textId="72461B09" w:rsidR="00AB7C52" w:rsidRDefault="00AB7C52" w:rsidP="001C56A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اطلاعات را ذخیره کرده و بر روی گزینه </w:t>
      </w:r>
      <w:r w:rsidRPr="001C56AB">
        <w:rPr>
          <w:rFonts w:ascii="Courier New" w:hAnsi="Courier New" w:cs="Courier New"/>
          <w:sz w:val="24"/>
          <w:szCs w:val="24"/>
          <w:lang w:bidi="fa-IR"/>
        </w:rPr>
        <w:t>English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کلیک می‌کنیم، برای بار اول به ما خطا می‌دهد که البته طبیعی است</w:t>
      </w:r>
      <w:r w:rsid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لذا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3079FC39" w14:textId="77777777" w:rsidR="001C56AB" w:rsidRPr="001C56AB" w:rsidRDefault="001C56AB" w:rsidP="001C56AB">
      <w:pPr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lastRenderedPageBreak/>
        <w:t xml:space="preserve">Common Settings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E0"/>
      </w:r>
      <w:r w:rsidRPr="001C56AB">
        <w:rPr>
          <w:rFonts w:ascii="Courier New" w:hAnsi="Courier New" w:cs="Courier New"/>
          <w:sz w:val="24"/>
          <w:szCs w:val="24"/>
          <w:lang w:bidi="fa-IR"/>
        </w:rPr>
        <w:t xml:space="preserve"> Application Settings</w:t>
      </w:r>
    </w:p>
    <w:p w14:paraId="0D5DD566" w14:textId="56D0E98A" w:rsidR="00AB7C52" w:rsidRDefault="00AB7C52" w:rsidP="00AB7C5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فوق را برای زبان انگلیسی</w:t>
      </w:r>
      <w:r w:rsid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 w:rsidR="00326F5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279C40E8" w14:textId="1CE998B8" w:rsidR="00326F51" w:rsidRDefault="00326F51" w:rsidP="00326F5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02BCC9" w14:textId="77777777" w:rsidR="006A374C" w:rsidRPr="001C56AB" w:rsidRDefault="006A374C" w:rsidP="006A374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E115A71" w14:textId="410CF373" w:rsidR="006A374C" w:rsidRDefault="006A374C" w:rsidP="006A374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آیتم‌های منو</w:t>
      </w:r>
    </w:p>
    <w:p w14:paraId="28E46190" w14:textId="4CC9B781" w:rsidR="006A374C" w:rsidRDefault="006A374C" w:rsidP="006A374C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گزینه‌های ذیل را قابل </w:t>
      </w:r>
      <w:r w:rsidR="004B398C">
        <w:rPr>
          <w:rFonts w:ascii="Courier New" w:hAnsi="Courier New" w:cs="Courier New" w:hint="cs"/>
          <w:sz w:val="24"/>
          <w:szCs w:val="24"/>
          <w:rtl/>
          <w:lang w:bidi="fa-IR"/>
        </w:rPr>
        <w:t>مشاهده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 w:rsidR="004B398C">
        <w:rPr>
          <w:rFonts w:ascii="Courier New" w:hAnsi="Courier New" w:cs="Courier New"/>
          <w:sz w:val="24"/>
          <w:szCs w:val="24"/>
          <w:lang w:bidi="fa-IR"/>
        </w:rPr>
        <w:t>Visible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کرده و سپس بر روی لینک‌های نمایش داده شده </w:t>
      </w:r>
      <w:r>
        <w:rPr>
          <w:rFonts w:ascii="Courier New" w:hAnsi="Courier New" w:cs="Courier New"/>
          <w:sz w:val="24"/>
          <w:szCs w:val="24"/>
          <w:lang w:bidi="fa-IR"/>
        </w:rPr>
        <w:t>Click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صفحات متناظر آن‌ها را تست می‌کنیم.</w:t>
      </w:r>
    </w:p>
    <w:p w14:paraId="7191BCA8" w14:textId="2B2D38E8" w:rsidR="004B398C" w:rsidRDefault="004B398C" w:rsidP="004B398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همین عمل را برای زبان انگلیسی نیز انجام می‌دهیم.</w:t>
      </w:r>
    </w:p>
    <w:p w14:paraId="00ECDFDF" w14:textId="77777777" w:rsidR="004B398C" w:rsidRDefault="004B398C" w:rsidP="004B398C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04CC0A60" w14:textId="77777777" w:rsidR="006A374C" w:rsidRPr="001C56AB" w:rsidRDefault="006A374C" w:rsidP="006A374C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48949399" w14:textId="77777777" w:rsidR="006A374C" w:rsidRPr="001C56AB" w:rsidRDefault="006A374C" w:rsidP="006A374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728F668" w14:textId="7981F7A7" w:rsidR="00AB7C52" w:rsidRPr="001C56AB" w:rsidRDefault="00AB7C52" w:rsidP="00AB7C52">
      <w:pPr>
        <w:rPr>
          <w:rFonts w:ascii="Courier New" w:hAnsi="Courier New" w:cs="Courier New"/>
          <w:sz w:val="24"/>
          <w:szCs w:val="24"/>
          <w:lang w:bidi="fa-IR"/>
        </w:rPr>
      </w:pPr>
    </w:p>
    <w:p w14:paraId="0A06B5E3" w14:textId="77777777" w:rsidR="00AB7C52" w:rsidRPr="001C56AB" w:rsidRDefault="00AB7C52" w:rsidP="00AB7C52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14:paraId="14800CB5" w14:textId="77777777" w:rsidR="0021250C" w:rsidRDefault="0021250C" w:rsidP="0021250C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E49EB13" w14:textId="77777777" w:rsidR="0021250C" w:rsidRDefault="0021250C" w:rsidP="0021250C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DE63599" w14:textId="77777777" w:rsidR="00EF08F1" w:rsidRDefault="00EF08F1" w:rsidP="00EF08F1">
      <w:pPr>
        <w:bidi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0516309F" w14:textId="28777BD9" w:rsidR="003728FC" w:rsidRDefault="003728FC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4C82C163" w14:textId="50BAAA60" w:rsidR="00626CE6" w:rsidRDefault="00626CE6" w:rsidP="00626CE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1F0C24">
      <w:pPr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D346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1F0C24">
      <w:pPr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1F0C24">
      <w:pPr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1F0C24">
      <w:pPr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1F0C24">
      <w:pPr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665749">
      <w:pPr>
        <w:ind w:firstLine="720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1F0C24">
      <w:pPr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5D2A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>
      <w:pPr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F022C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1E7431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1E7431">
      <w:pPr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326F27E9" w:rsidR="001E7431" w:rsidRPr="007F3B1F" w:rsidRDefault="001E7431" w:rsidP="007F3B1F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F3B1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7F3B1F">
        <w:rPr>
          <w:rFonts w:ascii="Courier New" w:hAnsi="Courier New" w:cs="Courier New"/>
          <w:b/>
          <w:bCs/>
          <w:sz w:val="40"/>
          <w:szCs w:val="40"/>
          <w:lang w:bidi="fa-IR"/>
        </w:rPr>
        <w:t>Enum</w:t>
      </w:r>
    </w:p>
    <w:p w14:paraId="026A5400" w14:textId="05C31701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DE2CD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411E91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EE1A3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170A8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170A83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5B617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(…)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A4091A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33615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630797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 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33615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BE1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BE1F1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FF7A32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Default="00980179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احتمالا به خطا برخورد می‌کنیم! چرا که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پس از اعمال تغییرات، </w:t>
      </w:r>
      <w:r>
        <w:rPr>
          <w:rFonts w:ascii="Courier New" w:hAnsi="Courier New" w:cs="Courier New"/>
          <w:sz w:val="20"/>
          <w:szCs w:val="20"/>
          <w:lang w:bidi="fa-IR"/>
        </w:rPr>
        <w:t>GenderId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نیز به عنوان پارامتر الزامی مشخص کرده‌ایم، لذا در زمان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مشکل مواجه می‌شویم.</w:t>
      </w:r>
    </w:p>
    <w:p w14:paraId="0BE3C6CD" w14:textId="4A4943D6" w:rsidR="00980179" w:rsidRDefault="00980179" w:rsidP="00980179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این مشکل را برطرف کرده و مجددا پروژه را اجرا می‌کنیم.</w:t>
      </w:r>
    </w:p>
    <w:p w14:paraId="77BC4055" w14:textId="0BFCE3AF" w:rsidR="00864E7B" w:rsidRDefault="00864E7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7FB76C23" w14:textId="4E9FC323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Role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1…N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Localized Role</w:t>
      </w:r>
    </w:p>
    <w:p w14:paraId="611002C3" w14:textId="77777777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DEF0324" w14:textId="50FBA5A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Culture</w:t>
      </w:r>
    </w:p>
    <w:p w14:paraId="4E729AEC" w14:textId="58540832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ACB4673" w14:textId="10378D70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فارسی</w:t>
      </w:r>
    </w:p>
    <w:p w14:paraId="3E39BAA2" w14:textId="5953F095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English</w:t>
      </w:r>
    </w:p>
    <w:p w14:paraId="044159A0" w14:textId="5A180C44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79B6EEF" w14:textId="2DB02332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Role</w:t>
      </w:r>
    </w:p>
    <w:p w14:paraId="59431333" w14:textId="63468ED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4E3EAAA" w14:textId="66BF6C56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User</w:t>
      </w:r>
    </w:p>
    <w:p w14:paraId="58AC18DA" w14:textId="4D21ADED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</w:t>
      </w:r>
    </w:p>
    <w:p w14:paraId="201A2ACD" w14:textId="26E8BBD0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979DD06" w14:textId="4E9EDFC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Localized Role</w:t>
      </w:r>
    </w:p>
    <w:p w14:paraId="3FFCE2A3" w14:textId="546945AD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Culture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Role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Title</w:t>
      </w:r>
    </w:p>
    <w:p w14:paraId="65A2DE34" w14:textId="22873B5F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کاربر معمولی</w:t>
      </w:r>
    </w:p>
    <w:p w14:paraId="38FD6BCD" w14:textId="33B66B1E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مدیر سامانه</w:t>
      </w:r>
    </w:p>
    <w:p w14:paraId="78382FF1" w14:textId="1FE8B053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Simple User</w:t>
      </w:r>
    </w:p>
    <w:p w14:paraId="3CC118E0" w14:textId="3453A16B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103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Administrator</w:t>
      </w:r>
    </w:p>
    <w:p w14:paraId="0764518D" w14:textId="2A6BD9E1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</w:p>
    <w:p w14:paraId="06924816" w14:textId="0C8923AF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کاربر معمولی</w:t>
      </w:r>
    </w:p>
    <w:p w14:paraId="715D69FB" w14:textId="77777777" w:rsidR="00864E7B" w:rsidRDefault="00864E7B">
      <w:pPr>
        <w:rPr>
          <w:rFonts w:ascii="Courier New" w:hAnsi="Courier New" w:cs="Courier New"/>
          <w:sz w:val="20"/>
          <w:szCs w:val="20"/>
          <w:lang w:bidi="fa-IR"/>
        </w:rPr>
      </w:pPr>
    </w:p>
    <w:p w14:paraId="7EABEFE8" w14:textId="042A99DD" w:rsidR="00C971C7" w:rsidRDefault="00C971C7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44CD26C8" w14:textId="3C8B6028" w:rsidR="00C971C7" w:rsidRDefault="00C971C7" w:rsidP="00C971C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استلایدهای آماده تستی:</w:t>
      </w:r>
    </w:p>
    <w:p w14:paraId="49F4B12D" w14:textId="0F74DA8C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7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https://www.tutorialrepublic.com/examples/images/slide1.png</w:t>
        </w:r>
      </w:hyperlink>
    </w:p>
    <w:p w14:paraId="1E5C49D6" w14:textId="1801C37D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8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https://www.tutorialrepublic.com/examples/images/slide2.png</w:t>
        </w:r>
      </w:hyperlink>
    </w:p>
    <w:p w14:paraId="5A69D6D2" w14:textId="43E3141E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9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https://www.tutorialrepublic.com/examples/images/slide3.png</w:t>
        </w:r>
      </w:hyperlink>
    </w:p>
    <w:p w14:paraId="797346E0" w14:textId="79B64A2A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10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https://smartslider3.com/wp-content/uploads/2018/11/WordPresscarousel-840x441.png</w:t>
        </w:r>
      </w:hyperlink>
    </w:p>
    <w:p w14:paraId="69A67D05" w14:textId="77777777" w:rsidR="00C971C7" w:rsidRDefault="00C971C7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B9C0E2F" w14:textId="3CD8F06C" w:rsidR="00BE1F1F" w:rsidRDefault="00BE1F1F" w:rsidP="00BE1F1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8C46C8" w14:textId="77777777" w:rsidR="00BE1F1F" w:rsidRDefault="00BE1F1F" w:rsidP="00BE1F1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ED2AC2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FDF7424" w14:textId="4AD8EE75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21C4FF7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0"/>
  </w:num>
  <w:num w:numId="2" w16cid:durableId="102991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C56AB"/>
    <w:rsid w:val="001E7431"/>
    <w:rsid w:val="001F0C24"/>
    <w:rsid w:val="0021250C"/>
    <w:rsid w:val="002B5643"/>
    <w:rsid w:val="00326F51"/>
    <w:rsid w:val="0033615F"/>
    <w:rsid w:val="003728FC"/>
    <w:rsid w:val="003C2056"/>
    <w:rsid w:val="00411E91"/>
    <w:rsid w:val="004B398C"/>
    <w:rsid w:val="005B6171"/>
    <w:rsid w:val="005D2A02"/>
    <w:rsid w:val="00626CE6"/>
    <w:rsid w:val="00630797"/>
    <w:rsid w:val="00665749"/>
    <w:rsid w:val="006A374C"/>
    <w:rsid w:val="006F2548"/>
    <w:rsid w:val="00772C11"/>
    <w:rsid w:val="007B610D"/>
    <w:rsid w:val="007F3B1F"/>
    <w:rsid w:val="00864E7B"/>
    <w:rsid w:val="008B44AC"/>
    <w:rsid w:val="008F2046"/>
    <w:rsid w:val="00926B67"/>
    <w:rsid w:val="00980179"/>
    <w:rsid w:val="009D690E"/>
    <w:rsid w:val="00A04B65"/>
    <w:rsid w:val="00A4091A"/>
    <w:rsid w:val="00AB7C52"/>
    <w:rsid w:val="00B42740"/>
    <w:rsid w:val="00BD570B"/>
    <w:rsid w:val="00BE1F1F"/>
    <w:rsid w:val="00C611D8"/>
    <w:rsid w:val="00C971C7"/>
    <w:rsid w:val="00D346C4"/>
    <w:rsid w:val="00DD1185"/>
    <w:rsid w:val="00DE2CDF"/>
    <w:rsid w:val="00E62EDC"/>
    <w:rsid w:val="00EB541B"/>
    <w:rsid w:val="00EE1A3C"/>
    <w:rsid w:val="00EF08F1"/>
    <w:rsid w:val="00F022CD"/>
    <w:rsid w:val="00F226C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examples/images/slide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examples/images/slid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.../Account/Login" TargetMode="External"/><Relationship Id="rId10" Type="http://schemas.openxmlformats.org/officeDocument/2006/relationships/hyperlink" Target="https://smartslider3.com/wp-content/uploads/2018/11/WordPresscarousel-840x44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examples/images/slide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35</cp:revision>
  <dcterms:created xsi:type="dcterms:W3CDTF">2023-02-25T00:27:00Z</dcterms:created>
  <dcterms:modified xsi:type="dcterms:W3CDTF">2023-03-05T15:40:00Z</dcterms:modified>
</cp:coreProperties>
</file>