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2">
        <w:r>
          <w:rPr>
            <w:rFonts w:cs="Courier New" w:ascii="Courier New" w:hAnsi="Courier New"/>
            <w:sz w:val="20"/>
            <w:szCs w:val="20"/>
          </w:rPr>
          <w:t>ASP.NET Core Blazor authentication and authorization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3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NuGets: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NuGets…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Anonymous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 xml:space="preserve">Learn </w:t>
      </w:r>
      <w:r>
        <w:rPr>
          <w:rFonts w:cs="Courier New" w:ascii="Courier New" w:hAnsi="Courier New"/>
          <w:b/>
          <w:bCs/>
          <w:sz w:val="56"/>
          <w:szCs w:val="56"/>
        </w:rPr>
        <w:t>5</w:t>
      </w:r>
      <w:r>
        <w:rPr>
          <w:rFonts w:cs="Courier New" w:ascii="Courier New" w:hAnsi="Courier New"/>
          <w:b/>
          <w:bCs/>
          <w:sz w:val="56"/>
          <w:szCs w:val="56"/>
        </w:rPr>
        <w:t>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LibreOffice/7.5.4.2$Windows_X86_64 LibreOffice_project/36ccfdc35048b057fd9854c757a8b67ec53977b6</Application>
  <AppVersion>15.0000</AppVersion>
  <Pages>12</Pages>
  <Words>1303</Words>
  <Characters>7637</Characters>
  <CharactersWithSpaces>8823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2023-11-18T10:21:58Z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