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Project Review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Multimodal Emotion Recognition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Domain-Separated Bottleneck Fusion • CMU-MOSEI • 6 emotions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Что сделано: общий обзор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Проект полностью готов к запуску обучения. Реализована трёхмодельная система: два baseline и главная модель BottleneckFusion с domain separation. Кодовая база чистая, модульная, хорошо задокументированная.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/ детали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BertTextEncoder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core/encoders.py — BERT last_hidden_state (B,T,768)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AudioCNNEncoder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core/encoders.py — 3x Conv1d, output (B,T,128)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VideoBiLSTMEncoder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core/encoders.py — BiLSTM, output (B,T,256)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BottleneckFusion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core/bottleneck_fusion.py — 291 строка, полная архитектура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TextOnlyBERT baseline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core/text_only_bert.py — CLS → classifier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AudioVisual baseline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core/audio_visual_baseline.py — CNN+BiLSTM → concat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factory.py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core/factory.py — build_model(args)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+ DataLoader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data/dataset.py — паддинг, маски, collate_fn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Датасет mosei_bottleneck.pkl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19 765 сэмплов в корне проекта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training/train.py — 286 строк, все 3 модели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losses.py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training/losses.py — sep + inv + rec + total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training/metrics.py — accuracy, macro F1, per-class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4-stage скрипты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scripts/run_stage1..4.sh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check_forward.py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scripts/check_forward.py — тест всех 3 моделей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Эксперименты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запущены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best_model.pt — нужен GPU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Датасет: CMU-MOSEI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Структура и размер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Датасет сохранён в mosei_bottleneck.pkl. Три split-а с выровненными пропорциями: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Сэмплов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от всего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13 843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2 957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2 965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19 765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Структура одного сэмпла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Каждый элемент — dict с ключами: id, text, audio, audio_len, visual, visual_len, label.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и детали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Строка — транскрипт. Пример: "hi i'm steve and i'm here at victorian parliament..."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(T, 74) — акустические признаки. T ≈ 14–28 фреймов для типичного сэмпла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(T, 713) — визуальные признаки (FACET + OpenFace). T совпадает с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0..5 — индекс эмоции (happy / sad / anger / surprise / disgust / fear)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audio_len / visual_len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Реальная длина последовательности до паддинга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Распределение классов (КРИТИЧЕСКИ важно)</w:t>
      </w:r>
    </w:p>
    <w:p>
      <w:pPr>
        <w:shd w:fill="FFE0E0" w:val="clear"/>
        <w:spacing w:after="120" w:before="120" w:line="276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Датасет сильно несбалансирован. Класс 0 (happy) составляет 56% train. Это ключевая проблема, напрямую влияющая на метрики.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Эмоция (label)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 сэмплов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от train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— happy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7 757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56.1% ← доминирует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sad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2 648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19.1%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— anger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1 913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13.8%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disgust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— fear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surprise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2.2% ← редкий</w:t>
            </w:r>
          </w:p>
        </w:tc>
      </w:tr>
    </w:tbl>
    <w:p>
      <w:pPr>
        <w:spacing w:after="60" w:before="12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Решение, реализованное в коде: class-weighted CrossEntropy. Веса вычисляются автоматически через sklearn.utils.class_weight.compute_class_weight('balanced', ...) на train-лейблах и передаются в nn.CrossEntropyLoss(weight=...). Дополнительно — label smoothing (0.1 на ранних стадиях, до 0.2 на stage 4).</w:t>
      </w:r>
    </w:p>
    <w:p>
      <w:pPr>
        <w:spacing w:after="6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DataLoader и паддинг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BottleneckDataset реализует динамический паддинг с масками. Логика для каждой модальности одинаковая: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Аудио обрезается до max_audio_len=100 фреймов, дополняется нулями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Видео обрезается до max_visual_len=100 фреймов, дополняется нулями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Текст — BERT-токенизация с max_length=128, padding='max_length'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Маски: bool-тензор True=реальный фрейм, False=паддинг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collate_fn стекает батч в единые тензоры через torch.stack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В модели _masked_mean() использует маску для корректного усреднения по реальным позициям, игнорируя паддинг.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Архитектура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Три модели проекта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Все три модели используют одни и те же классы-энкодеры из encoders.py. BottleneckFusion не является ансамблем над baseline — он импортирует энкодеры напрямую и работает с сырыми sequence-level признаками.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и архитектура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TextOnlyBERT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Baseline. BERT → CLS token (B,768) → dropout → Linear(768,128) → ReLU → Linear(128,6)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AudioVisualBaseline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Baseline. CNN(audio) + BiLSTM(visual) → masked mean → concat(128+256=384) → classifier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BottleneckFusion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модель. Полный pipeline c domain separation и bottleneck tokens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Энкодеры (core/encoders.py)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BertTextEncoder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BertModel.from_pretrained('bert-base-uncased'). Возвращает last_hidden_state (B, T_text, 768). Поддерживает freeze_bert=full/partial/none. Partial размораживает последние 4 слоя.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AudioCNNEncoder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Три слоя Conv1d(in→128→128→128, kernel=3, pad=1) + ReLU + Dropout. Вход (B,T,74), выход (B,T,128). Транспозиция для conv и обратно.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VideoBiLSTMEncoder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LSTM(input=713, hidden=128, bidirectional=True). Вход (B,T,713), выход (B,T,256). Dropout на output.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BottleneckFusion: полный forward pass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Размерности даны для hidden_dim=128, num_bottleneck_tokens=16, batch_size=B:</w:t>
      </w:r>
    </w:p>
    <w:p>
      <w:pPr>
        <w:spacing w:after="4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1 — Encode (sequence level)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  : BERT → (B, T_text, 768) → Linear(768,128) → text_seq  (B, T_text, 128)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audio : CNN  → audio_seq  (B, T_audio, 128)   [без проекции, CNN уже даёт 128]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visual: BiLSTM → (B, T_vis, 256) → Linear(256,128) → visual_seq (B, T_vis, 128)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2 — Domain Separation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Каждая модальность проходит через два независимых DomainEncoder (2-слойный Transformer с norm_first=True, nhead=8):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text_inv  = text_inv_enc(text_seq)    # (B, T_text, 128) — инвариантная часть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text_priv = text_priv_enc(text_seq)   # (B, T_text, 128) — приватная часть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То же для audio и visual. Итого 6 независимых Transformer-encoder-ов.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3 — Within-Private Refinement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Каждый private-поток делает cross-attention к base bottleneck токенам (16 learnable параметров):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base_bn = bottleneck_tokens.expand(B, 16, 128)   # (B, 16, 128)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text_priv = text_within_attn(query=text_priv, kv=base_bn)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Это заставляет каждую модальность сжать свою приватную информацию через узкое горлышко (16 токенов).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4 — Condition Bottleneck with Invariant Pool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text_inv_pool = masked_mean(text_inv)             # (B, 128)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text_bn = base_bn + text_inv_to_bn(text_inv_pool).view(B, 16, 128)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Bottleneck токены кондиционируются инвариантным пулом — они несут информацию о том, что общего у данной модальности с остальными.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5 — Cross-Domain Exchange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Каждый private-поток делает cross-attention к conditioned bottleneck-токенам ДРУГИХ модальностей: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text_kv = concat(audio_bn, visual_bn)   # (B, 32, 128)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text_priv = text_cross_attn(query=text_priv, kv=text_kv)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Это ключевой механизм fusion: приватные признаки текста обогащаются информацией из аудио и видео, пропущенной через bottleneck.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Шаг 6 — Pool и Classify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parts = [text_inv_pool, text_priv_pool, audio_inv_pool, audio_priv_pool, ...]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fused = concat(parts)  # (B, 128*2*3 = 768)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logits = classifier(fusion_head(fused))  # (B, 6)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fusion_head: Linear(768,256) → LayerNorm → GELU → Dropout → Linear(256,128) → LayerNorm → GELU → Dropout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Какие проблемы решает BottleneckFusion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Проблема 1 — Масштабируемость cross-modal attention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Классический подход: каждый токен текста attendit к каждому токену аудио и видео. При T=100 токенов на модальность это 100×100×3 = 30 000 пар внимания.</w:t>
      </w:r>
    </w:p>
    <w:p>
      <w:pPr>
        <w:shd w:fill="E2EFDA" w:val="clear"/>
        <w:spacing w:after="120" w:before="120" w:line="276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Решение: 16 bottleneck токенов как посредники. Каждая модальность общается с другими только через 16 токенов, а не напрямую. Сложность падает с O(T²) до O(T × N_bn) = O(T × 16).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Проблема 2 — Модальность-специфичный шум vs. общая информация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Текстовые признаки содержат синтаксический шум, аудио — окружающие звуки, видео — нейтральную мимику. При наивном fusion этот шум смешивается и ухудшает качество.</w:t>
      </w:r>
    </w:p>
    <w:p>
      <w:pPr>
        <w:shd w:fill="E2EFDA" w:val="clear"/>
        <w:spacing w:after="120" w:before="120" w:line="276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Решение: Domain Separation разделяет каждую модальность на invariant (что общего с другими при той же эмоции) и private (уникальное для модальности). Classifier обучается использовать оба компонента, но auxiliary losses обеспечивают их orthogonality.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Проблема 3 — Доминирование сильной модальности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Без специального механизма BERT (текст) всегда доминирует в fusion, т.к. его признаки значительно богаче 74-мерного аудио. Слабые модальности игнорируются.</w:t>
      </w:r>
    </w:p>
    <w:p>
      <w:pPr>
        <w:shd w:fill="E2EFDA" w:val="clear"/>
        <w:spacing w:after="120" w:before="120" w:line="276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Решение: Каждая модальность сначала проходит domain separation независимо, потом private-поток каждой модальности получает информацию через conditioned bottleneck других модальностей. Gradient flow сбалансирован по всем ветвям.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Проблема 4 — Несбалансированный датасет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56% класс (happy) при наивном обучении приводит к тому, что модель предсказывает только happy и получает 56% accuracy без реального обучения.</w:t>
      </w:r>
    </w:p>
    <w:p>
      <w:pPr>
        <w:shd w:fill="E2EFDA" w:val="clear"/>
        <w:spacing w:after="120" w:before="120" w:line="276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Решение: class-weighted CrossEntropy + label smoothing. Веса rare-классов (surprise: 305 сэмплов) получают weight &gt;&gt; 1, что балансирует градиенты. Метрика для early stopping и сохранения best model — macro F1, не accuracy.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Auxiliary losses для domain separation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Без доп. потерь invariant и private encoders могут коллапсировать к одному и тому же — разделения не происходит.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L_sep (alpha=0.1–0.15)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cos²(inv_pool, priv_pool) → минимизируется. Толкает invariant и private к ортогональности.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L_inv (alpha=0.05–0.08)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MSE(text_inv_pool, audio_inv_pool) + ... → минимизируется. Выравнивает invariant пулы разных модальностей (одна эмоция = одно представление).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L_rec (alpha=0.01–0.02)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MSE(recon, original) → минимизируется. [inv||priv] должен восстанавливать исходные признаки. Гарантирует, что разделение не теряет информацию.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L_total = L_task + 0.1*L_sep + 0.05*L_inv + 0.01*L_rec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Обучение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4-стадийная стратегия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Стадийное обучение нужно потому, что BERT (110M параметров) с LR, подходящим для свежих весов (1e-3), быстро сломает предобученные веса. Нужна постепенная разморозка.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эпох, LR=1e-3, BERT заморожен, domain sep warm-up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74–76% acc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эпох, LR=3e-4, BERT заморожен, загрузка весов Stage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76–78% acc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эпох, LR=5e-4, BERT частично разморожен (последние 4 слоя), LR_bert=1e-5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77–79% acc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эпох, LR=2e-4, partial BERT, LR_bert=2e-5, dropout=0.15, smooth=0.2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79–82% acc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Компоненты training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с раздельными learning rate для BERT и остальных параметров. weight_decay=1e-4.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CosineAnnealingLR(T_max=epochs, eta_min=1e-6). LR плавно снижается до 1e-6 к концу стадии.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clip_grad_norm_(model.parameters(), 1.0) — предотвращает взрывной gradient при domain sep losses.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patience=5 по validation macro F1. Если F1 не улучшается 5 эпох подряд — стоп.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Checkpointing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Сохраняется best_model.pt (лучший val F1) и last_checkpoint.pt (последняя эпоха) + optimizer + scheduler + epoch.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 / next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pretrained_path загружает только веса (fresh optimizer). resume загружает полный checkpoint.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Baseline модели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Baseline модели обучаются независимо тем же train.py: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training/train.py --model text_only  --epochs 10 --lr 2e-4 --lr_bert 2e-5 --freeze_bert partial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training/train.py --model audio_visual --epochs 20 --lr 1e-3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Назначение baseline — показать что даёт каждая модальность изолированно, и сравнить с BottleneckFusion в финальных результатах.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Качество кода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Структура проекта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core/        — архитектура (encoders, модели, factory)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        — датасет и DataLoader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training/    — train loop, losses, metrics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scripts/     — check_forward, run_stage*.sh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experiments/ — скрипты экспериментов и compare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        — документация и архитектурный docx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Каждый файл отвечает за одну вещь. Добавление новой модели = только новый файл в core/ + одна строка в factory.py.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Ключевые технические детали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batch-dict API: все модели принимают batch как dict — унифицированный интерфейс для train loop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return_domains=False: по умолчанию модель возвращает только logits, не тратя память на aux data на inference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_masked_mean(): корректное среднее с учётом padding mask — критично для переменных длин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norm_first=True в TransformerEncoderLayer — Pre-LN вместо Post-LN, стабильнее при обучении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BiLSTM output в VideoBiLSTMEncoder: lstm_hidden=128, но output = 256 (bidirectional), поэтому visual_proj = Linear(256, 128)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Bottleneck tokens инициализируются как nn.Parameter с N(0, 0.02) — стандартная инициализация BERT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Известные ограничения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num_bottleneck_layers hardcoded = 2 в DomainEncoder. Не прокидывается через args. Легко добавить в factory.py при необходимости.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AudioCNNEncoder без GRU — в оригинальной статье был ConvGRU. Текущая реализация чистый 1D-CNN, что проще и быстрее.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Эксперименты не запущены — нет GPU-результатов, нет best_model.pt ни для одной стадии.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Что дальше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Проверка forward pass: python scripts/check_forward.py --model all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Stage 1: bash scripts/run_stage1.sh  (~40 мин на GPU)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Stage 2–4: последовательно, передавая pretrained_path от предыдущей стадии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Baseline эксперименты: запустить text_only и audio_visual для таблицы сравнения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Анализ результатов: python experiments/compare_baselines.py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Ожидаемый результат: </w:t>
      </w:r>
      <w:r>
        <w:rPr>
          <w:rFonts w:ascii="Arial" w:cs="Arial" w:eastAsia="Arial" w:hAnsi="Arial"/>
          <w:sz w:val="22"/>
          <w:szCs w:val="22"/>
        </w:rPr>
        <w:t xml:space="preserve">TextOnly ≈ 68–72%, AudioVisual ≈ 62–66%, BottleneckFusion Stage4 ≈ 79–82% macro F1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Diploma Project  •  Review  • 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2026-05-09T14:04:41.606Z</dcterms:created>
  <dcterms:modified xsi:type="dcterms:W3CDTF">2026-05-09T14:04:41.606Z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