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  <w:jc w:val="center"/>
      </w:pPr>
      <w:r>
        <w:rPr>
          <w:rFonts w:ascii="Times New Roman" w:hAnsi="Times New Roman"/>
          <w:b/>
          <w:color w:val="0F172A"/>
          <w:sz w:val="32"/>
        </w:rPr>
        <w:t>Отчёт по лабораторной работе №1</w:t>
      </w:r>
    </w:p>
    <w:p>
      <w:pPr>
        <w:pStyle w:val="Heading2"/>
        <w:spacing w:before="240" w:after="80"/>
      </w:pPr>
      <w:r>
        <w:rPr>
          <w:rFonts w:ascii="Times New Roman" w:hAnsi="Times New Roman"/>
          <w:b/>
          <w:color w:val="0F172A"/>
          <w:sz w:val="28"/>
        </w:rPr>
        <w:t>Занятие 1. Введение в биометрические системы. Подготовка среды</w:t>
      </w:r>
    </w:p>
    <w:p>
      <w:pPr>
        <w:pStyle w:val="Heading2"/>
        <w:spacing w:before="240" w:after="80"/>
      </w:pPr>
      <w:r>
        <w:rPr>
          <w:rFonts w:ascii="Times New Roman" w:hAnsi="Times New Roman"/>
          <w:b/>
          <w:color w:val="0F172A"/>
          <w:sz w:val="28"/>
        </w:rPr>
        <w:t>1. Результат установки и проверки библиотек (Шаги 1–3)</w:t>
      </w:r>
    </w:p>
    <w:p>
      <w:pPr>
        <w:spacing w:before="60" w:after="100" w:line="276" w:lineRule="auto"/>
      </w:pPr>
      <w:r>
        <w:rPr>
          <w:rFonts w:ascii="Times New Roman" w:hAnsi="Times New Roman"/>
          <w:sz w:val="24"/>
        </w:rPr>
        <w:t xml:space="preserve">Виртуальное окружение </w:t>
      </w:r>
      <w:r>
        <w:rPr>
          <w:rFonts w:ascii="Consolas" w:hAnsi="Consolas"/>
          <w:color w:val="0F172A"/>
          <w:sz w:val="21"/>
        </w:rPr>
        <w:t>biometrics_env</w:t>
      </w:r>
      <w:r>
        <w:rPr>
          <w:rFonts w:ascii="Times New Roman" w:hAnsi="Times New Roman"/>
          <w:sz w:val="24"/>
        </w:rPr>
        <w:t xml:space="preserve"> (Python 3.10.7) создано и настроено. Скрипт </w:t>
      </w:r>
      <w:r>
        <w:rPr>
          <w:rFonts w:ascii="Consolas" w:hAnsi="Consolas"/>
          <w:color w:val="0F172A"/>
          <w:sz w:val="21"/>
        </w:rPr>
        <w:t>src/test_environment.py</w:t>
      </w:r>
      <w:r>
        <w:rPr>
          <w:rFonts w:ascii="Times New Roman" w:hAnsi="Times New Roman"/>
          <w:sz w:val="24"/>
        </w:rPr>
        <w:t xml:space="preserve"> выполнен успешно:</w:t>
      </w:r>
    </w:p>
    <w:p>
      <w:pPr>
        <w:spacing w:before="120" w:after="120"/>
        <w:ind w:left="216" w:right="216"/>
        <w:shd w:fill="F8FAFC"/>
        <w:pBdr>
          <w:top w:val="single" w:sz="4" w:space="4" w:color="CBD5E1"/>
          <w:left w:val="single" w:sz="12" w:space="8" w:color="3B82F6"/>
          <w:bottom w:val="single" w:sz="4" w:space="4" w:color="CBD5E1"/>
          <w:right w:val="single" w:sz="4" w:space="4" w:color="CBD5E1"/>
        </w:pBdr>
      </w:pPr>
      <w:r>
        <w:rPr>
          <w:rFonts w:ascii="Consolas" w:hAnsi="Consolas"/>
          <w:color w:val="0F172A"/>
          <w:sz w:val="19"/>
        </w:rPr>
        <w:t>==================================================</w:t>
        <w:br/>
        <w:t>Проверка установленных библиотек</w:t>
        <w:br/>
        <w:t>==================================================</w:t>
        <w:br/>
        <w:t>Python version:       3.10.7</w:t>
        <w:br/>
        <w:t>OpenCV version:       5.0.0</w:t>
        <w:br/>
        <w:t>NumPy version:        2.2.6</w:t>
        <w:br/>
        <w:t>Matplotlib version:   3.10.9</w:t>
        <w:br/>
        <w:t>scikit-image version: 0.25.2</w:t>
        <w:br/>
        <w:t>scikit-learn version: 1.7.2</w:t>
        <w:br/>
        <w:t>==================================================</w:t>
        <w:br/>
        <w:br/>
        <w:t>Проверка веб-камеры...</w:t>
        <w:br/>
        <w:t>Кадр успешно сохранён в reports\camera_test.jpg</w:t>
        <w:br/>
        <w:t>Размер кадра: 640x480 пикселей</w:t>
        <w:br/>
        <w:br/>
        <w:t>Проверка окружения завершена!</w:t>
      </w:r>
    </w:p>
    <w:p>
      <w:pPr>
        <w:pStyle w:val="Heading2"/>
        <w:spacing w:before="240" w:after="80"/>
      </w:pPr>
      <w:r>
        <w:rPr>
          <w:rFonts w:ascii="Times New Roman" w:hAnsi="Times New Roman"/>
          <w:b/>
          <w:color w:val="0F172A"/>
          <w:sz w:val="28"/>
        </w:rPr>
        <w:t>2. Тестовый снимок с веб-камеры (Шаг 4)</w:t>
      </w:r>
    </w:p>
    <w:p>
      <w:pPr>
        <w:spacing w:before="60" w:after="100" w:line="276" w:lineRule="auto"/>
      </w:pPr>
      <w:r>
        <w:rPr>
          <w:rFonts w:ascii="Times New Roman" w:hAnsi="Times New Roman"/>
          <w:sz w:val="24"/>
        </w:rPr>
        <w:t>Снимок успешно считан с веб-камеры (</w:t>
      </w:r>
      <w:r>
        <w:rPr>
          <w:rFonts w:ascii="Consolas" w:hAnsi="Consolas"/>
          <w:color w:val="0F172A"/>
          <w:sz w:val="21"/>
        </w:rPr>
        <w:t>cv2.VideoCapture(0)</w:t>
      </w:r>
      <w:r>
        <w:rPr>
          <w:rFonts w:ascii="Times New Roman" w:hAnsi="Times New Roman"/>
          <w:sz w:val="24"/>
        </w:rPr>
        <w:t xml:space="preserve">) и сохранён в </w:t>
      </w:r>
      <w:r>
        <w:rPr>
          <w:rFonts w:ascii="Consolas" w:hAnsi="Consolas"/>
          <w:color w:val="0F172A"/>
          <w:sz w:val="21"/>
        </w:rPr>
        <w:t>reports/camera_test.jpg</w:t>
      </w:r>
      <w:r>
        <w:rPr>
          <w:rFonts w:ascii="Times New Roman" w:hAnsi="Times New Roman"/>
          <w:sz w:val="24"/>
        </w:rPr>
        <w:t xml:space="preserve"> (разрешение </w:t>
      </w:r>
      <w:r>
        <w:rPr>
          <w:rFonts w:ascii="Consolas" w:hAnsi="Consolas"/>
          <w:color w:val="0F172A"/>
          <w:sz w:val="21"/>
        </w:rPr>
        <w:t>640×480</w:t>
      </w:r>
      <w:r>
        <w:rPr>
          <w:rFonts w:ascii="Times New Roman" w:hAnsi="Times New Roman"/>
          <w:sz w:val="24"/>
        </w:rPr>
        <w:t xml:space="preserve"> пикселей):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3154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era_tes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334155"/>
          <w:sz w:val="21"/>
        </w:rPr>
        <w:t>Рисунок — Тестовый снимок с веб-камеры</w:t>
      </w:r>
    </w:p>
    <w:p>
      <w:pPr>
        <w:pStyle w:val="Heading2"/>
        <w:spacing w:before="240" w:after="80"/>
      </w:pPr>
      <w:r>
        <w:rPr>
          <w:rFonts w:ascii="Times New Roman" w:hAnsi="Times New Roman"/>
          <w:b/>
          <w:color w:val="0F172A"/>
          <w:sz w:val="28"/>
        </w:rPr>
        <w:t>3. Сравнительная таблица биометрических модальностей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Модальность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Уникальность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Стабильность во времени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Стоимость сенсора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Устойчивость к подделке</w:t>
            </w:r>
          </w:p>
        </w:tc>
      </w:tr>
      <w:tr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Лицо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Средняя (сходство у близнецов, влияние мимики)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Средняя (возраст, борода, макияж, очки)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Низкая (обычная RGB веб-камера)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⚠️ Низкая (фото, видео с экрана, 3D-маска; требует PAD/NIR)</w:t>
            </w:r>
          </w:p>
        </w:tc>
      </w:tr>
      <w:tr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Отпечаток пальца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Высокая (индивидуальный узор папиллярных линий и минуций)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Высокая (формируется до рождения, но подвержен порезам и истиранию кожи)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Низкая–Средняя (оптический, ёмкостный или ультразвуковой сканер)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⚠️ Средняя (возможны желатиновые/силиконовые муляжи при отсутствии Liveness)</w:t>
            </w:r>
          </w:p>
        </w:tc>
      </w:tr>
      <w:tr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Голос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Низкая–Средняя (ограниченная различимость в больших базах)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Низкая (сильно зависит от простуды, стресса, шума среды, возраста)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Очень низкая (любой штатный микрофон)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❌ Низкая (легко атакуется диктофонной записью или Deepfake TTS/VC)</w:t>
            </w:r>
          </w:p>
        </w:tc>
      </w:tr>
      <w:tr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Радужка глаза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Очень высокая (~240+ независимых степеней свободы трабекулярного рисунка)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Очень высокая (неизменна в течение всей жизни после 1–2 лет)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Высокая (специализированная NIR-камера 700–900 нм с ИК-подсветкой)</w:t>
            </w:r>
          </w:p>
        </w:tc>
        <w:tc>
          <w:tcPr>
            <w:tcW w:type="dxa" w:w="195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✅ Высокая (защищена роговицей, 3D-структура + реакция зрачка на свет)</w:t>
            </w:r>
          </w:p>
        </w:tc>
      </w:tr>
    </w:tbl>
    <w:p>
      <w:pPr>
        <w:spacing w:before="40" w:after="80"/>
      </w:pPr>
    </w:p>
    <w:p>
      <w:pPr>
        <w:spacing w:before="60" w:after="100" w:line="276" w:lineRule="auto"/>
      </w:pPr>
      <w:r>
        <w:rPr>
          <w:rFonts w:ascii="Times New Roman" w:hAnsi="Times New Roman"/>
          <w:b/>
          <w:sz w:val="24"/>
        </w:rPr>
        <w:t>Вывод:</w:t>
      </w:r>
      <w:r>
        <w:rPr>
          <w:rFonts w:ascii="Times New Roman" w:hAnsi="Times New Roman"/>
          <w:sz w:val="24"/>
        </w:rPr>
        <w:t xml:space="preserve"> Наиболее устойчивой к подделке является </w:t>
      </w:r>
      <w:r>
        <w:rPr>
          <w:rFonts w:ascii="Times New Roman" w:hAnsi="Times New Roman"/>
          <w:b/>
          <w:sz w:val="24"/>
        </w:rPr>
        <w:t>радужка глаза</w:t>
      </w:r>
      <w:r>
        <w:rPr>
          <w:rFonts w:ascii="Times New Roman" w:hAnsi="Times New Roman"/>
          <w:sz w:val="24"/>
        </w:rPr>
        <w:t xml:space="preserve"> — её трабекулярный рисунок уникален даже у монозиготных близнецов, стабилен на протяжении всей жизни и крайне сложен для физического воспроизведения в условиях активного NIR-сканирования с контролем реакции зрачка.</w:t>
      </w:r>
    </w:p>
    <w:p>
      <w:pPr>
        <w:pStyle w:val="Heading2"/>
        <w:spacing w:before="240" w:after="80"/>
      </w:pPr>
      <w:r>
        <w:rPr>
          <w:rFonts w:ascii="Times New Roman" w:hAnsi="Times New Roman"/>
          <w:b/>
          <w:color w:val="0F172A"/>
          <w:sz w:val="28"/>
        </w:rPr>
        <w:t>4. Ответы на контрольные вопросы</w:t>
      </w: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F172A"/>
          <w:sz w:val="25"/>
        </w:rPr>
        <w:t>Вопрос 1: Чем identification отличается от verification?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Параметр сравнения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Identification (Идентификация, 1:N)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Verification (Верификация, 1:1)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Решаемый вопрос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«Кто этот человек?»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«Действительно ли это тот человек, за кого он себя выдаёт?»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Процедура сравнения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 xml:space="preserve">Входной образец сравнивается со </w:t>
            </w:r>
            <w:r>
              <w:rPr>
                <w:rFonts w:ascii="Times New Roman" w:hAnsi="Times New Roman"/>
                <w:b/>
                <w:sz w:val="21"/>
              </w:rPr>
              <w:t>всеми N</w:t>
            </w:r>
            <w:r>
              <w:rPr>
                <w:rFonts w:ascii="Times New Roman" w:hAnsi="Times New Roman"/>
                <w:sz w:val="21"/>
              </w:rPr>
              <w:t xml:space="preserve"> шаблонами в БД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 xml:space="preserve">Входной образец сравнивается только с </w:t>
            </w:r>
            <w:r>
              <w:rPr>
                <w:rFonts w:ascii="Times New Roman" w:hAnsi="Times New Roman"/>
                <w:b/>
                <w:sz w:val="21"/>
              </w:rPr>
              <w:t>одним</w:t>
            </w:r>
            <w:r>
              <w:rPr>
                <w:rFonts w:ascii="Times New Roman" w:hAnsi="Times New Roman"/>
                <w:sz w:val="21"/>
              </w:rPr>
              <w:t xml:space="preserve"> шаблоном по предъявленному </w:t>
            </w:r>
            <w:r>
              <w:rPr>
                <w:rFonts w:ascii="Consolas" w:hAnsi="Consolas"/>
                <w:color w:val="0F172A"/>
                <w:sz w:val="18"/>
              </w:rPr>
              <w:t>Subject_ID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Необходимость предъявления ID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Не требуется (только биометрия)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Требуется (смарт-карта, логин, PIN, номер паспорта)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Вычислительная сложность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O(N) — растёт линейно с размером базы (требует индексации)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O(1) — константное время, не зависит от размера БД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Накопление ошибки ложного допуска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FAR (1:N) = 1 - (1 - FAR (1:1))^N ≈ N · FAR (1:1) (растёт с N)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Определяется одиночным порогом FAR (1:1)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Типичные сценарии применения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Криминалистика, поиск в базах розыска (Watchlist), проход по лицу в метро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СКУД с картой доступа, разблокировка смартфона, подтверждение платежа</w:t>
            </w:r>
          </w:p>
        </w:tc>
      </w:tr>
    </w:tbl>
    <w:p>
      <w:pPr>
        <w:spacing w:before="40" w:after="80"/>
      </w:pP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F172A"/>
          <w:sz w:val="25"/>
        </w:rPr>
        <w:t>Вопрос 2: Из каких этапов состоит типовой pipeline биометрической системы?</w:t>
      </w:r>
    </w:p>
    <w:p>
      <w:pPr>
        <w:spacing w:before="120" w:after="120"/>
        <w:ind w:left="216" w:right="216"/>
        <w:shd w:fill="F8FAFC"/>
        <w:pBdr>
          <w:top w:val="single" w:sz="4" w:space="4" w:color="CBD5E1"/>
          <w:left w:val="single" w:sz="12" w:space="8" w:color="3B82F6"/>
          <w:bottom w:val="single" w:sz="4" w:space="4" w:color="CBD5E1"/>
          <w:right w:val="single" w:sz="4" w:space="4" w:color="CBD5E1"/>
        </w:pBdr>
      </w:pPr>
      <w:r>
        <w:rPr>
          <w:rFonts w:ascii="Consolas" w:hAnsi="Consolas"/>
          <w:color w:val="0F172A"/>
          <w:sz w:val="19"/>
        </w:rPr>
        <w:t>enrollment → capture → feature extraction → matching → decision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Enrollment (регистрация шаблона):</w:t>
      </w:r>
      <w:r>
        <w:rPr>
          <w:rFonts w:ascii="Times New Roman" w:hAnsi="Times New Roman"/>
          <w:sz w:val="24"/>
        </w:rPr>
        <w:t xml:space="preserve"> первичная регистрация пользователя, при которой биометрический образец проходит контроль качества, преобразуется в компактный шаблон (template) и сохраняется в базе данных.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Capture (захват):</w:t>
      </w:r>
      <w:r>
        <w:rPr>
          <w:rFonts w:ascii="Times New Roman" w:hAnsi="Times New Roman"/>
          <w:sz w:val="24"/>
        </w:rPr>
        <w:t xml:space="preserve"> считывание «сырого» биометрического сигнала (кадра с камеры, скана отпечатка, аудиозаписи голоса) сенсором при обращении пользователя к системе.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>Feature Extraction (извлечение признаков):</w:t>
      </w:r>
      <w:r>
        <w:rPr>
          <w:rFonts w:ascii="Times New Roman" w:hAnsi="Times New Roman"/>
          <w:sz w:val="24"/>
        </w:rPr>
        <w:t xml:space="preserve"> предобработка сигнала (детекция, выравнивание, фильтрация шума) и выделение информативного числового вектора признаков (дескриптора/эмбеддинга).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/>
          <w:sz w:val="24"/>
        </w:rPr>
        <w:t>Matching (сравнение):</w:t>
      </w:r>
      <w:r>
        <w:rPr>
          <w:rFonts w:ascii="Times New Roman" w:hAnsi="Times New Roman"/>
          <w:sz w:val="24"/>
        </w:rPr>
        <w:t xml:space="preserve"> вычисление меры сходства (</w:t>
      </w:r>
      <w:r>
        <w:rPr>
          <w:rFonts w:ascii="Consolas" w:hAnsi="Consolas"/>
          <w:color w:val="0F172A"/>
          <w:sz w:val="21"/>
        </w:rPr>
        <w:t>Match Score</w:t>
      </w:r>
      <w:r>
        <w:rPr>
          <w:rFonts w:ascii="Times New Roman" w:hAnsi="Times New Roman"/>
          <w:sz w:val="24"/>
        </w:rPr>
        <w:t xml:space="preserve"> S, например косинусного сходства или расстояния Хэмминга) между текущим вектором признаков и эталонным шаблоном из БД.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b/>
          <w:sz w:val="24"/>
        </w:rPr>
        <w:t>Decision (принятие решения):</w:t>
      </w:r>
      <w:r>
        <w:rPr>
          <w:rFonts w:ascii="Times New Roman" w:hAnsi="Times New Roman"/>
          <w:sz w:val="24"/>
        </w:rPr>
        <w:t xml:space="preserve"> сопоставление полученного </w:t>
      </w:r>
      <w:r>
        <w:rPr>
          <w:rFonts w:ascii="Consolas" w:hAnsi="Consolas"/>
          <w:color w:val="0F172A"/>
          <w:sz w:val="21"/>
        </w:rPr>
        <w:t>Score</w:t>
      </w:r>
      <w:r>
        <w:rPr>
          <w:rFonts w:ascii="Times New Roman" w:hAnsi="Times New Roman"/>
          <w:sz w:val="24"/>
        </w:rPr>
        <w:t xml:space="preserve"> S с порогом T и выдача управляющего решения (</w:t>
      </w:r>
      <w:r>
        <w:rPr>
          <w:rFonts w:ascii="Consolas" w:hAnsi="Consolas"/>
          <w:color w:val="0F172A"/>
          <w:sz w:val="21"/>
        </w:rPr>
        <w:t>Accept</w:t>
      </w:r>
      <w:r>
        <w:rPr>
          <w:rFonts w:ascii="Times New Roman" w:hAnsi="Times New Roman"/>
          <w:sz w:val="24"/>
        </w:rPr>
        <w:t xml:space="preserve"> / </w:t>
      </w:r>
      <w:r>
        <w:rPr>
          <w:rFonts w:ascii="Consolas" w:hAnsi="Consolas"/>
          <w:color w:val="0F172A"/>
          <w:sz w:val="21"/>
        </w:rPr>
        <w:t>Reject</w:t>
      </w:r>
      <w:r>
        <w:rPr>
          <w:rFonts w:ascii="Times New Roman" w:hAnsi="Times New Roman"/>
          <w:sz w:val="24"/>
        </w:rPr>
        <w:t xml:space="preserve"> или идентификатора найденного класса).</w:t>
      </w: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F172A"/>
          <w:sz w:val="25"/>
        </w:rPr>
        <w:t>Вопрос 3: Какая модальность в вашей таблице оказалась наиболее устойчивой к подделке и почему?</w:t>
      </w:r>
    </w:p>
    <w:p>
      <w:pPr>
        <w:spacing w:before="60" w:after="100" w:line="276" w:lineRule="auto"/>
      </w:pPr>
      <w:r>
        <w:rPr>
          <w:rFonts w:ascii="Times New Roman" w:hAnsi="Times New Roman"/>
          <w:b/>
          <w:sz w:val="24"/>
        </w:rPr>
        <w:t>Радужка глаза (Iris)</w:t>
      </w:r>
      <w:r>
        <w:rPr>
          <w:rFonts w:ascii="Times New Roman" w:hAnsi="Times New Roman"/>
          <w:sz w:val="24"/>
        </w:rPr>
        <w:t xml:space="preserve"> оказалась наиболее устойчивой к подделке по четырём фундаментальным причинам: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Высокая энтропия и уникальность:</w:t>
      </w:r>
      <w:r>
        <w:rPr>
          <w:rFonts w:ascii="Times New Roman" w:hAnsi="Times New Roman"/>
          <w:sz w:val="24"/>
        </w:rPr>
        <w:t xml:space="preserve"> сложная сплетенная структура (крипты, борозды, кольца, пигментные пятна) формируется морфогенетически случайно и полностью различается даже у однояйцевых близнецов и между левым и правым глазом одного человека.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Анатомическая защищённость и стабильность:</w:t>
      </w:r>
      <w:r>
        <w:rPr>
          <w:rFonts w:ascii="Times New Roman" w:hAnsi="Times New Roman"/>
          <w:sz w:val="24"/>
        </w:rPr>
        <w:t xml:space="preserve"> радужка является внутренним органом, защищённым прозрачной роговицей и водянистой влагой, поэтому она не стирается и не повреждается при бытовых контактах (в отличие от папиллярных линий пальцев).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>Съёмка в ближнем ИК-диапазоне (NIR, 700–900 нм):</w:t>
      </w:r>
      <w:r>
        <w:rPr>
          <w:rFonts w:ascii="Times New Roman" w:hAnsi="Times New Roman"/>
          <w:sz w:val="24"/>
        </w:rPr>
        <w:t xml:space="preserve"> даже тёмно-карие глаза, кажущиеся однородными в видимом свете, в NIR-спектре проявляют богатую текстуру, которую невозможно воспроизвести обычной цветной печатью или RGB-экраном смартфона.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/>
          <w:sz w:val="24"/>
        </w:rPr>
        <w:t>Естественный контроль «живости» (Liveness Detection):</w:t>
      </w:r>
      <w:r>
        <w:rPr>
          <w:rFonts w:ascii="Times New Roman" w:hAnsi="Times New Roman"/>
          <w:sz w:val="24"/>
        </w:rPr>
        <w:t xml:space="preserve"> зрачок живого глаза непрерывно совершает микроколебания (гиппус) и предсказуемо сужается при изменении яркости подсветки, а роговица даёт характерные зеркальные блики Пуркинье (4 отражения от поверхностей роговицы и хрусталика), что позволяет надёжно отсекать распечатки, муляжи и косметические линзы.</w:t>
      </w:r>
    </w:p>
    <w:p>
      <w:pPr>
        <w:pStyle w:val="Heading2"/>
        <w:spacing w:before="240" w:after="80"/>
      </w:pPr>
      <w:r>
        <w:rPr>
          <w:rFonts w:ascii="Times New Roman" w:hAnsi="Times New Roman"/>
          <w:b/>
          <w:color w:val="0F172A"/>
          <w:sz w:val="28"/>
        </w:rPr>
        <w:t>5. Итоговая структура проекта (</w:t>
      </w:r>
      <w:r>
        <w:rPr>
          <w:rFonts w:ascii="Consolas" w:hAnsi="Consolas"/>
          <w:b/>
          <w:color w:val="0F172A"/>
          <w:sz w:val="25"/>
        </w:rPr>
        <w:t>biometrics_env</w:t>
      </w:r>
      <w:r>
        <w:rPr>
          <w:rFonts w:ascii="Times New Roman" w:hAnsi="Times New Roman"/>
          <w:b/>
          <w:color w:val="0F172A"/>
          <w:sz w:val="28"/>
        </w:rPr>
        <w:t>)</w:t>
      </w:r>
    </w:p>
    <w:p>
      <w:pPr>
        <w:spacing w:before="120" w:after="120"/>
        <w:ind w:left="216" w:right="216"/>
        <w:shd w:fill="F8FAFC"/>
        <w:pBdr>
          <w:top w:val="single" w:sz="4" w:space="4" w:color="CBD5E1"/>
          <w:left w:val="single" w:sz="12" w:space="8" w:color="3B82F6"/>
          <w:bottom w:val="single" w:sz="4" w:space="4" w:color="CBD5E1"/>
          <w:right w:val="single" w:sz="4" w:space="4" w:color="CBD5E1"/>
        </w:pBdr>
      </w:pPr>
      <w:r>
        <w:rPr>
          <w:rFonts w:ascii="Consolas" w:hAnsi="Consolas"/>
          <w:color w:val="0F172A"/>
          <w:sz w:val="19"/>
        </w:rPr>
        <w:t>biometrics_env/</w:t>
        <w:br/>
        <w:t>├── datasets/</w:t>
        <w:br/>
        <w:t>│   ├── orl_faces/                     # Датасет лиц ORL/AT&amp;T (40 субъектов, 400 изображений 92x112)</w:t>
        <w:br/>
        <w:t>│   └── fingerprints_fvc/              # Датасет отпечатков пальцев FVC (25 субъектов, 255 изображений 128x128)</w:t>
        <w:br/>
        <w:t>├── notebooks/</w:t>
        <w:br/>
        <w:t>│   ├── lab01_introduction.ipynb       # Ноутбук Занятия 1 (Введение и проверка среды)</w:t>
        <w:br/>
        <w:t>│   ├── lab03_access_control.ipynb     # Ноутбук Занятия 3 (Проектирование биометрической СКУД и FAR/FRR)</w:t>
        <w:br/>
        <w:t>│   └── lab04_datasets.ipynb           # Ноутбук Занятия 4 (Работа с биометрическими датасетами)</w:t>
        <w:br/>
        <w:t>├── src/</w:t>
        <w:br/>
        <w:t>│   ├── test_environment.py            # Скрипт проверки библиотек и веб-камеры (Занятие 1)</w:t>
        <w:br/>
        <w:t>│   ├── lab03_access_control.py        # Генерация блок-схемы СКУД и графиков Decision Module (Занятие 3)</w:t>
        <w:br/>
        <w:t>│   └── load_dataset.py                # Загрузка датасетов, визуализация 4x4, гистограммы и split (Занятие 4)</w:t>
        <w:br/>
        <w:t>├── reports/</w:t>
        <w:br/>
        <w:t>│   ├── camera_test.jpg                # Тестовый снимок с веб-камеры (Занятие 1)</w:t>
        <w:br/>
        <w:t>│   ├── lab01_report.md                # Отчёт по Занятию 1</w:t>
        <w:br/>
        <w:t>│   ├── lab03_architecture.drawio      # Диаграмма Enrollment и Verification в формате draw.io (Занятие 3)</w:t>
        <w:br/>
        <w:t>│   ├── lab03_architecture_diagram.png # Архитектурная блок-схема СКУД с точками атак (Занятие 3)</w:t>
        <w:br/>
        <w:t>│   ├── lab03_far_frr_decision_graph.png # График распределений Score S, кривых FAR/FRR и EER (Занятие 3)</w:t>
        <w:br/>
        <w:t>│   ├── lab03_report.md                # Отчёт по Занятию 3</w:t>
        <w:br/>
        <w:t>│   ├── dataset_samples.png            # Сетка 4x4 случайных лиц ORL Faces (Занятие 4)</w:t>
        <w:br/>
        <w:t>│   ├── fingerprint_samples.png        # Сетка 4x4 случайных отпечатков пальцев (Занятие 4)</w:t>
        <w:br/>
        <w:t>│   ├── dataset_class_distribution.png # Гистограммы распределения по классам (Занятие 4)</w:t>
        <w:br/>
        <w:t>│   ├── subject_split_comparison.png   # Визуализация Split по субъектам vs Split по изображениям (Занятие 4)</w:t>
        <w:br/>
        <w:t>│   └── lab04_report.md                # Отчёт по Занятию 4</w:t>
        <w:br/>
        <w:t>└── pyvenv.cfg</w:t>
      </w:r>
    </w:p>
    <w:p>
      <w:pPr>
        <w:spacing w:before="60" w:after="100" w:line="276" w:lineRule="auto"/>
      </w:pPr>
      <w:r>
        <w:rPr>
          <w:rFonts w:ascii="Times New Roman" w:hAnsi="Times New Roman"/>
          <w:i/>
          <w:sz w:val="24"/>
        </w:rPr>
        <w:t>Дата выполнения: 16.10.2026</w:t>
      </w:r>
    </w:p>
    <w:sectPr w:rsidR="00FC693F" w:rsidRPr="0006063C" w:rsidSect="00034616">
      <w:pgSz w:w="12240" w:h="15840"/>
      <w:pgMar w:top="1152" w:right="1008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11111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