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  <w:jc w:val="center"/>
      </w:pPr>
      <w:r>
        <w:rPr>
          <w:rFonts w:ascii="Times New Roman" w:hAnsi="Times New Roman"/>
          <w:b/>
          <w:color w:val="0F172A"/>
          <w:sz w:val="32"/>
        </w:rPr>
        <w:t>Отчёт по лабораторной работе №6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Занятие 6. Детекция лиц с использованием OpenCV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1. Цель работы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Реализовать детекцию лиц на статичных изображениях и видеопотоке с веб-камеры, сравнить классический каскадный метод Виолы-Джонса (</w:t>
      </w:r>
      <w:r>
        <w:rPr>
          <w:rFonts w:ascii="Times New Roman" w:hAnsi="Times New Roman"/>
          <w:b/>
          <w:sz w:val="24"/>
        </w:rPr>
        <w:t>Haar Cascade</w:t>
      </w:r>
      <w:r>
        <w:rPr>
          <w:rFonts w:ascii="Times New Roman" w:hAnsi="Times New Roman"/>
          <w:sz w:val="24"/>
        </w:rPr>
        <w:t xml:space="preserve">) и нейросетевой детектор </w:t>
      </w:r>
      <w:r>
        <w:rPr>
          <w:rFonts w:ascii="Times New Roman" w:hAnsi="Times New Roman"/>
          <w:b/>
          <w:sz w:val="24"/>
        </w:rPr>
        <w:t>DNN SSD (`res10_300x300_ssd` / OpenCV DNN)</w:t>
      </w:r>
      <w:r>
        <w:rPr>
          <w:rFonts w:ascii="Times New Roman" w:hAnsi="Times New Roman"/>
          <w:sz w:val="24"/>
        </w:rPr>
        <w:t xml:space="preserve"> по метрикам точности (</w:t>
      </w:r>
      <w:r>
        <w:rPr>
          <w:rFonts w:ascii="Consolas" w:hAnsi="Consolas"/>
          <w:color w:val="0F172A"/>
          <w:sz w:val="21"/>
        </w:rPr>
        <w:t>True Positives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/>
          <w:color w:val="0F172A"/>
          <w:sz w:val="21"/>
        </w:rPr>
        <w:t>False Positives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/>
          <w:color w:val="0F172A"/>
          <w:sz w:val="21"/>
        </w:rPr>
        <w:t>False Negatives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/>
          <w:color w:val="0F172A"/>
          <w:sz w:val="21"/>
        </w:rPr>
        <w:t>IoU</w:t>
      </w:r>
      <w:r>
        <w:rPr>
          <w:rFonts w:ascii="Times New Roman" w:hAnsi="Times New Roman"/>
          <w:sz w:val="24"/>
        </w:rPr>
        <w:t>) и быстродействия (</w:t>
      </w:r>
      <w:r>
        <w:rPr>
          <w:rFonts w:ascii="Consolas" w:hAnsi="Consolas"/>
          <w:color w:val="0F172A"/>
          <w:sz w:val="21"/>
        </w:rPr>
        <w:t>FPS</w:t>
      </w:r>
      <w:r>
        <w:rPr>
          <w:rFonts w:ascii="Times New Roman" w:hAnsi="Times New Roman"/>
          <w:sz w:val="24"/>
        </w:rPr>
        <w:t>).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2. Реализация методов детекции (Шаги 1–3)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Скрипт реализации: </w:t>
      </w:r>
      <w:r>
        <w:rPr>
          <w:rFonts w:ascii="Consolas" w:hAnsi="Consolas"/>
          <w:color w:val="0F172A"/>
          <w:sz w:val="21"/>
        </w:rPr>
        <w:t>src/face_detection.py</w:t>
      </w:r>
      <w:r>
        <w:rPr>
          <w:rFonts w:ascii="Times New Roman" w:hAnsi="Times New Roman"/>
          <w:sz w:val="24"/>
        </w:rPr>
        <w:t>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Метод 1: Каскад Хаара (`cv2.CascadeClassifier`, алгоритм Виолы-Джонса):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Использует предобученный классификатор </w:t>
      </w:r>
      <w:r>
        <w:rPr>
          <w:rFonts w:ascii="Consolas" w:hAnsi="Consolas"/>
          <w:color w:val="0F172A"/>
          <w:sz w:val="21"/>
        </w:rPr>
        <w:t>haarcascade_frontalface_default.xml</w:t>
      </w:r>
      <w:r>
        <w:rPr>
          <w:rFonts w:ascii="Times New Roman" w:hAnsi="Times New Roman"/>
          <w:sz w:val="24"/>
        </w:rPr>
        <w:t>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Изображение переводится в градации серого (</w:t>
      </w:r>
      <w:r>
        <w:rPr>
          <w:rFonts w:ascii="Consolas" w:hAnsi="Consolas"/>
          <w:color w:val="0F172A"/>
          <w:sz w:val="21"/>
        </w:rPr>
        <w:t>cv2.COLOR_BGR2GRAY</w:t>
      </w:r>
      <w:r>
        <w:rPr>
          <w:rFonts w:ascii="Times New Roman" w:hAnsi="Times New Roman"/>
          <w:sz w:val="24"/>
        </w:rPr>
        <w:t xml:space="preserve">), строится пирамида масштабов с шагом </w:t>
      </w:r>
      <w:r>
        <w:rPr>
          <w:rFonts w:ascii="Consolas" w:hAnsi="Consolas"/>
          <w:color w:val="0F172A"/>
          <w:sz w:val="21"/>
        </w:rPr>
        <w:t>scaleFactor=1.1</w:t>
      </w:r>
      <w:r>
        <w:rPr>
          <w:rFonts w:ascii="Times New Roman" w:hAnsi="Times New Roman"/>
          <w:sz w:val="24"/>
        </w:rPr>
        <w:t>, и скользящее окно проверяется каскадом слабых классификаторов на базе прямоугольных признаков Хаара и интегрального изображения (</w:t>
      </w:r>
      <w:r>
        <w:rPr>
          <w:rFonts w:ascii="Consolas" w:hAnsi="Consolas"/>
          <w:color w:val="0F172A"/>
          <w:sz w:val="21"/>
        </w:rPr>
        <w:t>detectMultiScale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Метод 2: Глубокая свёрточная нейросеть DNN SSD (`res10_300x300_ssd` / OpenCV DNN):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Использует архитектуру Single Shot MultiBox Detector (SSD) на базе свёрточного бэкбона ResNet-10 с входным разрешением 300 × 300 пикселей (</w:t>
      </w:r>
      <w:r>
        <w:rPr>
          <w:rFonts w:ascii="Consolas" w:hAnsi="Consolas"/>
          <w:color w:val="0F172A"/>
          <w:sz w:val="21"/>
        </w:rPr>
        <w:t>cv2.dnn.blobFromImage(..., (300, 300), (104.0, 177.0, 123.0))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Возвращает координаты ограничивающих рамок и вероятность присутствия лица confidence ∈ [0, 1] (фильтрация по порогу conf_threshold = 0.45).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Детекция на видеопотоке (`run_webcam_demo`):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Выполняет захват кадров с </w:t>
      </w:r>
      <w:r>
        <w:rPr>
          <w:rFonts w:ascii="Consolas" w:hAnsi="Consolas"/>
          <w:color w:val="0F172A"/>
          <w:sz w:val="21"/>
        </w:rPr>
        <w:t>cv2.VideoCapture(0)</w:t>
      </w:r>
      <w:r>
        <w:rPr>
          <w:rFonts w:ascii="Times New Roman" w:hAnsi="Times New Roman"/>
          <w:sz w:val="24"/>
        </w:rPr>
        <w:t xml:space="preserve">, отрисовку рамок в реальном времени и расчёт мгновенного </w:t>
      </w:r>
      <w:r>
        <w:rPr>
          <w:rFonts w:ascii="Consolas" w:hAnsi="Consolas"/>
          <w:color w:val="0F172A"/>
          <w:sz w:val="21"/>
        </w:rPr>
        <w:t>FPS = 1 / (t_curr - t_prev)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Демонстрация работы детекторов на видеопотоке (</w:t>
      </w:r>
      <w:r>
        <w:rPr>
          <w:rFonts w:ascii="Consolas" w:hAnsi="Consolas"/>
          <w:b/>
          <w:color w:val="0F172A"/>
          <w:sz w:val="22"/>
        </w:rPr>
        <w:t>reports/lab06_webcam_demo.png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6_webcam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Демонстрация детекции лиц на видеопотоке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3. Сравнение методов на 10 тестовых изображениях (Шаг 4)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Для объективного тестирования подготовлена выборка из </w:t>
      </w:r>
      <w:r>
        <w:rPr>
          <w:rFonts w:ascii="Times New Roman" w:hAnsi="Times New Roman"/>
          <w:b/>
          <w:sz w:val="24"/>
        </w:rPr>
        <w:t>10 тестовых сцен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datasets/face_detection_test/test_01.png</w:t>
      </w:r>
      <w:r>
        <w:rPr>
          <w:rFonts w:ascii="Times New Roman" w:hAnsi="Times New Roman"/>
          <w:sz w:val="24"/>
        </w:rPr>
        <w:t xml:space="preserve"> … </w:t>
      </w:r>
      <w:r>
        <w:rPr>
          <w:rFonts w:ascii="Consolas" w:hAnsi="Consolas"/>
          <w:color w:val="0F172A"/>
          <w:sz w:val="21"/>
        </w:rPr>
        <w:t>test_10.png</w:t>
      </w:r>
      <w:r>
        <w:rPr>
          <w:rFonts w:ascii="Times New Roman" w:hAnsi="Times New Roman"/>
          <w:sz w:val="24"/>
        </w:rPr>
        <w:t xml:space="preserve">, всего </w:t>
      </w:r>
      <w:r>
        <w:rPr>
          <w:rFonts w:ascii="Times New Roman" w:hAnsi="Times New Roman"/>
          <w:b/>
          <w:sz w:val="24"/>
        </w:rPr>
        <w:t>14 истинных лиц — Ground Truth</w:t>
      </w:r>
      <w:r>
        <w:rPr>
          <w:rFonts w:ascii="Times New Roman" w:hAnsi="Times New Roman"/>
          <w:sz w:val="24"/>
        </w:rPr>
        <w:t>) с разнообразными условиями съёмки: нормальное и слабое освещение, групповые кадры (2 и 3 лица), наклоны головы (± 22° … 24°), очки, частичная окклюзия нижней части лица и сложный структурный фон.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Визуализация детекции на 10 тестовых изображениях (</w:t>
      </w:r>
      <w:r>
        <w:rPr>
          <w:rFonts w:ascii="Consolas" w:hAnsi="Consolas"/>
          <w:b/>
          <w:color w:val="0F172A"/>
          <w:sz w:val="22"/>
        </w:rPr>
        <w:t>reports/lab06_10_images_comparison.png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9715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6_10_image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Сравнение Haar Cascade и DNN SSD на 10 тестовых изображениях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Таблица результатов по 10 тестовым изображениям (порог IoU ≥ 0.35)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№ кадра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Условия съёмки / Сцена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Истинных лиц (GT)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Haar Cascade: TP / FP / FN (IoU)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DNN SSD: TP / FP / FN (IoU)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Фронтальное лицо (нормальный свет)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(0.62)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(0.65)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Два лица (групповой кадр)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TP=2, FP=0, FN=0 (0.61)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TP=2, FP=0, FN=0 (0.73)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Лицо в очках + структурный фон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(0.58)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(0.74)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Слабое освещение (Low Light)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(0.69)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(0.77)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Наклон головы (+22°)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TP=0, FP=0, FN=1 (0.00)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(0.69)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6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Сложный текстурный фон + боковой свет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(0.62)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FP=0, FN=0 (0.74)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7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Три лица разного масштаба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TP=3, FP=0, FN=0 (0.65)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TP=3, FP=0, FN=0 (0.84)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8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Частичная окклюзия (шарф/маска)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TP=0, FP=1, FN=1 (0.00)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TP=0, FP=0, FN=1 (0.00)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Сильный наклон головы (-24°)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TP=0, FP=0, FN=1 (0.00)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TP=0, FP=0, FN=1 (0.00)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10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Два лица (одно под углом) + шум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TP=1, FP=1, FN=1 (0.60)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TP=2, FP=0, FN=0 (0.79)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ИТОГО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Суммарно по 10 изображениям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14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TP=10, FP=2, FN=4 (Mean IoU = 0.625, FPS = 124.0)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TP=12, FP=0, FN=2 (Mean IoU = 0.744, FPS = 115.3)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Сводный график точности (TP / FP / FN) и скорости (FPS) (</w:t>
      </w:r>
      <w:r>
        <w:rPr>
          <w:rFonts w:ascii="Consolas" w:hAnsi="Consolas"/>
          <w:b/>
          <w:color w:val="0F172A"/>
          <w:sz w:val="22"/>
        </w:rPr>
        <w:t>reports/lab06_metrics_and_fps_chart.png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90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6_metrics_and_fps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График метрик точности и FPS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4. Ответы на контрольные вопросы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1: В каких условиях Haar Cascade даёт больше false positive, чем DNN?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На сложном текстурированном и геометрическом фоне:</w:t>
      </w:r>
      <w:r>
        <w:rPr>
          <w:rFonts w:ascii="Times New Roman" w:hAnsi="Times New Roman"/>
          <w:sz w:val="24"/>
        </w:rPr>
        <w:t xml:space="preserve"> Оконные решётки, жалюзи, кирпичная кладка, книжные полки, плитка, складки одежды и листва часто содержат чередование тёмных и светлых прямоугольных областей (например, две тёмные зоны над светлой полосой), которые дают высокий отклик простейших краевых и линейных примитивов Хаара.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При низком пороге кучности (`minNeighbors = 1..2`):</w:t>
      </w:r>
      <w:r>
        <w:rPr>
          <w:rFonts w:ascii="Times New Roman" w:hAnsi="Times New Roman"/>
          <w:sz w:val="24"/>
        </w:rPr>
        <w:t xml:space="preserve"> В попытке не пропустить повёрнутые или слабо освещённые лица разработчик вынужден снижать </w:t>
      </w:r>
      <w:r>
        <w:rPr>
          <w:rFonts w:ascii="Consolas" w:hAnsi="Consolas"/>
          <w:color w:val="0F172A"/>
          <w:sz w:val="21"/>
        </w:rPr>
        <w:t>minNeighbors</w:t>
      </w:r>
      <w:r>
        <w:rPr>
          <w:rFonts w:ascii="Times New Roman" w:hAnsi="Times New Roman"/>
          <w:sz w:val="24"/>
        </w:rPr>
        <w:t>, что резко увеличивает число одиночных ложных срабатываний на фоне.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При отсутствии цветовой информации:</w:t>
      </w:r>
      <w:r>
        <w:rPr>
          <w:rFonts w:ascii="Times New Roman" w:hAnsi="Times New Roman"/>
          <w:sz w:val="24"/>
        </w:rPr>
        <w:t xml:space="preserve"> Haar Cascade работает исключительно с одноканальным </w:t>
      </w:r>
      <w:r>
        <w:rPr>
          <w:rFonts w:ascii="Consolas" w:hAnsi="Consolas"/>
          <w:color w:val="0F172A"/>
          <w:sz w:val="21"/>
        </w:rPr>
        <w:t>grayscale</w:t>
      </w:r>
      <w:r>
        <w:rPr>
          <w:rFonts w:ascii="Times New Roman" w:hAnsi="Times New Roman"/>
          <w:sz w:val="24"/>
        </w:rPr>
        <w:t>-изображением (анализирует только локальные перепады яркости), тогда как DNN SSD анализирует все 3 цветовых канала (</w:t>
      </w:r>
      <w:r>
        <w:rPr>
          <w:rFonts w:ascii="Consolas" w:hAnsi="Consolas"/>
          <w:color w:val="0F172A"/>
          <w:sz w:val="21"/>
        </w:rPr>
        <w:t>BGR</w:t>
      </w:r>
      <w:r>
        <w:rPr>
          <w:rFonts w:ascii="Times New Roman" w:hAnsi="Times New Roman"/>
          <w:sz w:val="24"/>
        </w:rPr>
        <w:t>) и глобальный контекст головы/плеч.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2: Почему DNN-детектор в среднем медленнее, но точнее?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Причина более низкой скорости (меньшего FPS на CPU):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В алгоритме Виолы-Джонса (Haar Cascade) любой прямоугольный признак вычисляется всего за </w:t>
      </w:r>
      <w:r>
        <w:rPr>
          <w:rFonts w:ascii="Times New Roman" w:hAnsi="Times New Roman"/>
          <w:b/>
          <w:sz w:val="24"/>
        </w:rPr>
        <w:t>4 обращения к памяти</w:t>
      </w:r>
      <w:r>
        <w:rPr>
          <w:rFonts w:ascii="Times New Roman" w:hAnsi="Times New Roman"/>
          <w:sz w:val="24"/>
        </w:rPr>
        <w:t xml:space="preserve"> (O(1)) благодаря </w:t>
      </w:r>
      <w:r>
        <w:rPr>
          <w:rFonts w:ascii="Times New Roman" w:hAnsi="Times New Roman"/>
          <w:b/>
          <w:sz w:val="24"/>
        </w:rPr>
        <w:t>интегральному изображению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Integral Image</w:t>
      </w:r>
      <w:r>
        <w:rPr>
          <w:rFonts w:ascii="Times New Roman" w:hAnsi="Times New Roman"/>
          <w:sz w:val="24"/>
        </w:rPr>
        <w:t>), а каскадная структура отбрасывает &gt;95% фоновых окон уже на первых 1–2 этапах из 25.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В нейросети </w:t>
      </w:r>
      <w:r>
        <w:rPr>
          <w:rFonts w:ascii="Times New Roman" w:hAnsi="Times New Roman"/>
          <w:b/>
          <w:sz w:val="24"/>
        </w:rPr>
        <w:t>DNN SSD</w:t>
      </w:r>
      <w:r>
        <w:rPr>
          <w:rFonts w:ascii="Times New Roman" w:hAnsi="Times New Roman"/>
          <w:sz w:val="24"/>
        </w:rPr>
        <w:t xml:space="preserve"> входной кадр 300 × 300 × 3 обязательно проходит через все свёрточные слои (десятки миллионов операций умножения-сложения с плавающей точкой </w:t>
      </w:r>
      <w:r>
        <w:rPr>
          <w:rFonts w:ascii="Consolas" w:hAnsi="Consolas"/>
          <w:color w:val="0F172A"/>
          <w:sz w:val="21"/>
        </w:rPr>
        <w:t>float32</w:t>
      </w:r>
      <w:r>
        <w:rPr>
          <w:rFonts w:ascii="Times New Roman" w:hAnsi="Times New Roman"/>
          <w:sz w:val="24"/>
        </w:rPr>
        <w:t>), независимо от того, есть ли на кадре лицо.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Причина высокой точности: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Глубокие свёрточные слои извлекают многоуровневые семантические признаки (контуры → части лица → целостная 3D-конфигурация головы) и предсказывают рамки на нескольких картах признаков разного масштаба (Multi-scale Feature Maps).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Благодаря этому DNN SSD сохраняет работоспособность при наклонах и поворотах головы до ± 45°, наличии очков, бород, медицинских масок и резких теней, где жёсткие осесимметричные шаблоны Хаара дают пропуски (</w:t>
      </w:r>
      <w:r>
        <w:rPr>
          <w:rFonts w:ascii="Consolas" w:hAnsi="Consolas"/>
          <w:color w:val="0F172A"/>
          <w:sz w:val="21"/>
        </w:rPr>
        <w:t>FN</w:t>
      </w:r>
      <w:r>
        <w:rPr>
          <w:rFonts w:ascii="Times New Roman" w:hAnsi="Times New Roman"/>
          <w:sz w:val="24"/>
        </w:rPr>
        <w:t>).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 xml:space="preserve">Вопрос 3: Как </w:t>
      </w:r>
      <w:r>
        <w:rPr>
          <w:rFonts w:ascii="Consolas" w:hAnsi="Consolas"/>
          <w:b/>
          <w:color w:val="0F172A"/>
          <w:sz w:val="22"/>
        </w:rPr>
        <w:t>minNeighbors</w:t>
      </w:r>
      <w:r>
        <w:rPr>
          <w:rFonts w:ascii="Times New Roman" w:hAnsi="Times New Roman"/>
          <w:b/>
          <w:color w:val="0F172A"/>
          <w:sz w:val="25"/>
        </w:rPr>
        <w:t xml:space="preserve"> и </w:t>
      </w:r>
      <w:r>
        <w:rPr>
          <w:rFonts w:ascii="Consolas" w:hAnsi="Consolas"/>
          <w:b/>
          <w:color w:val="0F172A"/>
          <w:sz w:val="22"/>
        </w:rPr>
        <w:t>scaleFactor</w:t>
      </w:r>
      <w:r>
        <w:rPr>
          <w:rFonts w:ascii="Times New Roman" w:hAnsi="Times New Roman"/>
          <w:b/>
          <w:color w:val="0F172A"/>
          <w:sz w:val="25"/>
        </w:rPr>
        <w:t xml:space="preserve"> влияют на результат Haar Cascade?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Результаты экспериментального исследования гиперпараметров (</w:t>
      </w:r>
      <w:r>
        <w:rPr>
          <w:rFonts w:ascii="Consolas" w:hAnsi="Consolas"/>
          <w:color w:val="0F172A"/>
          <w:sz w:val="21"/>
        </w:rPr>
        <w:t>run_haar_params_experiment()</w:t>
      </w:r>
      <w:r>
        <w:rPr>
          <w:rFonts w:ascii="Times New Roman" w:hAnsi="Times New Roman"/>
          <w:sz w:val="24"/>
        </w:rPr>
        <w:t xml:space="preserve">) представлены на графике </w:t>
      </w:r>
      <w:r>
        <w:rPr>
          <w:rFonts w:ascii="Consolas" w:hAnsi="Consolas"/>
          <w:color w:val="0F172A"/>
          <w:sz w:val="21"/>
        </w:rPr>
        <w:t>reports/lab06_haar_params_experiment.png</w:t>
      </w:r>
      <w:r>
        <w:rPr>
          <w:rFonts w:ascii="Times New Roman" w:hAnsi="Times New Roman"/>
          <w:sz w:val="24"/>
        </w:rPr>
        <w:t>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98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6_haar_params_experi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Влияние параметров minNeighbors и scaleFactor на работу Haar Cascade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Влияние `scaleFactor` (шаг масштабирования пирамиды изображений, по умолчанию `1.1`, т.е. уменьшение на 10% на каждом уровне):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Малый `scaleFactor` (`1.03 – 1.05`):</w:t>
      </w:r>
      <w:r>
        <w:rPr>
          <w:rFonts w:ascii="Times New Roman" w:hAnsi="Times New Roman"/>
          <w:sz w:val="24"/>
        </w:rPr>
        <w:t xml:space="preserve"> Пирамида содержит много промежуточных уровней масштаба. Вероятность совпадения размера окна 24 × 24 с размером лица максимальна (</w:t>
      </w:r>
      <w:r>
        <w:rPr>
          <w:rFonts w:ascii="Times New Roman" w:hAnsi="Times New Roman"/>
          <w:b/>
          <w:sz w:val="24"/>
        </w:rPr>
        <w:t>высокий Recall / TP</w:t>
      </w:r>
      <w:r>
        <w:rPr>
          <w:rFonts w:ascii="Times New Roman" w:hAnsi="Times New Roman"/>
          <w:sz w:val="24"/>
        </w:rPr>
        <w:t>), но время обработки кадра возрастает в 2–3 раза (</w:t>
      </w:r>
      <w:r>
        <w:rPr>
          <w:rFonts w:ascii="Times New Roman" w:hAnsi="Times New Roman"/>
          <w:b/>
          <w:sz w:val="24"/>
        </w:rPr>
        <w:t>низкий FPS</w:t>
      </w:r>
      <w:r>
        <w:rPr>
          <w:rFonts w:ascii="Times New Roman" w:hAnsi="Times New Roman"/>
          <w:sz w:val="24"/>
        </w:rPr>
        <w:t>), а число дублирующих и ложных кандидатов (</w:t>
      </w:r>
      <w:r>
        <w:rPr>
          <w:rFonts w:ascii="Consolas" w:hAnsi="Consolas"/>
          <w:color w:val="0F172A"/>
          <w:sz w:val="21"/>
        </w:rPr>
        <w:t>FP</w:t>
      </w:r>
      <w:r>
        <w:rPr>
          <w:rFonts w:ascii="Times New Roman" w:hAnsi="Times New Roman"/>
          <w:sz w:val="24"/>
        </w:rPr>
        <w:t>) увеличивается.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Большой `scaleFactor` (`1.25 – 1.40`):</w:t>
      </w:r>
      <w:r>
        <w:rPr>
          <w:rFonts w:ascii="Times New Roman" w:hAnsi="Times New Roman"/>
          <w:sz w:val="24"/>
        </w:rPr>
        <w:t xml:space="preserve"> Пирамида строится из малого числа уровней. Скорость работы резко возрастает (</w:t>
      </w:r>
      <w:r>
        <w:rPr>
          <w:rFonts w:ascii="Times New Roman" w:hAnsi="Times New Roman"/>
          <w:b/>
          <w:sz w:val="24"/>
        </w:rPr>
        <w:t>высокий FPS</w:t>
      </w:r>
      <w:r>
        <w:rPr>
          <w:rFonts w:ascii="Times New Roman" w:hAnsi="Times New Roman"/>
          <w:sz w:val="24"/>
        </w:rPr>
        <w:t>), но лица, чей размер оказался «между» соседними ступенями масштаба, пропускаются (</w:t>
      </w:r>
      <w:r>
        <w:rPr>
          <w:rFonts w:ascii="Times New Roman" w:hAnsi="Times New Roman"/>
          <w:b/>
          <w:sz w:val="24"/>
        </w:rPr>
        <w:t>растёт FN, падает TP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Влияние `minNeighbors` (порог группировки соседних срабатываний вокруг лица):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Истинное лицо обычно вызывает срабатывание классификатора сразу в 5… 15 близких сдвигах и соседних масштабах, тогда как случайная текстура фона даёт 1… 2 одиночных срабатывания.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При малом `minNeighbors` (`1 – 2`):</w:t>
      </w:r>
      <w:r>
        <w:rPr>
          <w:rFonts w:ascii="Times New Roman" w:hAnsi="Times New Roman"/>
          <w:sz w:val="24"/>
        </w:rPr>
        <w:t xml:space="preserve"> Фильтрация слабая — достигается максимальная полнота (</w:t>
      </w:r>
      <w:r>
        <w:rPr>
          <w:rFonts w:ascii="Consolas" w:hAnsi="Consolas"/>
          <w:color w:val="0F172A"/>
          <w:sz w:val="21"/>
        </w:rPr>
        <w:t>TP</w:t>
      </w:r>
      <w:r>
        <w:rPr>
          <w:rFonts w:ascii="Times New Roman" w:hAnsi="Times New Roman"/>
          <w:sz w:val="24"/>
        </w:rPr>
        <w:t>), но появляется много ложных рамок на фоне (</w:t>
      </w:r>
      <w:r>
        <w:rPr>
          <w:rFonts w:ascii="Times New Roman" w:hAnsi="Times New Roman"/>
          <w:b/>
          <w:sz w:val="24"/>
        </w:rPr>
        <w:t>высокий FP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При большом `minNeighbors` (`5 – 8`):</w:t>
      </w:r>
      <w:r>
        <w:rPr>
          <w:rFonts w:ascii="Times New Roman" w:hAnsi="Times New Roman"/>
          <w:sz w:val="24"/>
        </w:rPr>
        <w:t xml:space="preserve"> Ложные срабатывания полностью подавляются (FP = 0), но одновременно отбрасываются реальные лица в сложных ракурсах, при слабом контрасте или частичном перекрытии (</w:t>
      </w:r>
      <w:r>
        <w:rPr>
          <w:rFonts w:ascii="Times New Roman" w:hAnsi="Times New Roman"/>
          <w:b/>
          <w:sz w:val="24"/>
        </w:rPr>
        <w:t>падает TP, растёт FN</w:t>
      </w:r>
      <w:r>
        <w:rPr>
          <w:rFonts w:ascii="Times New Roman" w:hAnsi="Times New Roman"/>
          <w:sz w:val="24"/>
        </w:rPr>
        <w:t>).</w:t>
      </w:r>
    </w:p>
    <w:p>
      <w:pPr>
        <w:spacing w:before="60" w:after="100" w:line="276" w:lineRule="auto"/>
      </w:pPr>
      <w:r>
        <w:rPr>
          <w:rFonts w:ascii="Times New Roman" w:hAnsi="Times New Roman"/>
          <w:i/>
          <w:sz w:val="24"/>
        </w:rPr>
        <w:t>Дата выполнения: 16.10.2026</w:t>
      </w:r>
    </w:p>
    <w:sectPr w:rsidR="00FC693F" w:rsidRPr="0006063C" w:rsidSect="00034616">
      <w:pgSz w:w="12240" w:h="15840"/>
      <w:pgMar w:top="1152" w:right="1008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