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Graph Analysis</w:t>
      </w:r>
    </w:p>
    <w:p>
      <w:pPr>
        <w:pStyle w:val="Heading1"/>
      </w:pPr>
      <w:r>
        <w:t>Figure 1: Training &amp; Validation Loss</w:t>
      </w:r>
    </w:p>
    <w:p>
      <w:r>
        <w:t>The training loss starts at 9867.0635 and ends at 0.0698 over 841 epochs, while the validation loss starts at 9744.6494 and ends at 0.0947. This suggests that the model is learning from the training data. The validation loss decreased over time, which indicates good generalization.</w:t>
      </w:r>
    </w:p>
    <w:p>
      <w:pPr>
        <w:pStyle w:val="Heading1"/>
      </w:pPr>
      <w:r>
        <w:t>Figure 2: Prediction Accuracy</w:t>
      </w:r>
    </w:p>
    <w:p>
      <w:r>
        <w:t>The model's predictions have a correlation coefficient (R) of 0.81, indicating a strong linear relationship with the true values. The coefficient of determination (R^2) is 0.652, which measures the proportion of variance in the dependent variable that is predictable from the independent variable.</w:t>
        <w:br/>
      </w:r>
    </w:p>
    <w:p>
      <w:pPr>
        <w:pStyle w:val="Heading1"/>
      </w:pPr>
      <w:r>
        <w:t>Figure 3: Impact of N</w:t>
      </w:r>
    </w:p>
    <w:p>
      <w:r>
        <w:t>The impact of feature 'N' on reliability shows a correlation of 0.06. This does not suggest a strong linear relationship.</w:t>
      </w:r>
    </w:p>
    <w:p>
      <w:pPr>
        <w:pStyle w:val="Heading1"/>
      </w:pPr>
      <w:r>
        <w:t>Figure 3: Impact of V</w:t>
      </w:r>
    </w:p>
    <w:p>
      <w:r>
        <w:t>The impact of feature 'V' on reliability shows a correlation of 0.06. This does not suggest a strong linear relationship.</w:t>
      </w:r>
    </w:p>
    <w:p>
      <w:pPr>
        <w:pStyle w:val="Heading1"/>
      </w:pPr>
      <w:r>
        <w:t>Figure 3: Impact of f</w:t>
      </w:r>
    </w:p>
    <w:p>
      <w:r>
        <w:t>The impact of feature 'f' on reliability shows a correlation of -0.67. This suggests a strong linear relationship.</w:t>
      </w:r>
    </w:p>
    <w:p>
      <w:pPr>
        <w:pStyle w:val="Heading1"/>
      </w:pPr>
      <w:r>
        <w:t>Figure 3: Impact of T</w:t>
      </w:r>
    </w:p>
    <w:p>
      <w:r>
        <w:t>The impact of feature 'T' on reliability shows a correlation of -0.04. This does not suggest a strong linear relationship.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