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CC04" w14:textId="77777777" w:rsidR="004B3A88" w:rsidRPr="006F1624" w:rsidRDefault="004B3A88" w:rsidP="004B3A88">
      <w:pPr>
        <w:pStyle w:val="Heading1"/>
        <w:rPr>
          <w:rFonts w:ascii="Times New Roman" w:hAnsi="Times New Roman" w:cs="Times New Roman"/>
          <w:color w:val="000000" w:themeColor="text1"/>
        </w:rPr>
      </w:pPr>
      <w:r w:rsidRPr="006F1624">
        <w:rPr>
          <w:rFonts w:ascii="Times New Roman" w:hAnsi="Times New Roman" w:cs="Times New Roman"/>
          <w:color w:val="000000" w:themeColor="text1"/>
        </w:rPr>
        <w:t>Phân tích Coupling và Cohesion</w:t>
      </w:r>
    </w:p>
    <w:p w14:paraId="49548986" w14:textId="77777777" w:rsidR="004B3A88" w:rsidRPr="00C30C10" w:rsidRDefault="004B3A88" w:rsidP="004B3A88">
      <w:pPr>
        <w:pStyle w:val="Heading2"/>
        <w:rPr>
          <w:rFonts w:ascii="Times New Roman" w:hAnsi="Times New Roman" w:cs="Times New Roman"/>
          <w:b w:val="0"/>
          <w:bCs w:val="0"/>
          <w:color w:val="000000" w:themeColor="text1"/>
          <w:sz w:val="22"/>
          <w:szCs w:val="22"/>
        </w:rPr>
      </w:pPr>
      <w:r w:rsidRPr="00C30C10">
        <w:rPr>
          <w:rFonts w:ascii="Times New Roman" w:hAnsi="Times New Roman" w:cs="Times New Roman"/>
          <w:b w:val="0"/>
          <w:bCs w:val="0"/>
          <w:color w:val="000000" w:themeColor="text1"/>
          <w:sz w:val="22"/>
          <w:szCs w:val="22"/>
        </w:rPr>
        <w:t>1. Coupling</w:t>
      </w:r>
    </w:p>
    <w:p w14:paraId="4B2CABE0" w14:textId="77777777" w:rsidR="004B3A88" w:rsidRPr="00C30C10" w:rsidRDefault="004B3A88" w:rsidP="004B3A88">
      <w:pPr>
        <w:pStyle w:val="Heading3"/>
        <w:rPr>
          <w:rFonts w:ascii="Times New Roman" w:hAnsi="Times New Roman" w:cs="Times New Roman"/>
          <w:b w:val="0"/>
          <w:bCs w:val="0"/>
          <w:color w:val="000000" w:themeColor="text1"/>
          <w:sz w:val="22"/>
          <w:szCs w:val="22"/>
        </w:rPr>
      </w:pPr>
      <w:r w:rsidRPr="00C30C10">
        <w:rPr>
          <w:rFonts w:ascii="Times New Roman" w:hAnsi="Times New Roman" w:cs="Times New Roman"/>
          <w:b w:val="0"/>
          <w:bCs w:val="0"/>
          <w:color w:val="000000" w:themeColor="text1"/>
          <w:sz w:val="22"/>
          <w:szCs w:val="22"/>
        </w:rPr>
        <w:t>1.1. Content Coupling</w:t>
      </w:r>
    </w:p>
    <w:tbl>
      <w:tblPr>
        <w:tblStyle w:val="TableGrid"/>
        <w:tblW w:w="0" w:type="auto"/>
        <w:tblLook w:val="04A0" w:firstRow="1" w:lastRow="0" w:firstColumn="1" w:lastColumn="0" w:noHBand="0" w:noVBand="1"/>
      </w:tblPr>
      <w:tblGrid>
        <w:gridCol w:w="2876"/>
        <w:gridCol w:w="2877"/>
        <w:gridCol w:w="2877"/>
      </w:tblGrid>
      <w:tr w:rsidR="006F1624" w:rsidRPr="00C30C10" w14:paraId="031791CC" w14:textId="77777777" w:rsidTr="002250B3">
        <w:tc>
          <w:tcPr>
            <w:tcW w:w="2876" w:type="dxa"/>
          </w:tcPr>
          <w:p w14:paraId="0BCA942F" w14:textId="77777777" w:rsidR="004B3A88" w:rsidRPr="00C30C10" w:rsidRDefault="004B3A88" w:rsidP="0029091F">
            <w:pPr>
              <w:rPr>
                <w:color w:val="000000" w:themeColor="text1"/>
              </w:rPr>
            </w:pPr>
            <w:r w:rsidRPr="00C30C10">
              <w:rPr>
                <w:color w:val="000000" w:themeColor="text1"/>
              </w:rPr>
              <w:t>Related modules</w:t>
            </w:r>
          </w:p>
        </w:tc>
        <w:tc>
          <w:tcPr>
            <w:tcW w:w="2877" w:type="dxa"/>
          </w:tcPr>
          <w:p w14:paraId="75A38073" w14:textId="77777777" w:rsidR="004B3A88" w:rsidRPr="00C30C10" w:rsidRDefault="004B3A88" w:rsidP="0029091F">
            <w:pPr>
              <w:rPr>
                <w:color w:val="000000" w:themeColor="text1"/>
              </w:rPr>
            </w:pPr>
            <w:r w:rsidRPr="00C30C10">
              <w:rPr>
                <w:color w:val="000000" w:themeColor="text1"/>
              </w:rPr>
              <w:t>Description</w:t>
            </w:r>
          </w:p>
        </w:tc>
        <w:tc>
          <w:tcPr>
            <w:tcW w:w="2877" w:type="dxa"/>
          </w:tcPr>
          <w:p w14:paraId="1C83B085" w14:textId="77777777" w:rsidR="004B3A88" w:rsidRPr="00C30C10" w:rsidRDefault="004B3A88" w:rsidP="0029091F">
            <w:pPr>
              <w:rPr>
                <w:color w:val="000000" w:themeColor="text1"/>
              </w:rPr>
            </w:pPr>
            <w:r w:rsidRPr="00C30C10">
              <w:rPr>
                <w:color w:val="000000" w:themeColor="text1"/>
              </w:rPr>
              <w:t>Improvement Direction</w:t>
            </w:r>
          </w:p>
        </w:tc>
      </w:tr>
    </w:tbl>
    <w:p w14:paraId="1DD1E58F" w14:textId="5774807F" w:rsidR="004B3A88" w:rsidRPr="00C30C10" w:rsidRDefault="004B3A88" w:rsidP="004B3A88">
      <w:pPr>
        <w:pStyle w:val="Heading3"/>
        <w:rPr>
          <w:rFonts w:ascii="Times New Roman" w:hAnsi="Times New Roman" w:cs="Times New Roman"/>
          <w:b w:val="0"/>
          <w:bCs w:val="0"/>
          <w:color w:val="000000" w:themeColor="text1"/>
          <w:sz w:val="22"/>
          <w:szCs w:val="22"/>
        </w:rPr>
      </w:pPr>
      <w:r w:rsidRPr="00C30C10">
        <w:rPr>
          <w:rFonts w:ascii="Times New Roman" w:hAnsi="Times New Roman" w:cs="Times New Roman"/>
          <w:b w:val="0"/>
          <w:bCs w:val="0"/>
          <w:color w:val="000000" w:themeColor="text1"/>
          <w:sz w:val="22"/>
          <w:szCs w:val="22"/>
        </w:rPr>
        <w:t>1.</w:t>
      </w:r>
      <w:r w:rsidR="00DE4632" w:rsidRPr="00C30C10">
        <w:rPr>
          <w:rFonts w:ascii="Times New Roman" w:hAnsi="Times New Roman" w:cs="Times New Roman"/>
          <w:b w:val="0"/>
          <w:bCs w:val="0"/>
          <w:color w:val="000000" w:themeColor="text1"/>
          <w:sz w:val="22"/>
          <w:szCs w:val="22"/>
          <w:lang w:val="vi-VN"/>
        </w:rPr>
        <w:t>2</w:t>
      </w:r>
      <w:r w:rsidRPr="00C30C10">
        <w:rPr>
          <w:rFonts w:ascii="Times New Roman" w:hAnsi="Times New Roman" w:cs="Times New Roman"/>
          <w:b w:val="0"/>
          <w:bCs w:val="0"/>
          <w:color w:val="000000" w:themeColor="text1"/>
          <w:sz w:val="22"/>
          <w:szCs w:val="22"/>
        </w:rPr>
        <w:t>. Control Coupling</w:t>
      </w:r>
    </w:p>
    <w:tbl>
      <w:tblPr>
        <w:tblStyle w:val="TableGrid"/>
        <w:tblW w:w="0" w:type="auto"/>
        <w:tblLook w:val="04A0" w:firstRow="1" w:lastRow="0" w:firstColumn="1" w:lastColumn="0" w:noHBand="0" w:noVBand="1"/>
      </w:tblPr>
      <w:tblGrid>
        <w:gridCol w:w="2110"/>
        <w:gridCol w:w="3771"/>
        <w:gridCol w:w="2749"/>
      </w:tblGrid>
      <w:tr w:rsidR="006F1624" w:rsidRPr="00C30C10" w14:paraId="56A43B63" w14:textId="77777777" w:rsidTr="002250B3">
        <w:tc>
          <w:tcPr>
            <w:tcW w:w="2110" w:type="dxa"/>
          </w:tcPr>
          <w:p w14:paraId="18605DF8" w14:textId="77777777" w:rsidR="004B3A88" w:rsidRPr="00C30C10" w:rsidRDefault="004B3A88" w:rsidP="0029091F">
            <w:pPr>
              <w:rPr>
                <w:color w:val="000000" w:themeColor="text1"/>
              </w:rPr>
            </w:pPr>
            <w:r w:rsidRPr="00C30C10">
              <w:rPr>
                <w:color w:val="000000" w:themeColor="text1"/>
              </w:rPr>
              <w:t>Related modules</w:t>
            </w:r>
          </w:p>
        </w:tc>
        <w:tc>
          <w:tcPr>
            <w:tcW w:w="3771" w:type="dxa"/>
          </w:tcPr>
          <w:p w14:paraId="4401B45B" w14:textId="77777777" w:rsidR="004B3A88" w:rsidRPr="00C30C10" w:rsidRDefault="004B3A88" w:rsidP="0029091F">
            <w:pPr>
              <w:rPr>
                <w:color w:val="000000" w:themeColor="text1"/>
              </w:rPr>
            </w:pPr>
            <w:r w:rsidRPr="00C30C10">
              <w:rPr>
                <w:color w:val="000000" w:themeColor="text1"/>
              </w:rPr>
              <w:t>Description</w:t>
            </w:r>
          </w:p>
        </w:tc>
        <w:tc>
          <w:tcPr>
            <w:tcW w:w="2749" w:type="dxa"/>
          </w:tcPr>
          <w:p w14:paraId="1070E8EB" w14:textId="77777777" w:rsidR="004B3A88" w:rsidRPr="00C30C10" w:rsidRDefault="004B3A88" w:rsidP="0029091F">
            <w:pPr>
              <w:rPr>
                <w:color w:val="000000" w:themeColor="text1"/>
              </w:rPr>
            </w:pPr>
            <w:r w:rsidRPr="00C30C10">
              <w:rPr>
                <w:color w:val="000000" w:themeColor="text1"/>
              </w:rPr>
              <w:t>Improvement Direction</w:t>
            </w:r>
          </w:p>
        </w:tc>
      </w:tr>
      <w:tr w:rsidR="006F1624" w:rsidRPr="00C30C10" w14:paraId="0019E8CC" w14:textId="77777777" w:rsidTr="002250B3">
        <w:tc>
          <w:tcPr>
            <w:tcW w:w="2110" w:type="dxa"/>
          </w:tcPr>
          <w:p w14:paraId="2EC00F9B" w14:textId="77777777" w:rsidR="004110D0" w:rsidRPr="00C30C10" w:rsidRDefault="004110D0" w:rsidP="004110D0">
            <w:r w:rsidRPr="00C30C10">
              <w:t>PlaceOrderController</w:t>
            </w:r>
          </w:p>
          <w:p w14:paraId="758731C2" w14:textId="1E59D7F3" w:rsidR="004B3A88" w:rsidRPr="00C30C10" w:rsidRDefault="004B3A88" w:rsidP="0029091F">
            <w:pPr>
              <w:rPr>
                <w:color w:val="000000" w:themeColor="text1"/>
                <w:lang w:val="vi-VN"/>
              </w:rPr>
            </w:pPr>
          </w:p>
        </w:tc>
        <w:tc>
          <w:tcPr>
            <w:tcW w:w="3771" w:type="dxa"/>
          </w:tcPr>
          <w:p w14:paraId="19814D2B" w14:textId="77777777" w:rsidR="004110D0" w:rsidRPr="00C30C10" w:rsidRDefault="004110D0" w:rsidP="004110D0">
            <w:r w:rsidRPr="00C30C10">
              <w:t xml:space="preserve">Phương thức </w:t>
            </w:r>
            <w:r w:rsidRPr="00C30C10">
              <w:rPr>
                <w:rStyle w:val="HTMLCode"/>
                <w:rFonts w:ascii="Times New Roman" w:eastAsiaTheme="majorEastAsia" w:hAnsi="Times New Roman" w:cs="Times New Roman"/>
                <w:sz w:val="22"/>
                <w:szCs w:val="22"/>
              </w:rPr>
              <w:t>calculateShippingFee</w:t>
            </w:r>
            <w:r w:rsidRPr="00C30C10">
              <w:t xml:space="preserve"> trong </w:t>
            </w:r>
            <w:r w:rsidRPr="00C30C10">
              <w:rPr>
                <w:rStyle w:val="HTMLCode"/>
                <w:rFonts w:ascii="Times New Roman" w:eastAsiaTheme="majorEastAsia" w:hAnsi="Times New Roman" w:cs="Times New Roman"/>
                <w:sz w:val="22"/>
                <w:szCs w:val="22"/>
              </w:rPr>
              <w:t>PlaceOrderController</w:t>
            </w:r>
            <w:r w:rsidRPr="00C30C10">
              <w:t xml:space="preserve"> trực tiếp truy cập </w:t>
            </w:r>
            <w:r w:rsidRPr="00C30C10">
              <w:rPr>
                <w:rStyle w:val="HTMLCode"/>
                <w:rFonts w:ascii="Times New Roman" w:eastAsiaTheme="majorEastAsia" w:hAnsi="Times New Roman" w:cs="Times New Roman"/>
                <w:sz w:val="22"/>
                <w:szCs w:val="22"/>
              </w:rPr>
              <w:t>DeliveryInfo</w:t>
            </w:r>
            <w:r w:rsidRPr="00C30C10">
              <w:t xml:space="preserve"> thông qua </w:t>
            </w:r>
            <w:r w:rsidRPr="00C30C10">
              <w:rPr>
                <w:rStyle w:val="HTMLCode"/>
                <w:rFonts w:ascii="Times New Roman" w:eastAsiaTheme="majorEastAsia" w:hAnsi="Times New Roman" w:cs="Times New Roman"/>
                <w:sz w:val="22"/>
                <w:szCs w:val="22"/>
              </w:rPr>
              <w:t>Order</w:t>
            </w:r>
            <w:r w:rsidRPr="00C30C10">
              <w:t>.</w:t>
            </w:r>
          </w:p>
          <w:p w14:paraId="5E8CD5C9" w14:textId="77BE46B0" w:rsidR="004B3A88" w:rsidRPr="00C30C10" w:rsidRDefault="004B3A88" w:rsidP="0029091F">
            <w:pPr>
              <w:rPr>
                <w:color w:val="000000" w:themeColor="text1"/>
                <w:lang w:val="vi-VN"/>
              </w:rPr>
            </w:pPr>
          </w:p>
        </w:tc>
        <w:tc>
          <w:tcPr>
            <w:tcW w:w="2749" w:type="dxa"/>
          </w:tcPr>
          <w:p w14:paraId="5AB6A173" w14:textId="77777777" w:rsidR="004110D0" w:rsidRPr="00C30C10" w:rsidRDefault="004110D0" w:rsidP="004110D0">
            <w:r w:rsidRPr="00C30C10">
              <w:t xml:space="preserve">Tách lớp xử lý logic vận chuyển thành một module/service riêng. </w:t>
            </w:r>
            <w:r w:rsidRPr="00C30C10">
              <w:rPr>
                <w:rStyle w:val="HTMLCode"/>
                <w:rFonts w:ascii="Times New Roman" w:eastAsiaTheme="majorEastAsia" w:hAnsi="Times New Roman" w:cs="Times New Roman"/>
                <w:sz w:val="22"/>
                <w:szCs w:val="22"/>
              </w:rPr>
              <w:t>PlaceOrderController</w:t>
            </w:r>
            <w:r w:rsidRPr="00C30C10">
              <w:t xml:space="preserve"> chỉ cần gọi đến module vận chuyển mà không phụ thuộc trực tiếp vào </w:t>
            </w:r>
            <w:r w:rsidRPr="00C30C10">
              <w:rPr>
                <w:rStyle w:val="HTMLCode"/>
                <w:rFonts w:ascii="Times New Roman" w:eastAsiaTheme="majorEastAsia" w:hAnsi="Times New Roman" w:cs="Times New Roman"/>
                <w:sz w:val="22"/>
                <w:szCs w:val="22"/>
              </w:rPr>
              <w:t>DeliveryInfo</w:t>
            </w:r>
            <w:r w:rsidRPr="00C30C10">
              <w:t>.</w:t>
            </w:r>
          </w:p>
          <w:p w14:paraId="5BF27907" w14:textId="7AE0274D" w:rsidR="004B3A88" w:rsidRPr="00C30C10" w:rsidRDefault="004B3A88" w:rsidP="004110D0">
            <w:pPr>
              <w:rPr>
                <w:color w:val="000000" w:themeColor="text1"/>
                <w:lang w:val="vi-VN"/>
              </w:rPr>
            </w:pPr>
          </w:p>
        </w:tc>
      </w:tr>
    </w:tbl>
    <w:p w14:paraId="7D04991F" w14:textId="6269D459" w:rsidR="004B3A88" w:rsidRPr="00C30C10" w:rsidRDefault="004B3A88" w:rsidP="004B3A88">
      <w:pPr>
        <w:pStyle w:val="Heading3"/>
        <w:rPr>
          <w:rFonts w:ascii="Times New Roman" w:hAnsi="Times New Roman" w:cs="Times New Roman"/>
          <w:b w:val="0"/>
          <w:bCs w:val="0"/>
          <w:color w:val="000000" w:themeColor="text1"/>
          <w:sz w:val="22"/>
          <w:szCs w:val="22"/>
        </w:rPr>
      </w:pPr>
      <w:r w:rsidRPr="00C30C10">
        <w:rPr>
          <w:rFonts w:ascii="Times New Roman" w:hAnsi="Times New Roman" w:cs="Times New Roman"/>
          <w:b w:val="0"/>
          <w:bCs w:val="0"/>
          <w:color w:val="000000" w:themeColor="text1"/>
          <w:sz w:val="22"/>
          <w:szCs w:val="22"/>
        </w:rPr>
        <w:t>1.</w:t>
      </w:r>
      <w:r w:rsidR="00DE4632" w:rsidRPr="00C30C10">
        <w:rPr>
          <w:rFonts w:ascii="Times New Roman" w:hAnsi="Times New Roman" w:cs="Times New Roman"/>
          <w:b w:val="0"/>
          <w:bCs w:val="0"/>
          <w:color w:val="000000" w:themeColor="text1"/>
          <w:sz w:val="22"/>
          <w:szCs w:val="22"/>
          <w:lang w:val="vi-VN"/>
        </w:rPr>
        <w:t>3</w:t>
      </w:r>
      <w:r w:rsidRPr="00C30C10">
        <w:rPr>
          <w:rFonts w:ascii="Times New Roman" w:hAnsi="Times New Roman" w:cs="Times New Roman"/>
          <w:b w:val="0"/>
          <w:bCs w:val="0"/>
          <w:color w:val="000000" w:themeColor="text1"/>
          <w:sz w:val="22"/>
          <w:szCs w:val="22"/>
        </w:rPr>
        <w:t xml:space="preserve">. </w:t>
      </w:r>
      <w:r w:rsidR="007B6087" w:rsidRPr="00C30C10">
        <w:rPr>
          <w:rFonts w:ascii="Times New Roman" w:hAnsi="Times New Roman" w:cs="Times New Roman"/>
          <w:b w:val="0"/>
          <w:bCs w:val="0"/>
          <w:color w:val="000000" w:themeColor="text1"/>
          <w:sz w:val="22"/>
          <w:szCs w:val="22"/>
        </w:rPr>
        <w:t>Stamp</w:t>
      </w:r>
      <w:r w:rsidRPr="00C30C10">
        <w:rPr>
          <w:rFonts w:ascii="Times New Roman" w:hAnsi="Times New Roman" w:cs="Times New Roman"/>
          <w:b w:val="0"/>
          <w:bCs w:val="0"/>
          <w:color w:val="000000" w:themeColor="text1"/>
          <w:sz w:val="22"/>
          <w:szCs w:val="22"/>
        </w:rPr>
        <w:t xml:space="preserve"> Coupling</w:t>
      </w:r>
    </w:p>
    <w:tbl>
      <w:tblPr>
        <w:tblStyle w:val="TableGrid"/>
        <w:tblW w:w="0" w:type="auto"/>
        <w:tblLook w:val="04A0" w:firstRow="1" w:lastRow="0" w:firstColumn="1" w:lastColumn="0" w:noHBand="0" w:noVBand="1"/>
      </w:tblPr>
      <w:tblGrid>
        <w:gridCol w:w="2876"/>
        <w:gridCol w:w="2877"/>
        <w:gridCol w:w="2877"/>
      </w:tblGrid>
      <w:tr w:rsidR="006F1624" w:rsidRPr="00C30C10" w14:paraId="5320EADE" w14:textId="77777777" w:rsidTr="002250B3">
        <w:tc>
          <w:tcPr>
            <w:tcW w:w="2876" w:type="dxa"/>
          </w:tcPr>
          <w:p w14:paraId="34733140" w14:textId="77777777" w:rsidR="004B3A88" w:rsidRPr="00C30C10" w:rsidRDefault="004B3A88" w:rsidP="0029091F">
            <w:pPr>
              <w:rPr>
                <w:color w:val="000000" w:themeColor="text1"/>
              </w:rPr>
            </w:pPr>
            <w:r w:rsidRPr="00C30C10">
              <w:rPr>
                <w:color w:val="000000" w:themeColor="text1"/>
              </w:rPr>
              <w:t>Related modules</w:t>
            </w:r>
          </w:p>
        </w:tc>
        <w:tc>
          <w:tcPr>
            <w:tcW w:w="2877" w:type="dxa"/>
          </w:tcPr>
          <w:p w14:paraId="42353699" w14:textId="77777777" w:rsidR="004B3A88" w:rsidRPr="00C30C10" w:rsidRDefault="004B3A88" w:rsidP="0029091F">
            <w:pPr>
              <w:rPr>
                <w:color w:val="000000" w:themeColor="text1"/>
              </w:rPr>
            </w:pPr>
            <w:r w:rsidRPr="00C30C10">
              <w:rPr>
                <w:color w:val="000000" w:themeColor="text1"/>
              </w:rPr>
              <w:t>Description</w:t>
            </w:r>
          </w:p>
        </w:tc>
        <w:tc>
          <w:tcPr>
            <w:tcW w:w="2877" w:type="dxa"/>
          </w:tcPr>
          <w:p w14:paraId="0E7C56F7" w14:textId="77777777" w:rsidR="004B3A88" w:rsidRPr="00C30C10" w:rsidRDefault="004B3A88" w:rsidP="0029091F">
            <w:pPr>
              <w:rPr>
                <w:color w:val="000000" w:themeColor="text1"/>
              </w:rPr>
            </w:pPr>
            <w:r w:rsidRPr="00C30C10">
              <w:rPr>
                <w:color w:val="000000" w:themeColor="text1"/>
              </w:rPr>
              <w:t>Improvement Direction</w:t>
            </w:r>
          </w:p>
        </w:tc>
      </w:tr>
      <w:tr w:rsidR="006F1624" w:rsidRPr="00C30C10" w14:paraId="6750B932" w14:textId="77777777" w:rsidTr="002250B3">
        <w:tc>
          <w:tcPr>
            <w:tcW w:w="2876" w:type="dxa"/>
          </w:tcPr>
          <w:p w14:paraId="30DF15C6" w14:textId="5CCB29C3" w:rsidR="004B3A88" w:rsidRPr="00C30C10" w:rsidRDefault="002250B3" w:rsidP="0029091F">
            <w:pPr>
              <w:rPr>
                <w:color w:val="000000" w:themeColor="text1"/>
                <w:lang w:val="vi-VN"/>
              </w:rPr>
            </w:pPr>
            <w:r w:rsidRPr="00C30C10">
              <w:rPr>
                <w:color w:val="000000" w:themeColor="text1"/>
                <w:lang w:val="vi-VN"/>
              </w:rPr>
              <w:t>DeliveryForm</w:t>
            </w:r>
          </w:p>
        </w:tc>
        <w:tc>
          <w:tcPr>
            <w:tcW w:w="2877" w:type="dxa"/>
          </w:tcPr>
          <w:p w14:paraId="2EC32AEC" w14:textId="77777777" w:rsidR="004110D0" w:rsidRPr="00C30C10" w:rsidRDefault="004110D0" w:rsidP="004110D0">
            <w:r w:rsidRPr="00C30C10">
              <w:t xml:space="preserve">Phương thức nhận toàn bộ đối tượng </w:t>
            </w:r>
            <w:r w:rsidRPr="00C30C10">
              <w:rPr>
                <w:rStyle w:val="HTMLCode"/>
                <w:rFonts w:ascii="Times New Roman" w:eastAsiaTheme="majorEastAsia" w:hAnsi="Times New Roman" w:cs="Times New Roman"/>
                <w:sz w:val="22"/>
                <w:szCs w:val="22"/>
              </w:rPr>
              <w:t>Order</w:t>
            </w:r>
            <w:r w:rsidRPr="00C30C10">
              <w:t xml:space="preserve"> làm tham số, nhưng chỉ sử dụng thuộc tính </w:t>
            </w:r>
            <w:r w:rsidRPr="00C30C10">
              <w:rPr>
                <w:rStyle w:val="HTMLCode"/>
                <w:rFonts w:ascii="Times New Roman" w:eastAsiaTheme="majorEastAsia" w:hAnsi="Times New Roman" w:cs="Times New Roman"/>
                <w:sz w:val="22"/>
                <w:szCs w:val="22"/>
              </w:rPr>
              <w:t>lstOrderMedia</w:t>
            </w:r>
            <w:r w:rsidRPr="00C30C10">
              <w:t xml:space="preserve">. Điều này khiến nó phụ thuộc vào toàn bộ cấu trúc </w:t>
            </w:r>
            <w:r w:rsidRPr="00C30C10">
              <w:rPr>
                <w:rStyle w:val="HTMLCode"/>
                <w:rFonts w:ascii="Times New Roman" w:eastAsiaTheme="majorEastAsia" w:hAnsi="Times New Roman" w:cs="Times New Roman"/>
                <w:sz w:val="22"/>
                <w:szCs w:val="22"/>
              </w:rPr>
              <w:t>Order</w:t>
            </w:r>
            <w:r w:rsidRPr="00C30C10">
              <w:t>.</w:t>
            </w:r>
          </w:p>
          <w:p w14:paraId="79531F93" w14:textId="2150B66C" w:rsidR="004B3A88" w:rsidRPr="00C30C10" w:rsidRDefault="004B3A88" w:rsidP="0029091F">
            <w:pPr>
              <w:rPr>
                <w:color w:val="000000" w:themeColor="text1"/>
              </w:rPr>
            </w:pPr>
          </w:p>
        </w:tc>
        <w:tc>
          <w:tcPr>
            <w:tcW w:w="2877" w:type="dxa"/>
          </w:tcPr>
          <w:p w14:paraId="71A528AA" w14:textId="77777777" w:rsidR="002250B3" w:rsidRPr="00C30C10" w:rsidRDefault="002250B3" w:rsidP="002250B3">
            <w:r w:rsidRPr="00C30C10">
              <w:t xml:space="preserve">Chỉ truyền danh sách </w:t>
            </w:r>
            <w:r w:rsidRPr="00C30C10">
              <w:rPr>
                <w:rStyle w:val="HTMLCode"/>
                <w:rFonts w:ascii="Times New Roman" w:eastAsiaTheme="majorEastAsia" w:hAnsi="Times New Roman" w:cs="Times New Roman"/>
                <w:sz w:val="22"/>
                <w:szCs w:val="22"/>
              </w:rPr>
              <w:t>lstOrderMedia</w:t>
            </w:r>
            <w:r w:rsidRPr="00C30C10">
              <w:t xml:space="preserve"> thay vì toàn bộ đối tượng </w:t>
            </w:r>
            <w:r w:rsidRPr="00C30C10">
              <w:rPr>
                <w:rStyle w:val="HTMLCode"/>
                <w:rFonts w:ascii="Times New Roman" w:eastAsiaTheme="majorEastAsia" w:hAnsi="Times New Roman" w:cs="Times New Roman"/>
                <w:sz w:val="22"/>
                <w:szCs w:val="22"/>
              </w:rPr>
              <w:t>Order</w:t>
            </w:r>
            <w:r w:rsidRPr="00C30C10">
              <w:t>.</w:t>
            </w:r>
          </w:p>
          <w:p w14:paraId="04EF31A8" w14:textId="217B0DAF" w:rsidR="004B3A88" w:rsidRPr="00C30C10" w:rsidRDefault="004B3A88" w:rsidP="004110D0">
            <w:pPr>
              <w:autoSpaceDE w:val="0"/>
              <w:autoSpaceDN w:val="0"/>
              <w:adjustRightInd w:val="0"/>
              <w:rPr>
                <w:color w:val="000000" w:themeColor="text1"/>
              </w:rPr>
            </w:pPr>
          </w:p>
        </w:tc>
      </w:tr>
    </w:tbl>
    <w:p w14:paraId="5124D3D6" w14:textId="77777777" w:rsidR="004B3A88" w:rsidRPr="00C30C10" w:rsidRDefault="004B3A88" w:rsidP="004B3A88">
      <w:pPr>
        <w:pStyle w:val="Heading2"/>
        <w:rPr>
          <w:rFonts w:ascii="Times New Roman" w:hAnsi="Times New Roman" w:cs="Times New Roman"/>
          <w:b w:val="0"/>
          <w:bCs w:val="0"/>
          <w:color w:val="000000" w:themeColor="text1"/>
          <w:sz w:val="22"/>
          <w:szCs w:val="22"/>
        </w:rPr>
      </w:pPr>
    </w:p>
    <w:p w14:paraId="35FAC9C4" w14:textId="33EBA32D" w:rsidR="007B6087" w:rsidRPr="00C30C10" w:rsidRDefault="007B6087" w:rsidP="007B6087">
      <w:pPr>
        <w:pStyle w:val="Heading3"/>
        <w:rPr>
          <w:rFonts w:ascii="Times New Roman" w:hAnsi="Times New Roman" w:cs="Times New Roman"/>
          <w:b w:val="0"/>
          <w:bCs w:val="0"/>
          <w:color w:val="000000" w:themeColor="text1"/>
          <w:sz w:val="22"/>
          <w:szCs w:val="22"/>
        </w:rPr>
      </w:pPr>
      <w:r w:rsidRPr="00C30C10">
        <w:rPr>
          <w:rFonts w:ascii="Times New Roman" w:hAnsi="Times New Roman" w:cs="Times New Roman"/>
          <w:b w:val="0"/>
          <w:bCs w:val="0"/>
          <w:color w:val="000000" w:themeColor="text1"/>
          <w:sz w:val="22"/>
          <w:szCs w:val="22"/>
        </w:rPr>
        <w:t xml:space="preserve">1.4. </w:t>
      </w:r>
      <w:r w:rsidRPr="00C30C10">
        <w:rPr>
          <w:rFonts w:ascii="Times New Roman" w:hAnsi="Times New Roman" w:cs="Times New Roman"/>
          <w:b w:val="0"/>
          <w:bCs w:val="0"/>
          <w:color w:val="000000" w:themeColor="text1"/>
          <w:sz w:val="22"/>
          <w:szCs w:val="22"/>
          <w:lang w:val="vi-VN"/>
        </w:rPr>
        <w:t>D</w:t>
      </w:r>
      <w:r w:rsidRPr="00C30C10">
        <w:rPr>
          <w:rFonts w:ascii="Times New Roman" w:hAnsi="Times New Roman" w:cs="Times New Roman"/>
          <w:b w:val="0"/>
          <w:bCs w:val="0"/>
          <w:color w:val="000000" w:themeColor="text1"/>
          <w:sz w:val="22"/>
          <w:szCs w:val="22"/>
        </w:rPr>
        <w:t>ata Coupling</w:t>
      </w:r>
    </w:p>
    <w:tbl>
      <w:tblPr>
        <w:tblStyle w:val="TableGrid"/>
        <w:tblW w:w="0" w:type="auto"/>
        <w:tblLook w:val="04A0" w:firstRow="1" w:lastRow="0" w:firstColumn="1" w:lastColumn="0" w:noHBand="0" w:noVBand="1"/>
      </w:tblPr>
      <w:tblGrid>
        <w:gridCol w:w="2873"/>
        <w:gridCol w:w="2880"/>
        <w:gridCol w:w="2877"/>
      </w:tblGrid>
      <w:tr w:rsidR="006F1624" w:rsidRPr="00C30C10" w14:paraId="447FF031" w14:textId="77777777" w:rsidTr="005E07F5">
        <w:tc>
          <w:tcPr>
            <w:tcW w:w="2873" w:type="dxa"/>
          </w:tcPr>
          <w:p w14:paraId="6FEE670C" w14:textId="77777777" w:rsidR="007B6087" w:rsidRPr="00C30C10" w:rsidRDefault="007B6087" w:rsidP="0029091F">
            <w:pPr>
              <w:rPr>
                <w:color w:val="000000" w:themeColor="text1"/>
              </w:rPr>
            </w:pPr>
            <w:r w:rsidRPr="00C30C10">
              <w:rPr>
                <w:color w:val="000000" w:themeColor="text1"/>
              </w:rPr>
              <w:t>Related modules</w:t>
            </w:r>
          </w:p>
        </w:tc>
        <w:tc>
          <w:tcPr>
            <w:tcW w:w="2880" w:type="dxa"/>
          </w:tcPr>
          <w:p w14:paraId="27F42641" w14:textId="77777777" w:rsidR="007B6087" w:rsidRPr="00C30C10" w:rsidRDefault="007B6087" w:rsidP="0029091F">
            <w:pPr>
              <w:rPr>
                <w:color w:val="000000" w:themeColor="text1"/>
              </w:rPr>
            </w:pPr>
            <w:r w:rsidRPr="00C30C10">
              <w:rPr>
                <w:color w:val="000000" w:themeColor="text1"/>
              </w:rPr>
              <w:t>Description</w:t>
            </w:r>
          </w:p>
        </w:tc>
        <w:tc>
          <w:tcPr>
            <w:tcW w:w="2877" w:type="dxa"/>
          </w:tcPr>
          <w:p w14:paraId="5C6C5EDB" w14:textId="77777777" w:rsidR="007B6087" w:rsidRPr="00C30C10" w:rsidRDefault="007B6087" w:rsidP="0029091F">
            <w:pPr>
              <w:rPr>
                <w:color w:val="000000" w:themeColor="text1"/>
              </w:rPr>
            </w:pPr>
            <w:r w:rsidRPr="00C30C10">
              <w:rPr>
                <w:color w:val="000000" w:themeColor="text1"/>
              </w:rPr>
              <w:t>Improvement Direction</w:t>
            </w:r>
          </w:p>
        </w:tc>
      </w:tr>
      <w:tr w:rsidR="009E2CC9" w:rsidRPr="00C30C10" w14:paraId="7A49B08B" w14:textId="77777777" w:rsidTr="005E07F5">
        <w:tc>
          <w:tcPr>
            <w:tcW w:w="2873" w:type="dxa"/>
          </w:tcPr>
          <w:p w14:paraId="6D0F821A" w14:textId="5D34B150" w:rsidR="009E2CC9" w:rsidRPr="00C30C10" w:rsidRDefault="009E2CC9" w:rsidP="0029091F">
            <w:pPr>
              <w:rPr>
                <w:color w:val="000000" w:themeColor="text1"/>
                <w:lang w:val="vi-VN"/>
              </w:rPr>
            </w:pPr>
          </w:p>
        </w:tc>
        <w:tc>
          <w:tcPr>
            <w:tcW w:w="2880" w:type="dxa"/>
          </w:tcPr>
          <w:p w14:paraId="06FF0534" w14:textId="77777777" w:rsidR="009E2CC9" w:rsidRPr="00C30C10" w:rsidRDefault="009E2CC9" w:rsidP="004110D0">
            <w:pPr>
              <w:autoSpaceDE w:val="0"/>
              <w:autoSpaceDN w:val="0"/>
              <w:adjustRightInd w:val="0"/>
              <w:rPr>
                <w:rFonts w:eastAsiaTheme="minorHAnsi"/>
                <w:color w:val="000000" w:themeColor="text1"/>
                <w:lang w:val="vi-VN"/>
              </w:rPr>
            </w:pPr>
          </w:p>
        </w:tc>
        <w:tc>
          <w:tcPr>
            <w:tcW w:w="2877" w:type="dxa"/>
          </w:tcPr>
          <w:p w14:paraId="007742C8" w14:textId="77777777" w:rsidR="009E2CC9" w:rsidRPr="00C30C10" w:rsidRDefault="009E2CC9" w:rsidP="004110D0">
            <w:pPr>
              <w:rPr>
                <w:color w:val="000000" w:themeColor="text1"/>
                <w:shd w:val="clear" w:color="auto" w:fill="FFFFFF"/>
                <w:lang w:val="vi-VN"/>
              </w:rPr>
            </w:pPr>
          </w:p>
        </w:tc>
      </w:tr>
    </w:tbl>
    <w:p w14:paraId="3BC94D72" w14:textId="77777777" w:rsidR="007B6087" w:rsidRPr="006F1624" w:rsidRDefault="007B6087" w:rsidP="007B6087">
      <w:pPr>
        <w:rPr>
          <w:color w:val="000000" w:themeColor="text1"/>
          <w:sz w:val="22"/>
          <w:szCs w:val="22"/>
        </w:rPr>
      </w:pPr>
    </w:p>
    <w:p w14:paraId="1B01FAAF" w14:textId="77777777" w:rsidR="007B6087" w:rsidRPr="006F1624" w:rsidRDefault="007B6087" w:rsidP="004B3A88">
      <w:pPr>
        <w:pStyle w:val="Heading2"/>
        <w:rPr>
          <w:rFonts w:ascii="Times New Roman" w:hAnsi="Times New Roman" w:cs="Times New Roman"/>
          <w:color w:val="000000" w:themeColor="text1"/>
          <w:sz w:val="22"/>
          <w:szCs w:val="22"/>
        </w:rPr>
      </w:pPr>
    </w:p>
    <w:p w14:paraId="3ECE7145" w14:textId="7CBC2023" w:rsidR="007B6087" w:rsidRPr="006F1624" w:rsidRDefault="007B6087" w:rsidP="007B6087">
      <w:pPr>
        <w:pStyle w:val="Heading3"/>
        <w:rPr>
          <w:rFonts w:ascii="Times New Roman" w:hAnsi="Times New Roman" w:cs="Times New Roman"/>
          <w:color w:val="000000" w:themeColor="text1"/>
          <w:sz w:val="22"/>
          <w:szCs w:val="22"/>
        </w:rPr>
      </w:pPr>
    </w:p>
    <w:p w14:paraId="29222BD7" w14:textId="77777777" w:rsidR="00793391" w:rsidRDefault="00793391" w:rsidP="00793391">
      <w:pPr>
        <w:pStyle w:val="Heading2"/>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2. Cohesion</w:t>
      </w:r>
    </w:p>
    <w:p w14:paraId="1EF897C5" w14:textId="77777777" w:rsidR="00793391" w:rsidRPr="008354A2" w:rsidRDefault="00793391" w:rsidP="00793391"/>
    <w:p w14:paraId="41E3310A" w14:textId="77777777" w:rsidR="00793391" w:rsidRPr="00B86E3E" w:rsidRDefault="00793391" w:rsidP="00793391">
      <w:pPr>
        <w:rPr>
          <w:b/>
          <w:bCs/>
        </w:rPr>
      </w:pPr>
      <w:r w:rsidRPr="00B86E3E">
        <w:rPr>
          <w:b/>
          <w:bCs/>
        </w:rPr>
        <w:t>PlaceOrderController</w:t>
      </w:r>
    </w:p>
    <w:p w14:paraId="43DD299E" w14:textId="77777777" w:rsidR="00793391" w:rsidRPr="003E4F0B" w:rsidRDefault="00793391" w:rsidP="00793391"/>
    <w:tbl>
      <w:tblPr>
        <w:tblStyle w:val="TableGrid"/>
        <w:tblW w:w="0" w:type="auto"/>
        <w:tblLook w:val="04A0" w:firstRow="1" w:lastRow="0" w:firstColumn="1" w:lastColumn="0" w:noHBand="0" w:noVBand="1"/>
      </w:tblPr>
      <w:tblGrid>
        <w:gridCol w:w="2110"/>
        <w:gridCol w:w="2898"/>
        <w:gridCol w:w="3622"/>
      </w:tblGrid>
      <w:tr w:rsidR="00793391" w:rsidRPr="006F1624" w14:paraId="7C5EBBFA" w14:textId="77777777" w:rsidTr="00986CCE">
        <w:tc>
          <w:tcPr>
            <w:tcW w:w="2110" w:type="dxa"/>
          </w:tcPr>
          <w:p w14:paraId="16927C33" w14:textId="77777777" w:rsidR="00793391" w:rsidRPr="006F1624" w:rsidRDefault="00793391" w:rsidP="00986CCE">
            <w:pPr>
              <w:rPr>
                <w:color w:val="000000" w:themeColor="text1"/>
              </w:rPr>
            </w:pPr>
            <w:r w:rsidRPr="006F1624">
              <w:rPr>
                <w:color w:val="000000" w:themeColor="text1"/>
              </w:rPr>
              <w:t>Related modules</w:t>
            </w:r>
          </w:p>
        </w:tc>
        <w:tc>
          <w:tcPr>
            <w:tcW w:w="2693" w:type="dxa"/>
          </w:tcPr>
          <w:p w14:paraId="0CB3764A" w14:textId="77777777" w:rsidR="00793391" w:rsidRPr="006F1624" w:rsidRDefault="00793391" w:rsidP="00986CCE">
            <w:pPr>
              <w:rPr>
                <w:color w:val="000000" w:themeColor="text1"/>
              </w:rPr>
            </w:pPr>
            <w:r w:rsidRPr="006F1624">
              <w:rPr>
                <w:color w:val="000000" w:themeColor="text1"/>
              </w:rPr>
              <w:t>Description</w:t>
            </w:r>
          </w:p>
        </w:tc>
        <w:tc>
          <w:tcPr>
            <w:tcW w:w="3827" w:type="dxa"/>
          </w:tcPr>
          <w:p w14:paraId="5BCDAC7A" w14:textId="77777777" w:rsidR="00793391" w:rsidRPr="006F1624" w:rsidRDefault="00793391" w:rsidP="00986CCE">
            <w:pPr>
              <w:rPr>
                <w:color w:val="000000" w:themeColor="text1"/>
              </w:rPr>
            </w:pPr>
            <w:r w:rsidRPr="006F1624">
              <w:rPr>
                <w:color w:val="000000" w:themeColor="text1"/>
              </w:rPr>
              <w:t>Improvement Direction</w:t>
            </w:r>
          </w:p>
        </w:tc>
      </w:tr>
      <w:tr w:rsidR="00793391" w:rsidRPr="006F1624" w14:paraId="3AE4C208" w14:textId="77777777" w:rsidTr="00986CCE">
        <w:tc>
          <w:tcPr>
            <w:tcW w:w="2110" w:type="dxa"/>
          </w:tcPr>
          <w:p w14:paraId="595E6918" w14:textId="77777777" w:rsidR="00793391" w:rsidRPr="006F1624" w:rsidRDefault="00793391" w:rsidP="00986CCE">
            <w:pPr>
              <w:rPr>
                <w:color w:val="000000" w:themeColor="text1"/>
              </w:rPr>
            </w:pPr>
            <w:r w:rsidRPr="00D038A8">
              <w:t>PlaceOrderController</w:t>
            </w:r>
          </w:p>
        </w:tc>
        <w:tc>
          <w:tcPr>
            <w:tcW w:w="2693" w:type="dxa"/>
          </w:tcPr>
          <w:p w14:paraId="15F2A08D" w14:textId="77777777" w:rsidR="00793391" w:rsidRPr="006F1624" w:rsidRDefault="00793391" w:rsidP="00986CCE">
            <w:pPr>
              <w:rPr>
                <w:color w:val="000000" w:themeColor="text1"/>
              </w:rPr>
            </w:pPr>
            <w:r w:rsidRPr="00D038A8">
              <w:t>Lớp thực hiện nhiều nhiệm vụ: kiểm tra tính khả dụng của sản phẩm, tạo đơn hàng, xử lý thông tin giao hàng, tính phí vận chuyển và các chức năng xác thực.</w:t>
            </w:r>
          </w:p>
        </w:tc>
        <w:tc>
          <w:tcPr>
            <w:tcW w:w="3827" w:type="dxa"/>
          </w:tcPr>
          <w:p w14:paraId="18060B1B" w14:textId="77777777" w:rsidR="00793391" w:rsidRPr="006F1624" w:rsidRDefault="00793391" w:rsidP="00986CCE">
            <w:pPr>
              <w:rPr>
                <w:color w:val="000000" w:themeColor="text1"/>
              </w:rPr>
            </w:pPr>
            <w:r w:rsidRPr="00D038A8">
              <w:t xml:space="preserve">Chia lớp thành các module nhỏ hơn, mỗi module tập trung vào một nhiệm vụ cụ thể. Ví dụ: tách OrderProcessor để xử lý đơn hàng, DeliveryInfoValidator để xác thực thông tin giao hàng, và </w:t>
            </w:r>
            <w:r w:rsidRPr="00D038A8">
              <w:lastRenderedPageBreak/>
              <w:t>ShippingFeeCalculator để tính toán phí vận chuyển.</w:t>
            </w:r>
          </w:p>
        </w:tc>
      </w:tr>
      <w:tr w:rsidR="00793391" w:rsidRPr="006F1624" w14:paraId="4EAFF79E" w14:textId="77777777" w:rsidTr="00986CCE">
        <w:tc>
          <w:tcPr>
            <w:tcW w:w="2110" w:type="dxa"/>
          </w:tcPr>
          <w:p w14:paraId="74F481B9" w14:textId="77777777" w:rsidR="00793391" w:rsidRPr="006F1624" w:rsidRDefault="00793391" w:rsidP="00986CCE">
            <w:pPr>
              <w:rPr>
                <w:color w:val="000000" w:themeColor="text1"/>
              </w:rPr>
            </w:pPr>
            <w:r w:rsidRPr="00D038A8">
              <w:lastRenderedPageBreak/>
              <w:t>Cart</w:t>
            </w:r>
          </w:p>
        </w:tc>
        <w:tc>
          <w:tcPr>
            <w:tcW w:w="2693" w:type="dxa"/>
          </w:tcPr>
          <w:p w14:paraId="632187B9" w14:textId="77777777" w:rsidR="00793391" w:rsidRPr="006F1624" w:rsidRDefault="00793391" w:rsidP="00986CCE">
            <w:pPr>
              <w:rPr>
                <w:color w:val="000000" w:themeColor="text1"/>
              </w:rPr>
            </w:pPr>
            <w:r w:rsidRPr="00D038A8">
              <w:t>Lớp PlaceOrderController trực tiếp gọi các phương thức của Cart để kiểm tra tính khả dụng của sản phẩm (checkAvailabilityOfProduct).</w:t>
            </w:r>
          </w:p>
        </w:tc>
        <w:tc>
          <w:tcPr>
            <w:tcW w:w="3827" w:type="dxa"/>
          </w:tcPr>
          <w:p w14:paraId="1860A53E" w14:textId="77777777" w:rsidR="00793391" w:rsidRPr="006F1624" w:rsidRDefault="00793391" w:rsidP="00986CCE">
            <w:pPr>
              <w:rPr>
                <w:color w:val="000000" w:themeColor="text1"/>
              </w:rPr>
            </w:pPr>
            <w:r w:rsidRPr="00D038A8">
              <w:t>Sử dụng một lớp hoặc interface trung gian như CartService để giảm sự phụ thuộc trực tiếp, giúp tăng khả năng mở rộng và thay đổi logic giỏ hàng mà không ảnh hưởng đến PlaceOrderController.</w:t>
            </w:r>
          </w:p>
        </w:tc>
      </w:tr>
      <w:tr w:rsidR="00793391" w:rsidRPr="006F1624" w14:paraId="01602D23" w14:textId="77777777" w:rsidTr="00986CCE">
        <w:tc>
          <w:tcPr>
            <w:tcW w:w="2110" w:type="dxa"/>
          </w:tcPr>
          <w:p w14:paraId="4FBB35CC" w14:textId="77777777" w:rsidR="00793391" w:rsidRPr="006F1624" w:rsidRDefault="00793391" w:rsidP="00986CCE">
            <w:pPr>
              <w:rPr>
                <w:color w:val="000000" w:themeColor="text1"/>
              </w:rPr>
            </w:pPr>
            <w:r w:rsidRPr="00D038A8">
              <w:t>DeliveryInfo</w:t>
            </w:r>
          </w:p>
        </w:tc>
        <w:tc>
          <w:tcPr>
            <w:tcW w:w="2693" w:type="dxa"/>
          </w:tcPr>
          <w:p w14:paraId="5C0BC54C" w14:textId="77777777" w:rsidR="00793391" w:rsidRPr="006F1624" w:rsidRDefault="00793391" w:rsidP="00986CCE">
            <w:pPr>
              <w:rPr>
                <w:color w:val="000000" w:themeColor="text1"/>
              </w:rPr>
            </w:pPr>
            <w:r w:rsidRPr="00D038A8">
              <w:t>Xử lý và xác thực thông tin giao hàng trong processDeliveryInfo và các hàm validate (validatePhoneNumber, validateName, validateAddress) đang làm giảm tính gắn kết của lớp.</w:t>
            </w:r>
          </w:p>
        </w:tc>
        <w:tc>
          <w:tcPr>
            <w:tcW w:w="3827" w:type="dxa"/>
          </w:tcPr>
          <w:p w14:paraId="4A9CEDEB" w14:textId="77777777" w:rsidR="00793391" w:rsidRPr="006F1624" w:rsidRDefault="00793391" w:rsidP="00986CCE">
            <w:pPr>
              <w:rPr>
                <w:color w:val="000000" w:themeColor="text1"/>
              </w:rPr>
            </w:pPr>
            <w:r w:rsidRPr="00D038A8">
              <w:t>Tách toàn bộ logic xử lý và xác thực thông tin giao hàng thành một lớp riêng như DeliveryInfoValidator, đảm bảo PlaceOrderController chỉ chịu trách nhiệm điều phối quy trình đặt hàng.</w:t>
            </w:r>
          </w:p>
        </w:tc>
      </w:tr>
      <w:tr w:rsidR="00793391" w:rsidRPr="006F1624" w14:paraId="66CB1A63" w14:textId="77777777" w:rsidTr="00986CCE">
        <w:tc>
          <w:tcPr>
            <w:tcW w:w="2110" w:type="dxa"/>
          </w:tcPr>
          <w:p w14:paraId="61B0463E" w14:textId="77777777" w:rsidR="00793391" w:rsidRPr="006F1624" w:rsidRDefault="00793391" w:rsidP="00986CCE">
            <w:pPr>
              <w:rPr>
                <w:color w:val="000000" w:themeColor="text1"/>
              </w:rPr>
            </w:pPr>
            <w:r w:rsidRPr="00D038A8">
              <w:t>Invoice</w:t>
            </w:r>
          </w:p>
        </w:tc>
        <w:tc>
          <w:tcPr>
            <w:tcW w:w="2693" w:type="dxa"/>
          </w:tcPr>
          <w:p w14:paraId="4283B102" w14:textId="77777777" w:rsidR="00793391" w:rsidRPr="006F1624" w:rsidRDefault="00793391" w:rsidP="00986CCE">
            <w:pPr>
              <w:rPr>
                <w:color w:val="000000" w:themeColor="text1"/>
              </w:rPr>
            </w:pPr>
            <w:r w:rsidRPr="00D038A8">
              <w:t>Tạo hóa đơn từ đơn hàng (createInvoice) nằm trong lớp PlaceOrderController, điều này làm giảm tính gắn kết vì đây không phải trách nhiệm chính của lớp này.</w:t>
            </w:r>
          </w:p>
        </w:tc>
        <w:tc>
          <w:tcPr>
            <w:tcW w:w="3827" w:type="dxa"/>
          </w:tcPr>
          <w:p w14:paraId="512A8207" w14:textId="77777777" w:rsidR="00793391" w:rsidRPr="006F1624" w:rsidRDefault="00793391" w:rsidP="00986CCE">
            <w:pPr>
              <w:rPr>
                <w:color w:val="000000" w:themeColor="text1"/>
              </w:rPr>
            </w:pPr>
            <w:r w:rsidRPr="00D038A8">
              <w:t>Tách chức năng tạo hóa đơn vào một lớp chuyên biệt như InvoiceService, giúp PlaceOrderController chỉ tập trung vào quản lý quy trình đặt hàng.</w:t>
            </w:r>
          </w:p>
        </w:tc>
      </w:tr>
      <w:tr w:rsidR="00793391" w:rsidRPr="006F1624" w14:paraId="212DDF30" w14:textId="77777777" w:rsidTr="00986CCE">
        <w:tc>
          <w:tcPr>
            <w:tcW w:w="2110" w:type="dxa"/>
          </w:tcPr>
          <w:p w14:paraId="18C02B9F" w14:textId="77777777" w:rsidR="00793391" w:rsidRPr="006F1624" w:rsidRDefault="00793391" w:rsidP="00986CCE">
            <w:pPr>
              <w:rPr>
                <w:color w:val="000000" w:themeColor="text1"/>
              </w:rPr>
            </w:pPr>
            <w:r w:rsidRPr="00D038A8">
              <w:t>Shipping Fee Calculation</w:t>
            </w:r>
          </w:p>
        </w:tc>
        <w:tc>
          <w:tcPr>
            <w:tcW w:w="2693" w:type="dxa"/>
          </w:tcPr>
          <w:p w14:paraId="1F563C92" w14:textId="77777777" w:rsidR="00793391" w:rsidRPr="006F1624" w:rsidRDefault="00793391" w:rsidP="00986CCE">
            <w:pPr>
              <w:rPr>
                <w:color w:val="000000" w:themeColor="text1"/>
              </w:rPr>
            </w:pPr>
            <w:r w:rsidRPr="00D038A8">
              <w:t>Logic tính phí vận chuyển trong phương thức calculateShippingFee quá phức tạp và bao gồm nhiều yếu tố như khối lượng, số lượng sản phẩm, tỉnh thành.</w:t>
            </w:r>
          </w:p>
        </w:tc>
        <w:tc>
          <w:tcPr>
            <w:tcW w:w="3827" w:type="dxa"/>
          </w:tcPr>
          <w:p w14:paraId="4A5E5D4B" w14:textId="77777777" w:rsidR="00793391" w:rsidRPr="006F1624" w:rsidRDefault="00793391" w:rsidP="00986CCE">
            <w:pPr>
              <w:rPr>
                <w:color w:val="000000" w:themeColor="text1"/>
              </w:rPr>
            </w:pPr>
            <w:r w:rsidRPr="00D038A8">
              <w:t>Di chuyển toàn bộ logic tính phí vận chuyển vào một lớp riêng như ShippingFeeCalculator, giúp việc duy trì và mở rộng logic tính phí vận chuyển trở nên dễ dàng hơn.</w:t>
            </w:r>
          </w:p>
        </w:tc>
      </w:tr>
      <w:tr w:rsidR="00793391" w:rsidRPr="006F1624" w14:paraId="7A29E219" w14:textId="77777777" w:rsidTr="00986CCE">
        <w:tc>
          <w:tcPr>
            <w:tcW w:w="2110" w:type="dxa"/>
          </w:tcPr>
          <w:p w14:paraId="77D7FF36" w14:textId="77777777" w:rsidR="00793391" w:rsidRPr="006F1624" w:rsidRDefault="00793391" w:rsidP="00986CCE">
            <w:pPr>
              <w:rPr>
                <w:color w:val="000000" w:themeColor="text1"/>
              </w:rPr>
            </w:pPr>
            <w:r w:rsidRPr="00D038A8">
              <w:t>Validation Logic</w:t>
            </w:r>
          </w:p>
        </w:tc>
        <w:tc>
          <w:tcPr>
            <w:tcW w:w="2693" w:type="dxa"/>
          </w:tcPr>
          <w:p w14:paraId="3466C576" w14:textId="77777777" w:rsidR="00793391" w:rsidRPr="006F1624" w:rsidRDefault="00793391" w:rsidP="00986CCE">
            <w:pPr>
              <w:rPr>
                <w:color w:val="000000" w:themeColor="text1"/>
              </w:rPr>
            </w:pPr>
            <w:r w:rsidRPr="00D038A8">
              <w:t>Các phương thức xác thực (validatePhoneNumber, validateName, validateAddress) không thuộc về trách nhiệm chính của PlaceOrderController.</w:t>
            </w:r>
          </w:p>
        </w:tc>
        <w:tc>
          <w:tcPr>
            <w:tcW w:w="3827" w:type="dxa"/>
          </w:tcPr>
          <w:p w14:paraId="65B209AB" w14:textId="77777777" w:rsidR="00793391" w:rsidRPr="006F1624" w:rsidRDefault="00793391" w:rsidP="00986CCE">
            <w:pPr>
              <w:rPr>
                <w:color w:val="000000" w:themeColor="text1"/>
              </w:rPr>
            </w:pPr>
            <w:r w:rsidRPr="00D038A8">
              <w:t>Tách các phương thức xác thực thành một lớp riêng như ValidationUtils hoặc DeliveryInfoValidator. Điều này giúp lớp chính không bị quá tải và tăng khả năng tái sử dụng logic xác thực.</w:t>
            </w:r>
          </w:p>
        </w:tc>
      </w:tr>
      <w:tr w:rsidR="00793391" w:rsidRPr="006F1624" w14:paraId="24EF297C" w14:textId="77777777" w:rsidTr="00986CCE">
        <w:tc>
          <w:tcPr>
            <w:tcW w:w="2110" w:type="dxa"/>
          </w:tcPr>
          <w:p w14:paraId="33D3D863" w14:textId="77777777" w:rsidR="00793391" w:rsidRPr="006F1624" w:rsidRDefault="00793391" w:rsidP="00986CCE">
            <w:pPr>
              <w:rPr>
                <w:color w:val="000000" w:themeColor="text1"/>
              </w:rPr>
            </w:pPr>
            <w:r w:rsidRPr="00D038A8">
              <w:t>Logging</w:t>
            </w:r>
          </w:p>
        </w:tc>
        <w:tc>
          <w:tcPr>
            <w:tcW w:w="2693" w:type="dxa"/>
          </w:tcPr>
          <w:p w14:paraId="612118D1" w14:textId="77777777" w:rsidR="00793391" w:rsidRPr="006F1624" w:rsidRDefault="00793391" w:rsidP="00986CCE">
            <w:pPr>
              <w:rPr>
                <w:color w:val="000000" w:themeColor="text1"/>
              </w:rPr>
            </w:pPr>
            <w:r w:rsidRPr="00D038A8">
              <w:t>Việc ghi log trong processDeliveryInfo là cần thiết nhưng không tập trung vào nhiệm vụ chính của lớp.</w:t>
            </w:r>
          </w:p>
        </w:tc>
        <w:tc>
          <w:tcPr>
            <w:tcW w:w="3827" w:type="dxa"/>
          </w:tcPr>
          <w:p w14:paraId="4DC1F55F" w14:textId="77777777" w:rsidR="00793391" w:rsidRPr="006F1624" w:rsidRDefault="00793391" w:rsidP="00986CCE">
            <w:pPr>
              <w:rPr>
                <w:color w:val="000000" w:themeColor="text1"/>
              </w:rPr>
            </w:pPr>
            <w:r w:rsidRPr="00D038A8">
              <w:t>Đưa logic ghi log vào một lớp hoặc utility riêng như LogService, giúp giữ cho PlaceOrderController tập trung vào quy trình đặt hàng.</w:t>
            </w:r>
          </w:p>
        </w:tc>
      </w:tr>
    </w:tbl>
    <w:p w14:paraId="06174A13" w14:textId="77777777" w:rsidR="00793391" w:rsidRPr="008354A2" w:rsidRDefault="00793391" w:rsidP="00793391">
      <w:pPr>
        <w:pStyle w:val="Heading3"/>
        <w:rPr>
          <w:rFonts w:ascii="Times New Roman" w:hAnsi="Times New Roman" w:cs="Times New Roman"/>
          <w:color w:val="000000" w:themeColor="text1"/>
          <w:sz w:val="22"/>
          <w:szCs w:val="22"/>
        </w:rPr>
      </w:pPr>
    </w:p>
    <w:p w14:paraId="46816E14" w14:textId="77777777" w:rsidR="00793391" w:rsidRPr="00B86E3E" w:rsidRDefault="00793391" w:rsidP="00793391">
      <w:pPr>
        <w:rPr>
          <w:b/>
          <w:bCs/>
        </w:rPr>
      </w:pPr>
      <w:r w:rsidRPr="00B86E3E">
        <w:rPr>
          <w:b/>
          <w:bCs/>
        </w:rPr>
        <w:t>DeliveryForm</w:t>
      </w:r>
    </w:p>
    <w:p w14:paraId="6E68D16D" w14:textId="77777777" w:rsidR="00793391" w:rsidRDefault="00793391" w:rsidP="00793391">
      <w:pPr>
        <w:rPr>
          <w:color w:val="000000" w:themeColor="text1"/>
          <w:sz w:val="22"/>
          <w:szCs w:val="22"/>
        </w:rPr>
      </w:pPr>
    </w:p>
    <w:tbl>
      <w:tblPr>
        <w:tblStyle w:val="TableGrid"/>
        <w:tblW w:w="0" w:type="auto"/>
        <w:tblLook w:val="04A0" w:firstRow="1" w:lastRow="0" w:firstColumn="1" w:lastColumn="0" w:noHBand="0" w:noVBand="1"/>
      </w:tblPr>
      <w:tblGrid>
        <w:gridCol w:w="2110"/>
        <w:gridCol w:w="2898"/>
        <w:gridCol w:w="3622"/>
      </w:tblGrid>
      <w:tr w:rsidR="00793391" w:rsidRPr="006F1624" w14:paraId="23D9BF13" w14:textId="77777777" w:rsidTr="00986CCE">
        <w:tc>
          <w:tcPr>
            <w:tcW w:w="2110" w:type="dxa"/>
          </w:tcPr>
          <w:p w14:paraId="46372C79" w14:textId="77777777" w:rsidR="00793391" w:rsidRPr="006F1624" w:rsidRDefault="00793391" w:rsidP="00986CCE">
            <w:pPr>
              <w:rPr>
                <w:color w:val="000000" w:themeColor="text1"/>
              </w:rPr>
            </w:pPr>
            <w:r w:rsidRPr="006F1624">
              <w:rPr>
                <w:color w:val="000000" w:themeColor="text1"/>
              </w:rPr>
              <w:t>Related modules</w:t>
            </w:r>
          </w:p>
        </w:tc>
        <w:tc>
          <w:tcPr>
            <w:tcW w:w="2898" w:type="dxa"/>
          </w:tcPr>
          <w:p w14:paraId="4DB1EAC2" w14:textId="77777777" w:rsidR="00793391" w:rsidRPr="006F1624" w:rsidRDefault="00793391" w:rsidP="00986CCE">
            <w:pPr>
              <w:rPr>
                <w:color w:val="000000" w:themeColor="text1"/>
              </w:rPr>
            </w:pPr>
            <w:r w:rsidRPr="006F1624">
              <w:rPr>
                <w:color w:val="000000" w:themeColor="text1"/>
              </w:rPr>
              <w:t>Description</w:t>
            </w:r>
          </w:p>
        </w:tc>
        <w:tc>
          <w:tcPr>
            <w:tcW w:w="3622" w:type="dxa"/>
          </w:tcPr>
          <w:p w14:paraId="3D87F549" w14:textId="77777777" w:rsidR="00793391" w:rsidRPr="006F1624" w:rsidRDefault="00793391" w:rsidP="00986CCE">
            <w:pPr>
              <w:rPr>
                <w:color w:val="000000" w:themeColor="text1"/>
              </w:rPr>
            </w:pPr>
            <w:r w:rsidRPr="006F1624">
              <w:rPr>
                <w:color w:val="000000" w:themeColor="text1"/>
              </w:rPr>
              <w:t>Improvement Direction</w:t>
            </w:r>
          </w:p>
        </w:tc>
      </w:tr>
      <w:tr w:rsidR="00793391" w:rsidRPr="006F1624" w14:paraId="006E402B" w14:textId="77777777" w:rsidTr="00986CCE">
        <w:tc>
          <w:tcPr>
            <w:tcW w:w="2110" w:type="dxa"/>
          </w:tcPr>
          <w:p w14:paraId="7383EF4D" w14:textId="77777777" w:rsidR="00793391" w:rsidRPr="006F1624" w:rsidRDefault="00793391" w:rsidP="00986CCE">
            <w:pPr>
              <w:rPr>
                <w:color w:val="000000" w:themeColor="text1"/>
              </w:rPr>
            </w:pPr>
            <w:r w:rsidRPr="006C43DE">
              <w:t>DBConnection</w:t>
            </w:r>
          </w:p>
        </w:tc>
        <w:tc>
          <w:tcPr>
            <w:tcW w:w="2898" w:type="dxa"/>
          </w:tcPr>
          <w:p w14:paraId="27804E0B" w14:textId="77777777" w:rsidR="00793391" w:rsidRPr="006F1624" w:rsidRDefault="00793391" w:rsidP="00986CCE">
            <w:pPr>
              <w:rPr>
                <w:color w:val="000000" w:themeColor="text1"/>
              </w:rPr>
            </w:pPr>
            <w:r w:rsidRPr="006C43DE">
              <w:t>Quản lý kết nối đến cơ sở dữ liệu, được sử dụng trong các phương thức insertOrder.</w:t>
            </w:r>
          </w:p>
        </w:tc>
        <w:tc>
          <w:tcPr>
            <w:tcW w:w="3622" w:type="dxa"/>
          </w:tcPr>
          <w:p w14:paraId="003EB339" w14:textId="77777777" w:rsidR="00793391" w:rsidRPr="006F1624" w:rsidRDefault="00793391" w:rsidP="00986CCE">
            <w:pPr>
              <w:rPr>
                <w:color w:val="000000" w:themeColor="text1"/>
              </w:rPr>
            </w:pPr>
            <w:r w:rsidRPr="006C43DE">
              <w:t>Đảm bảo việc tái sử dụng đối tượng kết nối thay vì gọi lại từng lần riêng biệt để giảm tải tài nguyên.</w:t>
            </w:r>
          </w:p>
        </w:tc>
      </w:tr>
      <w:tr w:rsidR="00793391" w:rsidRPr="006F1624" w14:paraId="63539AA7" w14:textId="77777777" w:rsidTr="00986CCE">
        <w:tc>
          <w:tcPr>
            <w:tcW w:w="2110" w:type="dxa"/>
          </w:tcPr>
          <w:p w14:paraId="20A0566A" w14:textId="77777777" w:rsidR="00793391" w:rsidRPr="006F1624" w:rsidRDefault="00793391" w:rsidP="00986CCE">
            <w:pPr>
              <w:rPr>
                <w:color w:val="000000" w:themeColor="text1"/>
              </w:rPr>
            </w:pPr>
            <w:r w:rsidRPr="006C43DE">
              <w:t>DeliveryInfo, RushInfo</w:t>
            </w:r>
          </w:p>
        </w:tc>
        <w:tc>
          <w:tcPr>
            <w:tcW w:w="2898" w:type="dxa"/>
          </w:tcPr>
          <w:p w14:paraId="421FE97A" w14:textId="77777777" w:rsidR="00793391" w:rsidRPr="006F1624" w:rsidRDefault="00793391" w:rsidP="00986CCE">
            <w:pPr>
              <w:rPr>
                <w:color w:val="000000" w:themeColor="text1"/>
              </w:rPr>
            </w:pPr>
            <w:r w:rsidRPr="006C43DE">
              <w:t>Lưu trữ thông tin giao hàng và các chi tiết về đơn hàng gấp.</w:t>
            </w:r>
          </w:p>
        </w:tc>
        <w:tc>
          <w:tcPr>
            <w:tcW w:w="3622" w:type="dxa"/>
          </w:tcPr>
          <w:p w14:paraId="5D4CB89F" w14:textId="77777777" w:rsidR="00793391" w:rsidRPr="006F1624" w:rsidRDefault="00793391" w:rsidP="00986CCE">
            <w:pPr>
              <w:rPr>
                <w:color w:val="000000" w:themeColor="text1"/>
              </w:rPr>
            </w:pPr>
            <w:r w:rsidRPr="006C43DE">
              <w:t>Tách riêng logic xử lý RushInfo và DeliveryInfo ra khỏi DeliveryForm để tăng tính tập trung.</w:t>
            </w:r>
          </w:p>
        </w:tc>
      </w:tr>
      <w:tr w:rsidR="00793391" w:rsidRPr="006F1624" w14:paraId="0911BE1E" w14:textId="77777777" w:rsidTr="00986CCE">
        <w:tc>
          <w:tcPr>
            <w:tcW w:w="2110" w:type="dxa"/>
          </w:tcPr>
          <w:p w14:paraId="1960F247" w14:textId="77777777" w:rsidR="00793391" w:rsidRPr="006F1624" w:rsidRDefault="00793391" w:rsidP="00986CCE">
            <w:pPr>
              <w:rPr>
                <w:color w:val="000000" w:themeColor="text1"/>
              </w:rPr>
            </w:pPr>
            <w:r w:rsidRPr="006C43DE">
              <w:lastRenderedPageBreak/>
              <w:t>Order, OrderMedia, Invoice</w:t>
            </w:r>
          </w:p>
        </w:tc>
        <w:tc>
          <w:tcPr>
            <w:tcW w:w="2898" w:type="dxa"/>
          </w:tcPr>
          <w:p w14:paraId="373B6011" w14:textId="77777777" w:rsidR="00793391" w:rsidRPr="006F1624" w:rsidRDefault="00793391" w:rsidP="00986CCE">
            <w:pPr>
              <w:rPr>
                <w:color w:val="000000" w:themeColor="text1"/>
              </w:rPr>
            </w:pPr>
            <w:r w:rsidRPr="006C43DE">
              <w:t>Lưu trữ thông tin về đơn hàng, sản phẩm trong đơn hàng, và hóa đơn.</w:t>
            </w:r>
          </w:p>
        </w:tc>
        <w:tc>
          <w:tcPr>
            <w:tcW w:w="3622" w:type="dxa"/>
          </w:tcPr>
          <w:p w14:paraId="7BE13095" w14:textId="77777777" w:rsidR="00793391" w:rsidRPr="006F1624" w:rsidRDefault="00793391" w:rsidP="00986CCE">
            <w:pPr>
              <w:rPr>
                <w:color w:val="000000" w:themeColor="text1"/>
              </w:rPr>
            </w:pPr>
            <w:r w:rsidRPr="006C43DE">
              <w:t>Chuyển xử lý tính toán phí vận chuyển và tạo hóa đơn sang Order hoặc các lớp liên quan thay vì trực tiếp trong DeliveryForm.</w:t>
            </w:r>
          </w:p>
        </w:tc>
      </w:tr>
      <w:tr w:rsidR="00793391" w:rsidRPr="006F1624" w14:paraId="34CDF78B" w14:textId="77777777" w:rsidTr="00986CCE">
        <w:tc>
          <w:tcPr>
            <w:tcW w:w="2110" w:type="dxa"/>
          </w:tcPr>
          <w:p w14:paraId="08B72D4A" w14:textId="77777777" w:rsidR="00793391" w:rsidRPr="006F1624" w:rsidRDefault="00793391" w:rsidP="00986CCE">
            <w:pPr>
              <w:rPr>
                <w:color w:val="000000" w:themeColor="text1"/>
              </w:rPr>
            </w:pPr>
            <w:r w:rsidRPr="006C43DE">
              <w:t>Configs</w:t>
            </w:r>
          </w:p>
        </w:tc>
        <w:tc>
          <w:tcPr>
            <w:tcW w:w="2898" w:type="dxa"/>
          </w:tcPr>
          <w:p w14:paraId="76511FAF" w14:textId="77777777" w:rsidR="00793391" w:rsidRPr="006F1624" w:rsidRDefault="00793391" w:rsidP="00986CCE">
            <w:pPr>
              <w:rPr>
                <w:color w:val="000000" w:themeColor="text1"/>
              </w:rPr>
            </w:pPr>
            <w:r w:rsidRPr="006C43DE">
              <w:t>Chứa cấu hình (ví dụ, danh sách tỉnh thành), được sử dụng để khởi tạo giao diện.</w:t>
            </w:r>
          </w:p>
        </w:tc>
        <w:tc>
          <w:tcPr>
            <w:tcW w:w="3622" w:type="dxa"/>
          </w:tcPr>
          <w:p w14:paraId="2139786F" w14:textId="77777777" w:rsidR="00793391" w:rsidRPr="006F1624" w:rsidRDefault="00793391" w:rsidP="00986CCE">
            <w:pPr>
              <w:rPr>
                <w:color w:val="000000" w:themeColor="text1"/>
              </w:rPr>
            </w:pPr>
            <w:r w:rsidRPr="006C43DE">
              <w:t>Tách riêng phần cấu hình giao diện khỏi logic nghiệp vụ để làm rõ ràng hơn mục đích sử dụng.</w:t>
            </w:r>
          </w:p>
        </w:tc>
      </w:tr>
      <w:tr w:rsidR="00793391" w:rsidRPr="006F1624" w14:paraId="4CEE4C08" w14:textId="77777777" w:rsidTr="00986CCE">
        <w:tc>
          <w:tcPr>
            <w:tcW w:w="2110" w:type="dxa"/>
          </w:tcPr>
          <w:p w14:paraId="5C9E5255" w14:textId="77777777" w:rsidR="00793391" w:rsidRPr="006F1624" w:rsidRDefault="00793391" w:rsidP="00986CCE">
            <w:pPr>
              <w:rPr>
                <w:color w:val="000000" w:themeColor="text1"/>
              </w:rPr>
            </w:pPr>
            <w:r w:rsidRPr="00D038A8">
              <w:t>Shipping Fee Calculation</w:t>
            </w:r>
          </w:p>
        </w:tc>
        <w:tc>
          <w:tcPr>
            <w:tcW w:w="2898" w:type="dxa"/>
          </w:tcPr>
          <w:p w14:paraId="40C9619E" w14:textId="77777777" w:rsidR="00793391" w:rsidRPr="006F1624" w:rsidRDefault="00793391" w:rsidP="00986CCE">
            <w:pPr>
              <w:rPr>
                <w:color w:val="000000" w:themeColor="text1"/>
              </w:rPr>
            </w:pPr>
            <w:r w:rsidRPr="00D038A8">
              <w:t>Logic tính phí vận chuyển trong phương thức calculateShippingFee quá phức tạp và bao gồm nhiều yếu tố như khối lượng, số lượng sản phẩm, tỉnh thành.</w:t>
            </w:r>
          </w:p>
        </w:tc>
        <w:tc>
          <w:tcPr>
            <w:tcW w:w="3622" w:type="dxa"/>
          </w:tcPr>
          <w:p w14:paraId="08B2C2F8" w14:textId="77777777" w:rsidR="00793391" w:rsidRPr="006F1624" w:rsidRDefault="00793391" w:rsidP="00986CCE">
            <w:pPr>
              <w:rPr>
                <w:color w:val="000000" w:themeColor="text1"/>
              </w:rPr>
            </w:pPr>
            <w:r w:rsidRPr="00D038A8">
              <w:t>Di chuyển toàn bộ logic tính phí vận chuyển vào một lớp riêng như ShippingFeeCalculator, giúp việc duy trì và mở rộng logic tính phí vận chuyển trở nên dễ dàng hơn.</w:t>
            </w:r>
          </w:p>
        </w:tc>
      </w:tr>
    </w:tbl>
    <w:p w14:paraId="6CE7A1A0" w14:textId="77777777" w:rsidR="00793391" w:rsidRDefault="00793391" w:rsidP="00793391">
      <w:pPr>
        <w:rPr>
          <w:color w:val="000000" w:themeColor="text1"/>
          <w:sz w:val="22"/>
          <w:szCs w:val="22"/>
        </w:rPr>
      </w:pPr>
    </w:p>
    <w:p w14:paraId="0D306559" w14:textId="77777777" w:rsidR="00793391" w:rsidRPr="00B86E3E" w:rsidRDefault="00793391" w:rsidP="00793391">
      <w:pPr>
        <w:rPr>
          <w:b/>
          <w:bCs/>
          <w:color w:val="000000" w:themeColor="text1"/>
          <w:sz w:val="22"/>
          <w:szCs w:val="22"/>
        </w:rPr>
      </w:pPr>
      <w:r w:rsidRPr="00B86E3E">
        <w:rPr>
          <w:b/>
          <w:bCs/>
          <w:color w:val="000000" w:themeColor="text1"/>
          <w:sz w:val="22"/>
          <w:szCs w:val="22"/>
        </w:rPr>
        <w:t>PaymentController</w:t>
      </w:r>
    </w:p>
    <w:p w14:paraId="14ACC24E" w14:textId="77777777" w:rsidR="00793391" w:rsidRDefault="00793391" w:rsidP="00793391">
      <w:pPr>
        <w:rPr>
          <w:color w:val="000000" w:themeColor="text1"/>
          <w:sz w:val="22"/>
          <w:szCs w:val="22"/>
        </w:rPr>
      </w:pPr>
    </w:p>
    <w:tbl>
      <w:tblPr>
        <w:tblStyle w:val="TableGrid"/>
        <w:tblW w:w="0" w:type="auto"/>
        <w:tblLook w:val="04A0" w:firstRow="1" w:lastRow="0" w:firstColumn="1" w:lastColumn="0" w:noHBand="0" w:noVBand="1"/>
      </w:tblPr>
      <w:tblGrid>
        <w:gridCol w:w="2673"/>
        <w:gridCol w:w="2634"/>
        <w:gridCol w:w="3323"/>
      </w:tblGrid>
      <w:tr w:rsidR="00793391" w:rsidRPr="006F1624" w14:paraId="40B63B98" w14:textId="77777777" w:rsidTr="00986CCE">
        <w:tc>
          <w:tcPr>
            <w:tcW w:w="2673" w:type="dxa"/>
          </w:tcPr>
          <w:p w14:paraId="42A6DBF0" w14:textId="77777777" w:rsidR="00793391" w:rsidRPr="006F1624" w:rsidRDefault="00793391" w:rsidP="00986CCE">
            <w:pPr>
              <w:rPr>
                <w:color w:val="000000" w:themeColor="text1"/>
              </w:rPr>
            </w:pPr>
            <w:r w:rsidRPr="006F1624">
              <w:rPr>
                <w:color w:val="000000" w:themeColor="text1"/>
              </w:rPr>
              <w:t>Related modules</w:t>
            </w:r>
          </w:p>
        </w:tc>
        <w:tc>
          <w:tcPr>
            <w:tcW w:w="2634" w:type="dxa"/>
          </w:tcPr>
          <w:p w14:paraId="16506978" w14:textId="77777777" w:rsidR="00793391" w:rsidRPr="006F1624" w:rsidRDefault="00793391" w:rsidP="00986CCE">
            <w:pPr>
              <w:rPr>
                <w:color w:val="000000" w:themeColor="text1"/>
              </w:rPr>
            </w:pPr>
            <w:r w:rsidRPr="006F1624">
              <w:rPr>
                <w:color w:val="000000" w:themeColor="text1"/>
              </w:rPr>
              <w:t>Description</w:t>
            </w:r>
          </w:p>
        </w:tc>
        <w:tc>
          <w:tcPr>
            <w:tcW w:w="3323" w:type="dxa"/>
          </w:tcPr>
          <w:p w14:paraId="25EAEDEC" w14:textId="77777777" w:rsidR="00793391" w:rsidRPr="006F1624" w:rsidRDefault="00793391" w:rsidP="00986CCE">
            <w:pPr>
              <w:rPr>
                <w:color w:val="000000" w:themeColor="text1"/>
              </w:rPr>
            </w:pPr>
            <w:r w:rsidRPr="006F1624">
              <w:rPr>
                <w:color w:val="000000" w:themeColor="text1"/>
              </w:rPr>
              <w:t>Improvement Direction</w:t>
            </w:r>
          </w:p>
        </w:tc>
      </w:tr>
      <w:tr w:rsidR="00793391" w:rsidRPr="006F1624" w14:paraId="338BAC64" w14:textId="77777777" w:rsidTr="00986CCE">
        <w:tc>
          <w:tcPr>
            <w:tcW w:w="2673" w:type="dxa"/>
          </w:tcPr>
          <w:p w14:paraId="2A190D49" w14:textId="77777777" w:rsidR="00793391" w:rsidRPr="006F1624" w:rsidRDefault="00793391" w:rsidP="00986CCE">
            <w:pPr>
              <w:rPr>
                <w:color w:val="000000" w:themeColor="text1"/>
              </w:rPr>
            </w:pPr>
            <w:r w:rsidRPr="007465F3">
              <w:t>IPayment, VnPaySubsystemController</w:t>
            </w:r>
          </w:p>
        </w:tc>
        <w:tc>
          <w:tcPr>
            <w:tcW w:w="2634" w:type="dxa"/>
          </w:tcPr>
          <w:p w14:paraId="1E1F85E9" w14:textId="77777777" w:rsidR="00793391" w:rsidRPr="006F1624" w:rsidRDefault="00793391" w:rsidP="00986CCE">
            <w:pPr>
              <w:rPr>
                <w:color w:val="000000" w:themeColor="text1"/>
              </w:rPr>
            </w:pPr>
            <w:r w:rsidRPr="007465F3">
              <w:t>Cung cấp giao diện và triển khai cụ thể để xử lý thanh toán qua VNPay.</w:t>
            </w:r>
          </w:p>
        </w:tc>
        <w:tc>
          <w:tcPr>
            <w:tcW w:w="3323" w:type="dxa"/>
          </w:tcPr>
          <w:p w14:paraId="3A60EDB3" w14:textId="77777777" w:rsidR="00793391" w:rsidRPr="006F1624" w:rsidRDefault="00793391" w:rsidP="00986CCE">
            <w:pPr>
              <w:rPr>
                <w:color w:val="000000" w:themeColor="text1"/>
              </w:rPr>
            </w:pPr>
            <w:r w:rsidRPr="007465F3">
              <w:t>Đảm bảo PaymentController không phụ thuộc vào triển khai cụ thể như VnPaySubsystemController, sử dụng dependency injection.</w:t>
            </w:r>
          </w:p>
        </w:tc>
      </w:tr>
      <w:tr w:rsidR="00793391" w:rsidRPr="006F1624" w14:paraId="1F2F217C" w14:textId="77777777" w:rsidTr="00986CCE">
        <w:tc>
          <w:tcPr>
            <w:tcW w:w="2673" w:type="dxa"/>
          </w:tcPr>
          <w:p w14:paraId="1061534B" w14:textId="77777777" w:rsidR="00793391" w:rsidRPr="006F1624" w:rsidRDefault="00793391" w:rsidP="00986CCE">
            <w:pPr>
              <w:rPr>
                <w:color w:val="000000" w:themeColor="text1"/>
              </w:rPr>
            </w:pPr>
            <w:r w:rsidRPr="007465F3">
              <w:t>PaymentTransaction</w:t>
            </w:r>
          </w:p>
        </w:tc>
        <w:tc>
          <w:tcPr>
            <w:tcW w:w="2634" w:type="dxa"/>
          </w:tcPr>
          <w:p w14:paraId="00C52B5B" w14:textId="77777777" w:rsidR="00793391" w:rsidRPr="006F1624" w:rsidRDefault="00793391" w:rsidP="00986CCE">
            <w:pPr>
              <w:rPr>
                <w:color w:val="000000" w:themeColor="text1"/>
              </w:rPr>
            </w:pPr>
            <w:r w:rsidRPr="007465F3">
              <w:t>Đại diện cho giao dịch thanh toán, được sử dụng để lưu kết quả giao dịch.</w:t>
            </w:r>
          </w:p>
        </w:tc>
        <w:tc>
          <w:tcPr>
            <w:tcW w:w="3323" w:type="dxa"/>
          </w:tcPr>
          <w:p w14:paraId="271D03FF" w14:textId="77777777" w:rsidR="00793391" w:rsidRPr="006F1624" w:rsidRDefault="00793391" w:rsidP="00986CCE">
            <w:pPr>
              <w:rPr>
                <w:color w:val="000000" w:themeColor="text1"/>
              </w:rPr>
            </w:pPr>
            <w:r w:rsidRPr="007465F3">
              <w:t>Di chuyển logic lưu trữ giao dịch (save) sang lớp dịch vụ xử lý giao dịch riêng biệt để tăng tính đơn nhiệm.</w:t>
            </w:r>
          </w:p>
        </w:tc>
      </w:tr>
      <w:tr w:rsidR="00793391" w:rsidRPr="006F1624" w14:paraId="52F8B8B6" w14:textId="77777777" w:rsidTr="00986CCE">
        <w:tc>
          <w:tcPr>
            <w:tcW w:w="2673" w:type="dxa"/>
          </w:tcPr>
          <w:p w14:paraId="6E245AD6" w14:textId="77777777" w:rsidR="00793391" w:rsidRPr="006F1624" w:rsidRDefault="00793391" w:rsidP="00986CCE">
            <w:pPr>
              <w:rPr>
                <w:color w:val="000000" w:themeColor="text1"/>
              </w:rPr>
            </w:pPr>
            <w:r w:rsidRPr="007465F3">
              <w:t>Cart</w:t>
            </w:r>
          </w:p>
        </w:tc>
        <w:tc>
          <w:tcPr>
            <w:tcW w:w="2634" w:type="dxa"/>
          </w:tcPr>
          <w:p w14:paraId="03BDC290" w14:textId="77777777" w:rsidR="00793391" w:rsidRPr="006F1624" w:rsidRDefault="00793391" w:rsidP="00986CCE">
            <w:pPr>
              <w:rPr>
                <w:color w:val="000000" w:themeColor="text1"/>
              </w:rPr>
            </w:pPr>
            <w:r w:rsidRPr="007465F3">
              <w:t>Quản lý giỏ hàng, được sử dụng để làm trống giỏ hàng sau khi thanh toán thành công.</w:t>
            </w:r>
          </w:p>
        </w:tc>
        <w:tc>
          <w:tcPr>
            <w:tcW w:w="3323" w:type="dxa"/>
          </w:tcPr>
          <w:p w14:paraId="21DDBF18" w14:textId="77777777" w:rsidR="00793391" w:rsidRPr="006F1624" w:rsidRDefault="00793391" w:rsidP="00986CCE">
            <w:pPr>
              <w:rPr>
                <w:color w:val="000000" w:themeColor="text1"/>
              </w:rPr>
            </w:pPr>
            <w:r w:rsidRPr="007465F3">
              <w:t>Tách logic làm trống giỏ hàng khỏi PaymentController, giao trách nhiệm này cho Cart hoặc một lớp quản lý giỏ hàng.</w:t>
            </w:r>
          </w:p>
        </w:tc>
      </w:tr>
      <w:tr w:rsidR="00793391" w:rsidRPr="006F1624" w14:paraId="64E34C74" w14:textId="77777777" w:rsidTr="00986CCE">
        <w:tc>
          <w:tcPr>
            <w:tcW w:w="2673" w:type="dxa"/>
          </w:tcPr>
          <w:p w14:paraId="2AD2F26A" w14:textId="77777777" w:rsidR="00793391" w:rsidRPr="006F1624" w:rsidRDefault="00793391" w:rsidP="00986CCE">
            <w:pPr>
              <w:rPr>
                <w:color w:val="000000" w:themeColor="text1"/>
              </w:rPr>
            </w:pPr>
            <w:r w:rsidRPr="007465F3">
              <w:t>TransactionResultListener</w:t>
            </w:r>
          </w:p>
        </w:tc>
        <w:tc>
          <w:tcPr>
            <w:tcW w:w="2634" w:type="dxa"/>
          </w:tcPr>
          <w:p w14:paraId="79AA8D3E" w14:textId="77777777" w:rsidR="00793391" w:rsidRPr="006F1624" w:rsidRDefault="00793391" w:rsidP="00986CCE">
            <w:pPr>
              <w:rPr>
                <w:color w:val="000000" w:themeColor="text1"/>
              </w:rPr>
            </w:pPr>
            <w:r w:rsidRPr="007465F3">
              <w:t>Interface giúp theo dõi kết quả giao dịch và thực thi logic phù hợp.</w:t>
            </w:r>
          </w:p>
        </w:tc>
        <w:tc>
          <w:tcPr>
            <w:tcW w:w="3323" w:type="dxa"/>
          </w:tcPr>
          <w:p w14:paraId="1EF98155" w14:textId="77777777" w:rsidR="00793391" w:rsidRPr="006F1624" w:rsidRDefault="00793391" w:rsidP="00986CCE">
            <w:pPr>
              <w:rPr>
                <w:color w:val="000000" w:themeColor="text1"/>
              </w:rPr>
            </w:pPr>
            <w:r w:rsidRPr="007465F3">
              <w:t>Giữ PaymentController tập trung vào xử lý kết quả giao dịch, tránh xử lý logic lưu trữ hoặc thay đổi trạng thái giỏ hàng.</w:t>
            </w:r>
          </w:p>
        </w:tc>
      </w:tr>
    </w:tbl>
    <w:p w14:paraId="7EF8EF47" w14:textId="77777777" w:rsidR="00793391" w:rsidRPr="008354A2" w:rsidRDefault="00793391" w:rsidP="00793391">
      <w:pPr>
        <w:rPr>
          <w:color w:val="000000" w:themeColor="text1"/>
          <w:sz w:val="22"/>
          <w:szCs w:val="22"/>
        </w:rPr>
      </w:pPr>
    </w:p>
    <w:p w14:paraId="6E0E7A31" w14:textId="77777777" w:rsidR="007B6087" w:rsidRPr="006F1624" w:rsidRDefault="007B6087" w:rsidP="007B6087">
      <w:pPr>
        <w:rPr>
          <w:color w:val="000000" w:themeColor="text1"/>
          <w:sz w:val="22"/>
          <w:szCs w:val="22"/>
        </w:rPr>
      </w:pPr>
    </w:p>
    <w:sectPr w:rsidR="007B6087" w:rsidRPr="006F1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103A68"/>
    <w:rsid w:val="002250B3"/>
    <w:rsid w:val="003D7155"/>
    <w:rsid w:val="004102B9"/>
    <w:rsid w:val="004110D0"/>
    <w:rsid w:val="00444D21"/>
    <w:rsid w:val="0046111C"/>
    <w:rsid w:val="004B3A88"/>
    <w:rsid w:val="004D46AB"/>
    <w:rsid w:val="005E07F5"/>
    <w:rsid w:val="005E7C0E"/>
    <w:rsid w:val="006127AE"/>
    <w:rsid w:val="006456AC"/>
    <w:rsid w:val="006A6A12"/>
    <w:rsid w:val="006F1624"/>
    <w:rsid w:val="00793391"/>
    <w:rsid w:val="007B6087"/>
    <w:rsid w:val="00940FF7"/>
    <w:rsid w:val="009E2CC9"/>
    <w:rsid w:val="00A04B28"/>
    <w:rsid w:val="00A77BA7"/>
    <w:rsid w:val="00B02A4D"/>
    <w:rsid w:val="00B46053"/>
    <w:rsid w:val="00C30C10"/>
    <w:rsid w:val="00C822EB"/>
    <w:rsid w:val="00D7227C"/>
    <w:rsid w:val="00DE4632"/>
    <w:rsid w:val="00E338E9"/>
    <w:rsid w:val="00E777B8"/>
    <w:rsid w:val="00F408D6"/>
    <w:rsid w:val="00FE7BF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0D0"/>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5996">
      <w:bodyDiv w:val="1"/>
      <w:marLeft w:val="0"/>
      <w:marRight w:val="0"/>
      <w:marTop w:val="0"/>
      <w:marBottom w:val="0"/>
      <w:divBdr>
        <w:top w:val="none" w:sz="0" w:space="0" w:color="auto"/>
        <w:left w:val="none" w:sz="0" w:space="0" w:color="auto"/>
        <w:bottom w:val="none" w:sz="0" w:space="0" w:color="auto"/>
        <w:right w:val="none" w:sz="0" w:space="0" w:color="auto"/>
      </w:divBdr>
    </w:div>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05173911">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2983">
      <w:bodyDiv w:val="1"/>
      <w:marLeft w:val="0"/>
      <w:marRight w:val="0"/>
      <w:marTop w:val="0"/>
      <w:marBottom w:val="0"/>
      <w:divBdr>
        <w:top w:val="none" w:sz="0" w:space="0" w:color="auto"/>
        <w:left w:val="none" w:sz="0" w:space="0" w:color="auto"/>
        <w:bottom w:val="none" w:sz="0" w:space="0" w:color="auto"/>
        <w:right w:val="none" w:sz="0" w:space="0" w:color="auto"/>
      </w:divBdr>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671060447">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 w:id="21202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Nguyen Van Duc 20204530</cp:lastModifiedBy>
  <cp:revision>11</cp:revision>
  <dcterms:created xsi:type="dcterms:W3CDTF">2024-12-01T10:10:00Z</dcterms:created>
  <dcterms:modified xsi:type="dcterms:W3CDTF">2024-12-21T14:47:00Z</dcterms:modified>
</cp:coreProperties>
</file>