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810F" w14:textId="0D771FC0" w:rsidR="00EE1801" w:rsidRDefault="00EE1801" w:rsidP="00790FBD">
      <w:r>
        <w:t xml:space="preserve">Prosit 8 : </w:t>
      </w:r>
      <w:r w:rsidRPr="00EE1801">
        <w:t>PANIQUE À BORD</w:t>
      </w:r>
    </w:p>
    <w:p w14:paraId="61E1C7C2" w14:textId="77777777" w:rsidR="00EE1801" w:rsidRDefault="00EE1801" w:rsidP="00790FBD"/>
    <w:p w14:paraId="2DB936DE" w14:textId="7FCA85D4" w:rsidR="00EE1801" w:rsidRDefault="00EE1801" w:rsidP="00790FBD">
      <w:r>
        <w:t>Contexte </w:t>
      </w:r>
    </w:p>
    <w:p w14:paraId="45561C73" w14:textId="6E59162B" w:rsidR="00EE1801" w:rsidRPr="00EE1801" w:rsidRDefault="00EE1801" w:rsidP="00790FBD">
      <w:proofErr w:type="spellStart"/>
      <w:r>
        <w:t>Abstergo</w:t>
      </w:r>
      <w:proofErr w:type="spellEnd"/>
      <w:r>
        <w:t xml:space="preserve"> a eu un problème de sauvegarde le serveur </w:t>
      </w:r>
      <w:proofErr w:type="spellStart"/>
      <w:r>
        <w:t>a</w:t>
      </w:r>
      <w:proofErr w:type="spellEnd"/>
      <w:r>
        <w:t xml:space="preserve"> arrêter les sauvegardes il y’a 3 jours.</w:t>
      </w:r>
    </w:p>
    <w:p w14:paraId="3EE04D21" w14:textId="77777777" w:rsidR="00EE1801" w:rsidRDefault="00EE1801" w:rsidP="00790FBD">
      <w:r>
        <w:t xml:space="preserve">Mots clés : </w:t>
      </w:r>
    </w:p>
    <w:p w14:paraId="55DB91C7" w14:textId="193FFECD" w:rsidR="00EE1801" w:rsidRDefault="00EE1801" w:rsidP="00790FBD">
      <w:r>
        <w:t>Raid 0-5 :</w:t>
      </w:r>
    </w:p>
    <w:p w14:paraId="7F3EAD37" w14:textId="47FA13E1" w:rsidR="00EE1801" w:rsidRDefault="00EE1801" w:rsidP="00790FBD">
      <w:r>
        <w:t>ESN :</w:t>
      </w:r>
    </w:p>
    <w:p w14:paraId="34FF16EC" w14:textId="6DFE5260" w:rsidR="00EE1801" w:rsidRDefault="00EE1801" w:rsidP="00790FBD">
      <w:r>
        <w:t>RTO :</w:t>
      </w:r>
    </w:p>
    <w:p w14:paraId="3B41EF30" w14:textId="144E65F2" w:rsidR="00EE1801" w:rsidRDefault="00EE1801" w:rsidP="00790FBD">
      <w:r>
        <w:t>RPO :</w:t>
      </w:r>
    </w:p>
    <w:p w14:paraId="4F7E7901" w14:textId="020CF15F" w:rsidR="00EE1801" w:rsidRDefault="00EE1801" w:rsidP="00790FBD">
      <w:r>
        <w:t>Modèle de sauvegarde 3-2-1 :</w:t>
      </w:r>
    </w:p>
    <w:p w14:paraId="6F0CCABE" w14:textId="7AF3AF30" w:rsidR="00EE1801" w:rsidRDefault="00EE1801" w:rsidP="00790FBD">
      <w:r>
        <w:t>Certification ISO :</w:t>
      </w:r>
    </w:p>
    <w:p w14:paraId="6F7D0509" w14:textId="2900D203" w:rsidR="00EE1801" w:rsidRDefault="00EE1801" w:rsidP="00790FBD">
      <w:r>
        <w:t>Norme ISO :</w:t>
      </w:r>
    </w:p>
    <w:p w14:paraId="617DAB55" w14:textId="2B00AA83" w:rsidR="00EE1801" w:rsidRDefault="00EE1801" w:rsidP="00790FBD">
      <w:r>
        <w:t>Sauvegarde différentielle :</w:t>
      </w:r>
    </w:p>
    <w:p w14:paraId="5AD26912" w14:textId="26A041A1" w:rsidR="00EE1801" w:rsidRDefault="00EE1801" w:rsidP="00790FBD">
      <w:r>
        <w:t>PCI :</w:t>
      </w:r>
    </w:p>
    <w:p w14:paraId="160173E0" w14:textId="172467CF" w:rsidR="00EE1801" w:rsidRDefault="00EE1801" w:rsidP="00790FBD">
      <w:r>
        <w:t>PRI :</w:t>
      </w:r>
    </w:p>
    <w:p w14:paraId="2C2014C4" w14:textId="61128F06" w:rsidR="00EE1801" w:rsidRDefault="00EE1801" w:rsidP="00790FBD">
      <w:r>
        <w:t>PCA :</w:t>
      </w:r>
    </w:p>
    <w:p w14:paraId="303DB98F" w14:textId="4A96FB21" w:rsidR="00EE1801" w:rsidRDefault="00EE1801" w:rsidP="00790FBD">
      <w:r>
        <w:t>PRA :</w:t>
      </w:r>
    </w:p>
    <w:p w14:paraId="5CB90CDA" w14:textId="0F834C27" w:rsidR="00EE1801" w:rsidRDefault="00EE1801" w:rsidP="00790FBD">
      <w:r>
        <w:t>Contrat de maintenance :</w:t>
      </w:r>
    </w:p>
    <w:p w14:paraId="3A3630B7" w14:textId="41CA1F48" w:rsidR="00C659A0" w:rsidRPr="00C659A0" w:rsidRDefault="00C659A0" w:rsidP="00790FBD">
      <w:pPr>
        <w:rPr>
          <w:lang w:val="en-US"/>
        </w:rPr>
      </w:pPr>
      <w:r w:rsidRPr="00C659A0">
        <w:rPr>
          <w:lang w:val="en-US"/>
        </w:rPr>
        <w:t xml:space="preserve">Business impact </w:t>
      </w:r>
      <w:r w:rsidR="00A67E83" w:rsidRPr="00C659A0">
        <w:rPr>
          <w:lang w:val="en-US"/>
        </w:rPr>
        <w:t>analyze</w:t>
      </w:r>
      <w:r w:rsidRPr="00C659A0">
        <w:rPr>
          <w:lang w:val="en-US"/>
        </w:rPr>
        <w:t>:</w:t>
      </w:r>
    </w:p>
    <w:p w14:paraId="28E67B85" w14:textId="12C56812" w:rsidR="00C659A0" w:rsidRPr="00C659A0" w:rsidRDefault="00C659A0" w:rsidP="00790FBD">
      <w:pPr>
        <w:rPr>
          <w:lang w:val="en-US"/>
        </w:rPr>
      </w:pPr>
      <w:r w:rsidRPr="00C659A0">
        <w:rPr>
          <w:lang w:val="en-US"/>
        </w:rPr>
        <w:t>Stockage PC:</w:t>
      </w:r>
    </w:p>
    <w:p w14:paraId="63428F63" w14:textId="5656A8E2" w:rsidR="00C659A0" w:rsidRPr="00C659A0" w:rsidRDefault="00C659A0" w:rsidP="00790FBD">
      <w:pPr>
        <w:rPr>
          <w:lang w:val="en-US"/>
        </w:rPr>
      </w:pPr>
      <w:proofErr w:type="spellStart"/>
      <w:r w:rsidRPr="00C659A0">
        <w:rPr>
          <w:lang w:val="en-US"/>
        </w:rPr>
        <w:t>Archivage</w:t>
      </w:r>
      <w:proofErr w:type="spellEnd"/>
      <w:r w:rsidRPr="00C659A0">
        <w:rPr>
          <w:lang w:val="en-US"/>
        </w:rPr>
        <w:t>:</w:t>
      </w:r>
    </w:p>
    <w:p w14:paraId="0468E758" w14:textId="477FCC32" w:rsidR="00C659A0" w:rsidRPr="00C659A0" w:rsidRDefault="00C659A0" w:rsidP="00790FBD">
      <w:pPr>
        <w:rPr>
          <w:lang w:val="en-US"/>
        </w:rPr>
      </w:pPr>
      <w:r w:rsidRPr="00C659A0">
        <w:rPr>
          <w:lang w:val="en-US"/>
        </w:rPr>
        <w:t>T.I.:</w:t>
      </w:r>
    </w:p>
    <w:p w14:paraId="10CB9CC5" w14:textId="77777777" w:rsidR="00C659A0" w:rsidRPr="00C659A0" w:rsidRDefault="00C659A0" w:rsidP="00790FBD">
      <w:pPr>
        <w:rPr>
          <w:lang w:val="en-US"/>
        </w:rPr>
      </w:pPr>
    </w:p>
    <w:p w14:paraId="296F4147" w14:textId="177D1193" w:rsidR="00EE1801" w:rsidRDefault="00EE1801" w:rsidP="00790FBD">
      <w:r>
        <w:t>Problématique </w:t>
      </w:r>
    </w:p>
    <w:p w14:paraId="2C280833" w14:textId="0A1D9D69" w:rsidR="00EE1801" w:rsidRDefault="00C659A0" w:rsidP="00790FBD">
      <w:r>
        <w:t>Comment rétablir la sauvegarde ?</w:t>
      </w:r>
    </w:p>
    <w:p w14:paraId="2E2F4EF8" w14:textId="0B38A9E5" w:rsidR="00EE1801" w:rsidRDefault="00C659A0" w:rsidP="00790FBD">
      <w:r>
        <w:t>Comment éviter que le problème (arrêt du système de sauvegarde) se répète à l’avenir ?</w:t>
      </w:r>
    </w:p>
    <w:p w14:paraId="45207EAA" w14:textId="3417FC1C" w:rsidR="00C659A0" w:rsidRPr="00C659A0" w:rsidRDefault="00EE1801" w:rsidP="00790FBD">
      <w:r>
        <w:t>Contraintes </w:t>
      </w:r>
    </w:p>
    <w:p w14:paraId="313A1866" w14:textId="1CC6BF9F" w:rsidR="00C659A0" w:rsidRDefault="00C659A0" w:rsidP="00790FBD">
      <w:r>
        <w:t>Sauvegarde différentiel </w:t>
      </w:r>
    </w:p>
    <w:p w14:paraId="48C308E7" w14:textId="172F917F" w:rsidR="00EE1801" w:rsidRDefault="00EE1801" w:rsidP="00790FBD">
      <w:r>
        <w:t>Généralisation </w:t>
      </w:r>
    </w:p>
    <w:p w14:paraId="7D3955A4" w14:textId="33B9DCC3" w:rsidR="00EE1801" w:rsidRDefault="00C659A0" w:rsidP="00790FBD">
      <w:r>
        <w:t>Stratégie de gestion</w:t>
      </w:r>
    </w:p>
    <w:p w14:paraId="3091E997" w14:textId="73D85D86" w:rsidR="00C659A0" w:rsidRDefault="00C659A0" w:rsidP="00790FBD">
      <w:r>
        <w:t>Stratégie de sauvegarde</w:t>
      </w:r>
    </w:p>
    <w:p w14:paraId="4AD8A849" w14:textId="12AAA97A" w:rsidR="00EE1801" w:rsidRDefault="00C659A0" w:rsidP="00790FBD">
      <w:r>
        <w:t>Criticité des risques</w:t>
      </w:r>
    </w:p>
    <w:p w14:paraId="74BCE649" w14:textId="16ED6804" w:rsidR="00EE1801" w:rsidRDefault="00EE1801" w:rsidP="00790FBD">
      <w:r>
        <w:lastRenderedPageBreak/>
        <w:t>Livrables </w:t>
      </w:r>
    </w:p>
    <w:p w14:paraId="2B6FC94B" w14:textId="0483A45F" w:rsidR="00EE1801" w:rsidRDefault="00C659A0" w:rsidP="00790FBD">
      <w:r>
        <w:t>Rédaction du protocole de sauvegarde</w:t>
      </w:r>
    </w:p>
    <w:p w14:paraId="4967521C" w14:textId="1BC5C95A" w:rsidR="00A67E83" w:rsidRPr="00C659A0" w:rsidRDefault="00C659A0" w:rsidP="00790FBD">
      <w:r>
        <w:t>Liste des risques qui pèsent sur le S.I.</w:t>
      </w:r>
    </w:p>
    <w:p w14:paraId="7A89FC50" w14:textId="53FB8FB1" w:rsidR="00EE1801" w:rsidRDefault="00A67E83" w:rsidP="00790FBD">
      <w:r>
        <w:t>Script qui envoie un mail lorsque la sauvegarde est terminée</w:t>
      </w:r>
    </w:p>
    <w:p w14:paraId="2D31A12C" w14:textId="77777777" w:rsidR="00A67E83" w:rsidRDefault="00A67E83" w:rsidP="00790FBD"/>
    <w:p w14:paraId="0E8717FD" w14:textId="77777777" w:rsidR="00A67E83" w:rsidRDefault="00A67E83" w:rsidP="00790FBD"/>
    <w:p w14:paraId="4E376FDC" w14:textId="77777777" w:rsidR="00A67E83" w:rsidRDefault="00A67E83" w:rsidP="00790FBD"/>
    <w:p w14:paraId="1AA18080" w14:textId="2CBC21BE" w:rsidR="00EE1801" w:rsidRDefault="00EE1801" w:rsidP="00790FBD">
      <w:r>
        <w:t>Pistes de solution </w:t>
      </w:r>
    </w:p>
    <w:p w14:paraId="4427A6B7" w14:textId="1FC9F07A" w:rsidR="00A67E83" w:rsidRDefault="00A67E83" w:rsidP="00790FBD">
      <w:r>
        <w:t xml:space="preserve">Utiliser le cloud </w:t>
      </w:r>
      <w:r>
        <w:sym w:font="Wingdings" w:char="F0E0"/>
      </w:r>
      <w:r>
        <w:t xml:space="preserve"> Sauvegarde 3-2-1</w:t>
      </w:r>
    </w:p>
    <w:p w14:paraId="5FA613ED" w14:textId="0157610A" w:rsidR="00A67E83" w:rsidRDefault="00A67E83" w:rsidP="00790FBD">
      <w:r>
        <w:t xml:space="preserve">Raid  </w:t>
      </w:r>
      <w:r>
        <w:sym w:font="Wingdings" w:char="F0E0"/>
      </w:r>
      <w:r>
        <w:t xml:space="preserve"> duplication de donnée d’un disque (deux disques : un principale et le second un duplicata du premier)</w:t>
      </w:r>
    </w:p>
    <w:p w14:paraId="7973FA4F" w14:textId="77777777" w:rsidR="00A67E83" w:rsidRDefault="00A67E83" w:rsidP="00790FBD"/>
    <w:p w14:paraId="2C7313A5" w14:textId="48674A05" w:rsidR="00EE1801" w:rsidRDefault="00EE1801" w:rsidP="00790FBD">
      <w:r>
        <w:t>Plan d’action </w:t>
      </w:r>
    </w:p>
    <w:p w14:paraId="7C78DF97" w14:textId="1C3FFD07" w:rsidR="00A67E83" w:rsidRDefault="00A67E83" w:rsidP="00790FBD">
      <w:r>
        <w:t>Mots-clefs + ressource + corbeille</w:t>
      </w:r>
    </w:p>
    <w:p w14:paraId="2C5BAAE8" w14:textId="73B1942C" w:rsidR="00A67E83" w:rsidRDefault="00A67E83" w:rsidP="00790FBD">
      <w:r>
        <w:t>Rédaction des livrables</w:t>
      </w:r>
    </w:p>
    <w:p w14:paraId="3553FC1E" w14:textId="179DB8A9" w:rsidR="00A67E83" w:rsidRDefault="00A67E83" w:rsidP="00790FBD">
      <w:r>
        <w:t>Script</w:t>
      </w:r>
    </w:p>
    <w:p w14:paraId="786B7ED6" w14:textId="77777777" w:rsidR="000326ED" w:rsidRPr="00EE1801" w:rsidRDefault="000326ED" w:rsidP="00790FBD"/>
    <w:sectPr w:rsidR="000326ED" w:rsidRPr="00EE1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1002"/>
    <w:multiLevelType w:val="hybridMultilevel"/>
    <w:tmpl w:val="AA4E0B28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72E5"/>
    <w:multiLevelType w:val="hybridMultilevel"/>
    <w:tmpl w:val="04047C0E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C1993"/>
    <w:multiLevelType w:val="hybridMultilevel"/>
    <w:tmpl w:val="BE181CC8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2EF5"/>
    <w:multiLevelType w:val="hybridMultilevel"/>
    <w:tmpl w:val="369A04EA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3B9"/>
    <w:multiLevelType w:val="hybridMultilevel"/>
    <w:tmpl w:val="886ADE40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76841"/>
    <w:multiLevelType w:val="hybridMultilevel"/>
    <w:tmpl w:val="C75A6840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14324"/>
    <w:multiLevelType w:val="hybridMultilevel"/>
    <w:tmpl w:val="EBDC01C2"/>
    <w:lvl w:ilvl="0" w:tplc="C3169C64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95CF4"/>
    <w:multiLevelType w:val="hybridMultilevel"/>
    <w:tmpl w:val="93F246FC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D645B"/>
    <w:multiLevelType w:val="hybridMultilevel"/>
    <w:tmpl w:val="7F4AC74C"/>
    <w:lvl w:ilvl="0" w:tplc="5C08F9DC">
      <w:start w:val="1"/>
      <w:numFmt w:val="bullet"/>
      <w:lvlText w:val="–"/>
      <w:lvlJc w:val="left"/>
      <w:pPr>
        <w:ind w:left="2344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  <w:num w:numId="3" w16cid:durableId="167185650">
    <w:abstractNumId w:val="8"/>
  </w:num>
  <w:num w:numId="4" w16cid:durableId="2036610845">
    <w:abstractNumId w:val="10"/>
  </w:num>
  <w:num w:numId="5" w16cid:durableId="803429037">
    <w:abstractNumId w:val="7"/>
  </w:num>
  <w:num w:numId="6" w16cid:durableId="1383946428">
    <w:abstractNumId w:val="6"/>
  </w:num>
  <w:num w:numId="7" w16cid:durableId="863249519">
    <w:abstractNumId w:val="2"/>
  </w:num>
  <w:num w:numId="8" w16cid:durableId="507644639">
    <w:abstractNumId w:val="5"/>
  </w:num>
  <w:num w:numId="9" w16cid:durableId="105806933">
    <w:abstractNumId w:val="2"/>
  </w:num>
  <w:num w:numId="10" w16cid:durableId="690373700">
    <w:abstractNumId w:val="3"/>
  </w:num>
  <w:num w:numId="11" w16cid:durableId="450133618">
    <w:abstractNumId w:val="4"/>
  </w:num>
  <w:num w:numId="12" w16cid:durableId="238642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01"/>
    <w:rsid w:val="000203AC"/>
    <w:rsid w:val="000326ED"/>
    <w:rsid w:val="00115732"/>
    <w:rsid w:val="001E4992"/>
    <w:rsid w:val="00206410"/>
    <w:rsid w:val="002B52E2"/>
    <w:rsid w:val="006536E8"/>
    <w:rsid w:val="006B6A37"/>
    <w:rsid w:val="00790FBD"/>
    <w:rsid w:val="00A67E83"/>
    <w:rsid w:val="00C659A0"/>
    <w:rsid w:val="00EA1E6A"/>
    <w:rsid w:val="00EE1801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A0A1"/>
  <w15:chartTrackingRefBased/>
  <w15:docId w15:val="{E9C5823C-16E7-4C2A-B494-E345A0B1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1"/>
    <w:pPr>
      <w:suppressAutoHyphens/>
      <w:autoSpaceDN w:val="0"/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06410"/>
    <w:pPr>
      <w:ind w:left="720"/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EE1801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EE1801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80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Standard">
    <w:name w:val="Standard"/>
    <w:rsid w:val="00EE180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0" ma:contentTypeDescription="Crée un document." ma:contentTypeScope="" ma:versionID="d69d9a8fe9266e61c746f73e8d8bd1b8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d49186118c886f454cce741504608a0b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AFB8BDF5-17BA-4093-95D1-7CB43AA2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639b-1896-4578-b53d-366eef156384"/>
    <ds:schemaRef ds:uri="e7f4b3f3-3287-4562-9185-638a2c030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F397EA-9340-44F9-AFD1-5F4B131BB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2768D-89C9-4DF8-82B5-F11ABCD4F4B7}">
  <ds:schemaRefs>
    <ds:schemaRef ds:uri="http://schemas.microsoft.com/office/2006/metadata/properties"/>
    <ds:schemaRef ds:uri="http://schemas.microsoft.com/office/infopath/2007/PartnerControls"/>
    <ds:schemaRef ds:uri="d8d8639b-1896-4578-b53d-366eef156384"/>
    <ds:schemaRef ds:uri="e7f4b3f3-3287-4562-9185-638a2c0308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Hugo Laplace</cp:lastModifiedBy>
  <cp:revision>3</cp:revision>
  <dcterms:created xsi:type="dcterms:W3CDTF">2023-10-25T12:34:00Z</dcterms:created>
  <dcterms:modified xsi:type="dcterms:W3CDTF">2023-10-25T13:32:00Z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