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7A81A" w14:textId="77777777" w:rsidR="006008A5" w:rsidRDefault="006008A5" w:rsidP="006008A5">
      <w:pPr>
        <w:spacing w:before="600" w:after="400"/>
        <w:jc w:val="center"/>
        <w:rPr>
          <w:lang w:eastAsia="zh-CN"/>
        </w:rPr>
      </w:pPr>
      <w:r>
        <w:rPr>
          <w:rFonts w:eastAsia="黑体"/>
          <w:b/>
          <w:sz w:val="44"/>
          <w:lang w:eastAsia="zh-CN"/>
        </w:rPr>
        <w:t xml:space="preserve">LALR(1) </w:t>
      </w:r>
      <w:r>
        <w:rPr>
          <w:rFonts w:eastAsia="黑体"/>
          <w:b/>
          <w:sz w:val="44"/>
          <w:lang w:eastAsia="zh-CN"/>
        </w:rPr>
        <w:t>语法分析生成器</w:t>
      </w:r>
    </w:p>
    <w:p w14:paraId="1B08AAD0" w14:textId="77777777" w:rsidR="006008A5" w:rsidRDefault="006008A5" w:rsidP="006008A5">
      <w:pPr>
        <w:jc w:val="center"/>
        <w:rPr>
          <w:lang w:eastAsia="zh-CN"/>
        </w:rPr>
      </w:pPr>
      <w:r>
        <w:rPr>
          <w:rFonts w:eastAsia="黑体"/>
          <w:b/>
          <w:sz w:val="36"/>
          <w:lang w:eastAsia="zh-CN"/>
        </w:rPr>
        <w:t>使</w:t>
      </w:r>
      <w:r>
        <w:rPr>
          <w:rFonts w:eastAsia="黑体"/>
          <w:b/>
          <w:sz w:val="36"/>
          <w:lang w:eastAsia="zh-CN"/>
        </w:rPr>
        <w:t xml:space="preserve">  </w:t>
      </w:r>
      <w:r>
        <w:rPr>
          <w:rFonts w:eastAsia="黑体"/>
          <w:b/>
          <w:sz w:val="36"/>
          <w:lang w:eastAsia="zh-CN"/>
        </w:rPr>
        <w:t>用</w:t>
      </w:r>
      <w:r>
        <w:rPr>
          <w:rFonts w:eastAsia="黑体"/>
          <w:b/>
          <w:sz w:val="36"/>
          <w:lang w:eastAsia="zh-CN"/>
        </w:rPr>
        <w:t xml:space="preserve">  </w:t>
      </w:r>
      <w:r>
        <w:rPr>
          <w:rFonts w:eastAsia="黑体"/>
          <w:b/>
          <w:sz w:val="36"/>
          <w:lang w:eastAsia="zh-CN"/>
        </w:rPr>
        <w:t>说</w:t>
      </w:r>
      <w:r>
        <w:rPr>
          <w:rFonts w:eastAsia="黑体"/>
          <w:b/>
          <w:sz w:val="36"/>
          <w:lang w:eastAsia="zh-CN"/>
        </w:rPr>
        <w:t xml:space="preserve">  </w:t>
      </w:r>
      <w:r>
        <w:rPr>
          <w:rFonts w:eastAsia="黑体"/>
          <w:b/>
          <w:sz w:val="36"/>
          <w:lang w:eastAsia="zh-CN"/>
        </w:rPr>
        <w:t>明</w:t>
      </w:r>
      <w:r>
        <w:rPr>
          <w:rFonts w:eastAsia="黑体"/>
          <w:b/>
          <w:sz w:val="36"/>
          <w:lang w:eastAsia="zh-CN"/>
        </w:rPr>
        <w:t xml:space="preserve">  </w:t>
      </w:r>
      <w:r>
        <w:rPr>
          <w:rFonts w:eastAsia="黑体"/>
          <w:b/>
          <w:sz w:val="36"/>
          <w:lang w:eastAsia="zh-CN"/>
        </w:rPr>
        <w:t>书</w:t>
      </w:r>
    </w:p>
    <w:p w14:paraId="368DBE56" w14:textId="77777777" w:rsidR="006008A5" w:rsidRDefault="006008A5" w:rsidP="006008A5">
      <w:pPr>
        <w:spacing w:before="320" w:after="12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1. </w:t>
      </w:r>
      <w:r>
        <w:rPr>
          <w:rFonts w:eastAsia="黑体"/>
          <w:b/>
          <w:sz w:val="28"/>
          <w:lang w:eastAsia="zh-CN"/>
        </w:rPr>
        <w:t>启动程序与文法输入</w:t>
      </w:r>
    </w:p>
    <w:p w14:paraId="76CBBBBC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概述：程序运行后，自动加载默认文法（</w:t>
      </w:r>
      <w:r>
        <w:rPr>
          <w:lang w:eastAsia="zh-CN"/>
        </w:rPr>
        <w:t>E -&gt; E + T | T, T -&gt; a</w:t>
      </w:r>
      <w:r>
        <w:rPr>
          <w:lang w:eastAsia="zh-CN"/>
        </w:rPr>
        <w:t>）并完成分析，主界面直接显示分析结果。</w:t>
      </w:r>
    </w:p>
    <w:p w14:paraId="00EE1AFB" w14:textId="77777777" w:rsidR="006008A5" w:rsidRDefault="006008A5" w:rsidP="006008A5">
      <w:pPr>
        <w:ind w:left="283"/>
        <w:rPr>
          <w:lang w:eastAsia="zh-CN"/>
        </w:rPr>
      </w:pPr>
    </w:p>
    <w:p w14:paraId="498DB014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操作步骤：</w:t>
      </w:r>
    </w:p>
    <w:p w14:paraId="5BA8BF24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）双击运行程序，主窗口自动显示。顶部为文法编辑区，默认载入示例文法。</w:t>
      </w:r>
    </w:p>
    <w:p w14:paraId="73B99F24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）在文本编辑框中输入或修改文法规则。每条产生式单独一行，同一左部的多个候选式可用</w:t>
      </w:r>
      <w:r>
        <w:rPr>
          <w:lang w:eastAsia="zh-CN"/>
        </w:rPr>
        <w:t xml:space="preserve"> "|" </w:t>
      </w:r>
      <w:r>
        <w:rPr>
          <w:lang w:eastAsia="zh-CN"/>
        </w:rPr>
        <w:t>分隔。使用</w:t>
      </w:r>
      <w:r>
        <w:rPr>
          <w:lang w:eastAsia="zh-CN"/>
        </w:rPr>
        <w:t xml:space="preserve"> "#" </w:t>
      </w:r>
      <w:r>
        <w:rPr>
          <w:lang w:eastAsia="zh-CN"/>
        </w:rPr>
        <w:t>表示空串（</w:t>
      </w:r>
      <w:r>
        <w:rPr>
          <w:lang w:eastAsia="zh-CN"/>
        </w:rPr>
        <w:t>epsilon</w:t>
      </w:r>
      <w:r>
        <w:rPr>
          <w:lang w:eastAsia="zh-CN"/>
        </w:rPr>
        <w:t>）。</w:t>
      </w:r>
    </w:p>
    <w:p w14:paraId="331B2AD4" w14:textId="44E4D156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）如需载入预设的文法用例，点击右侧的【载入用例】按钮，在弹出的文件对话框中选择</w:t>
      </w:r>
      <w:r w:rsidR="0095703E">
        <w:rPr>
          <w:rFonts w:hint="eastAsia"/>
          <w:lang w:eastAsia="zh-CN"/>
        </w:rPr>
        <w:t>测试用例</w:t>
      </w:r>
      <w:r>
        <w:rPr>
          <w:lang w:eastAsia="zh-CN"/>
        </w:rPr>
        <w:t xml:space="preserve">.txt </w:t>
      </w:r>
      <w:r>
        <w:rPr>
          <w:lang w:eastAsia="zh-CN"/>
        </w:rPr>
        <w:t>文件，然后在列表中选择所需用例。</w:t>
      </w:r>
    </w:p>
    <w:p w14:paraId="3446DF82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）点击【开始分析】按钮，程序自动完成所有计算。</w:t>
      </w:r>
    </w:p>
    <w:p w14:paraId="1DF94590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）点击【保存文法】可将当前文法保存到文件；点击【打开文法】可从文件读入文法；点击【清空】可清空所有内容。</w:t>
      </w:r>
    </w:p>
    <w:p w14:paraId="7EEE55CA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输入：</w:t>
      </w:r>
    </w:p>
    <w:p w14:paraId="185E143B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文法文本，格式如：</w:t>
      </w:r>
    </w:p>
    <w:p w14:paraId="6C3AD9FF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 xml:space="preserve">    E -&gt; E + T | T</w:t>
      </w:r>
    </w:p>
    <w:p w14:paraId="28C9FF2E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 xml:space="preserve">    T -&gt; a</w:t>
      </w:r>
    </w:p>
    <w:p w14:paraId="684F3EC8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输出：</w:t>
      </w:r>
    </w:p>
    <w:p w14:paraId="43286BE7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程序自动计算并更新所有选项卡的内容：状态栏显示产生式和状态统计信息。</w:t>
      </w:r>
    </w:p>
    <w:p w14:paraId="00C05051" w14:textId="797B01E2" w:rsidR="006008A5" w:rsidRDefault="00644365" w:rsidP="006008A5">
      <w:pPr>
        <w:pBdr>
          <w:bottom w:val="single" w:sz="12" w:space="4" w:color="999999"/>
        </w:pBdr>
        <w:spacing w:before="120" w:after="120" w:line="240" w:lineRule="auto"/>
        <w:jc w:val="center"/>
        <w:rPr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A2EDF12" wp14:editId="046E2CBD">
            <wp:extent cx="5200142" cy="3514725"/>
            <wp:effectExtent l="0" t="0" r="635" b="0"/>
            <wp:docPr id="1357013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13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9326" cy="352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365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14C8DB74" wp14:editId="466E2B33">
            <wp:extent cx="5278120" cy="3567430"/>
            <wp:effectExtent l="0" t="0" r="0" b="0"/>
            <wp:docPr id="1199924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24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365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34F6C28C" wp14:editId="0353F9CE">
            <wp:extent cx="2752725" cy="2352756"/>
            <wp:effectExtent l="0" t="0" r="0" b="9525"/>
            <wp:docPr id="926888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88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4391" cy="235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ED45" w14:textId="77777777" w:rsidR="006008A5" w:rsidRDefault="006008A5" w:rsidP="006008A5">
      <w:pPr>
        <w:spacing w:before="320" w:after="120"/>
      </w:pPr>
      <w:r>
        <w:rPr>
          <w:rFonts w:eastAsia="黑体"/>
          <w:b/>
          <w:sz w:val="28"/>
        </w:rPr>
        <w:t xml:space="preserve">2. </w:t>
      </w:r>
      <w:r>
        <w:rPr>
          <w:rFonts w:eastAsia="黑体"/>
          <w:b/>
          <w:sz w:val="28"/>
        </w:rPr>
        <w:t>查看</w:t>
      </w:r>
      <w:r>
        <w:rPr>
          <w:rFonts w:eastAsia="黑体"/>
          <w:b/>
          <w:sz w:val="28"/>
        </w:rPr>
        <w:t xml:space="preserve"> FIRST / FOLLOW </w:t>
      </w:r>
      <w:r>
        <w:rPr>
          <w:rFonts w:eastAsia="黑体"/>
          <w:b/>
          <w:sz w:val="28"/>
        </w:rPr>
        <w:t>集</w:t>
      </w:r>
    </w:p>
    <w:p w14:paraId="65FC5299" w14:textId="77777777" w:rsidR="006008A5" w:rsidRDefault="006008A5" w:rsidP="006008A5">
      <w:pPr>
        <w:spacing w:before="40" w:after="40"/>
        <w:ind w:left="283"/>
      </w:pPr>
      <w:r>
        <w:t>概述：程序计算文法各非终结符的</w:t>
      </w:r>
      <w:r>
        <w:t xml:space="preserve"> FIRST </w:t>
      </w:r>
      <w:r>
        <w:t>集和</w:t>
      </w:r>
      <w:r>
        <w:t xml:space="preserve"> FOLLOW </w:t>
      </w:r>
      <w:r>
        <w:t>集，并以表格形式分别展示。</w:t>
      </w:r>
    </w:p>
    <w:p w14:paraId="1BF99791" w14:textId="77777777" w:rsidR="006008A5" w:rsidRDefault="006008A5" w:rsidP="006008A5">
      <w:pPr>
        <w:ind w:left="283"/>
      </w:pPr>
    </w:p>
    <w:p w14:paraId="5138634D" w14:textId="77777777" w:rsidR="006008A5" w:rsidRDefault="006008A5" w:rsidP="006008A5">
      <w:pPr>
        <w:spacing w:before="40" w:after="40"/>
        <w:ind w:left="283"/>
      </w:pPr>
      <w:r>
        <w:t>操作步骤：</w:t>
      </w:r>
    </w:p>
    <w:p w14:paraId="7B4661B4" w14:textId="77777777" w:rsidR="006008A5" w:rsidRDefault="006008A5" w:rsidP="006008A5">
      <w:pPr>
        <w:ind w:left="283"/>
      </w:pPr>
      <w:r>
        <w:t>（</w:t>
      </w:r>
      <w:r>
        <w:t>1</w:t>
      </w:r>
      <w:r>
        <w:t>）在文法编辑区输入或修改文法后，点击【开始分析】。</w:t>
      </w:r>
    </w:p>
    <w:p w14:paraId="561F2356" w14:textId="77777777" w:rsidR="006008A5" w:rsidRDefault="006008A5" w:rsidP="006008A5">
      <w:pPr>
        <w:ind w:left="283"/>
      </w:pPr>
      <w:r>
        <w:t>（</w:t>
      </w:r>
      <w:r>
        <w:t>2</w:t>
      </w:r>
      <w:r>
        <w:t>）点击选项卡</w:t>
      </w:r>
      <w:r>
        <w:t xml:space="preserve"> "FIRST/FOLLOW </w:t>
      </w:r>
      <w:r>
        <w:t>集</w:t>
      </w:r>
      <w:r>
        <w:t>"</w:t>
      </w:r>
      <w:r>
        <w:t>，页面分为上下两个表格。</w:t>
      </w:r>
    </w:p>
    <w:p w14:paraId="039B7848" w14:textId="77777777" w:rsidR="006008A5" w:rsidRDefault="006008A5" w:rsidP="006008A5">
      <w:pPr>
        <w:ind w:left="283"/>
      </w:pPr>
      <w:r>
        <w:t>（</w:t>
      </w:r>
      <w:r>
        <w:t>3</w:t>
      </w:r>
      <w:r>
        <w:t>）上方表格</w:t>
      </w:r>
      <w:r>
        <w:t xml:space="preserve"> "FIRST </w:t>
      </w:r>
      <w:r>
        <w:t>集</w:t>
      </w:r>
      <w:r>
        <w:t xml:space="preserve">" </w:t>
      </w:r>
      <w:r>
        <w:t>列出所有非终结符的</w:t>
      </w:r>
      <w:r>
        <w:t xml:space="preserve"> FIRST </w:t>
      </w:r>
      <w:r>
        <w:t>集合。</w:t>
      </w:r>
    </w:p>
    <w:p w14:paraId="7E62140E" w14:textId="77777777" w:rsidR="006008A5" w:rsidRDefault="006008A5" w:rsidP="006008A5">
      <w:pPr>
        <w:ind w:left="283"/>
      </w:pPr>
      <w:r>
        <w:t>（</w:t>
      </w:r>
      <w:r>
        <w:t>4</w:t>
      </w:r>
      <w:r>
        <w:t>）下方表格</w:t>
      </w:r>
      <w:r>
        <w:t xml:space="preserve"> "FOLLOW </w:t>
      </w:r>
      <w:r>
        <w:t>集</w:t>
      </w:r>
      <w:r>
        <w:t xml:space="preserve">" </w:t>
      </w:r>
      <w:r>
        <w:t>列出所有非终结符的</w:t>
      </w:r>
      <w:r>
        <w:t xml:space="preserve"> FOLLOW </w:t>
      </w:r>
      <w:r>
        <w:t>集合。</w:t>
      </w:r>
    </w:p>
    <w:p w14:paraId="13A85C3E" w14:textId="77777777" w:rsidR="006008A5" w:rsidRDefault="006008A5" w:rsidP="006008A5">
      <w:pPr>
        <w:ind w:left="283"/>
      </w:pPr>
      <w:r>
        <w:t>（</w:t>
      </w:r>
      <w:r>
        <w:t>5</w:t>
      </w:r>
      <w:r>
        <w:t>）集合中的</w:t>
      </w:r>
      <w:r>
        <w:t xml:space="preserve"> "#" </w:t>
      </w:r>
      <w:r>
        <w:t>表示空串（</w:t>
      </w:r>
      <w:r>
        <w:t>epsilon</w:t>
      </w:r>
      <w:r>
        <w:t>）。</w:t>
      </w:r>
    </w:p>
    <w:p w14:paraId="3CE77371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输入：</w:t>
      </w:r>
    </w:p>
    <w:p w14:paraId="16448361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已通过【开始分析】计算的文法。</w:t>
      </w:r>
    </w:p>
    <w:p w14:paraId="5D70E519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输出：</w:t>
      </w:r>
    </w:p>
    <w:p w14:paraId="4F11C726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两个表格分别显示</w:t>
      </w:r>
      <w:r>
        <w:rPr>
          <w:lang w:eastAsia="zh-CN"/>
        </w:rPr>
        <w:t xml:space="preserve"> FIRST </w:t>
      </w:r>
      <w:r>
        <w:rPr>
          <w:lang w:eastAsia="zh-CN"/>
        </w:rPr>
        <w:t>集和</w:t>
      </w:r>
      <w:r>
        <w:rPr>
          <w:lang w:eastAsia="zh-CN"/>
        </w:rPr>
        <w:t xml:space="preserve"> FOLLOW </w:t>
      </w:r>
      <w:r>
        <w:rPr>
          <w:lang w:eastAsia="zh-CN"/>
        </w:rPr>
        <w:t>集。每行显示一个非终结符的集合内容。</w:t>
      </w:r>
    </w:p>
    <w:p w14:paraId="7811D930" w14:textId="006075E2" w:rsidR="006008A5" w:rsidRDefault="005D65F5" w:rsidP="006008A5">
      <w:pPr>
        <w:pBdr>
          <w:bottom w:val="single" w:sz="12" w:space="4" w:color="999999"/>
        </w:pBdr>
        <w:spacing w:before="120" w:after="120" w:line="240" w:lineRule="auto"/>
        <w:jc w:val="center"/>
        <w:rPr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F971A86" wp14:editId="668E4EE3">
            <wp:extent cx="5278120" cy="3567430"/>
            <wp:effectExtent l="0" t="0" r="0" b="0"/>
            <wp:docPr id="1503636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36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0537" w14:textId="77777777" w:rsidR="006008A5" w:rsidRDefault="006008A5" w:rsidP="006008A5">
      <w:pPr>
        <w:spacing w:before="320" w:after="12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3. </w:t>
      </w:r>
      <w:r>
        <w:rPr>
          <w:rFonts w:eastAsia="黑体"/>
          <w:b/>
          <w:sz w:val="28"/>
          <w:lang w:eastAsia="zh-CN"/>
        </w:rPr>
        <w:t>查看</w:t>
      </w:r>
      <w:r>
        <w:rPr>
          <w:rFonts w:eastAsia="黑体"/>
          <w:b/>
          <w:sz w:val="28"/>
          <w:lang w:eastAsia="zh-CN"/>
        </w:rPr>
        <w:t xml:space="preserve"> LR(0) DFA</w:t>
      </w:r>
    </w:p>
    <w:p w14:paraId="4AC2F5B5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概述：程序构建文法对应的</w:t>
      </w:r>
      <w:r>
        <w:rPr>
          <w:lang w:eastAsia="zh-CN"/>
        </w:rPr>
        <w:t xml:space="preserve"> LR(0) </w:t>
      </w:r>
      <w:r>
        <w:rPr>
          <w:lang w:eastAsia="zh-CN"/>
        </w:rPr>
        <w:t>项目集规范族，以表格形式展示每个状态的项目和转移关系。</w:t>
      </w:r>
    </w:p>
    <w:p w14:paraId="3458FBB8" w14:textId="77777777" w:rsidR="006008A5" w:rsidRDefault="006008A5" w:rsidP="006008A5">
      <w:pPr>
        <w:ind w:left="283"/>
        <w:rPr>
          <w:lang w:eastAsia="zh-CN"/>
        </w:rPr>
      </w:pPr>
    </w:p>
    <w:p w14:paraId="54BD88F3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操作步骤：</w:t>
      </w:r>
    </w:p>
    <w:p w14:paraId="063BBA95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）点击【开始分析】后，切换到选项卡</w:t>
      </w:r>
      <w:r>
        <w:rPr>
          <w:lang w:eastAsia="zh-CN"/>
        </w:rPr>
        <w:t xml:space="preserve"> "LR(0) DFA"</w:t>
      </w:r>
      <w:r>
        <w:rPr>
          <w:lang w:eastAsia="zh-CN"/>
        </w:rPr>
        <w:t>。</w:t>
      </w:r>
    </w:p>
    <w:p w14:paraId="3C71939C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）表格每行（状态标题行加粗）表示一个</w:t>
      </w:r>
      <w:r>
        <w:rPr>
          <w:lang w:eastAsia="zh-CN"/>
        </w:rPr>
        <w:t xml:space="preserve"> LR(0) </w:t>
      </w:r>
      <w:r>
        <w:rPr>
          <w:lang w:eastAsia="zh-CN"/>
        </w:rPr>
        <w:t>状态</w:t>
      </w:r>
      <w:r>
        <w:rPr>
          <w:lang w:eastAsia="zh-CN"/>
        </w:rPr>
        <w:t xml:space="preserve"> I0</w:t>
      </w:r>
      <w:r>
        <w:rPr>
          <w:lang w:eastAsia="zh-CN"/>
        </w:rPr>
        <w:t>、</w:t>
      </w:r>
      <w:r>
        <w:rPr>
          <w:lang w:eastAsia="zh-CN"/>
        </w:rPr>
        <w:t>I1</w:t>
      </w:r>
      <w:r>
        <w:rPr>
          <w:lang w:eastAsia="zh-CN"/>
        </w:rPr>
        <w:t>、</w:t>
      </w:r>
      <w:r>
        <w:rPr>
          <w:lang w:eastAsia="zh-CN"/>
        </w:rPr>
        <w:t>I2...</w:t>
      </w:r>
    </w:p>
    <w:p w14:paraId="6C38AB53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）每个状态下列出其包含的所有</w:t>
      </w:r>
      <w:r>
        <w:rPr>
          <w:lang w:eastAsia="zh-CN"/>
        </w:rPr>
        <w:t xml:space="preserve"> LR(0) </w:t>
      </w:r>
      <w:r>
        <w:rPr>
          <w:lang w:eastAsia="zh-CN"/>
        </w:rPr>
        <w:t>项目（形如</w:t>
      </w:r>
      <w:r>
        <w:rPr>
          <w:lang w:eastAsia="zh-CN"/>
        </w:rPr>
        <w:t xml:space="preserve"> A -&gt; </w:t>
      </w:r>
      <w:r>
        <w:t>α</w:t>
      </w:r>
      <w:r>
        <w:rPr>
          <w:lang w:eastAsia="zh-CN"/>
        </w:rPr>
        <w:t>.</w:t>
      </w:r>
      <w:r>
        <w:t>β</w:t>
      </w:r>
      <w:r>
        <w:rPr>
          <w:lang w:eastAsia="zh-CN"/>
        </w:rPr>
        <w:t>）。</w:t>
      </w:r>
    </w:p>
    <w:p w14:paraId="55117F52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</w:t>
      </w:r>
      <w:r>
        <w:rPr>
          <w:lang w:eastAsia="zh-CN"/>
        </w:rPr>
        <w:t>"</w:t>
      </w:r>
      <w:r>
        <w:rPr>
          <w:lang w:eastAsia="zh-CN"/>
        </w:rPr>
        <w:t>转移</w:t>
      </w:r>
      <w:r>
        <w:rPr>
          <w:lang w:eastAsia="zh-CN"/>
        </w:rPr>
        <w:t xml:space="preserve">" </w:t>
      </w:r>
      <w:r>
        <w:rPr>
          <w:lang w:eastAsia="zh-CN"/>
        </w:rPr>
        <w:t>列显示从该状态经过每个符号可到达的下一个状态。</w:t>
      </w:r>
    </w:p>
    <w:p w14:paraId="1B4E437C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输入：</w:t>
      </w:r>
    </w:p>
    <w:p w14:paraId="247FA598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已通过【开始分析】计算的文法。</w:t>
      </w:r>
    </w:p>
    <w:p w14:paraId="50007EE0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输出：</w:t>
      </w:r>
    </w:p>
    <w:p w14:paraId="3E103C3B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三列表格（状态</w:t>
      </w:r>
      <w:r>
        <w:rPr>
          <w:lang w:eastAsia="zh-CN"/>
        </w:rPr>
        <w:t xml:space="preserve"> / </w:t>
      </w:r>
      <w:r>
        <w:rPr>
          <w:lang w:eastAsia="zh-CN"/>
        </w:rPr>
        <w:t>项目集</w:t>
      </w:r>
      <w:r>
        <w:rPr>
          <w:lang w:eastAsia="zh-CN"/>
        </w:rPr>
        <w:t xml:space="preserve"> / </w:t>
      </w:r>
      <w:r>
        <w:rPr>
          <w:lang w:eastAsia="zh-CN"/>
        </w:rPr>
        <w:t>转移），展示</w:t>
      </w:r>
      <w:r>
        <w:rPr>
          <w:lang w:eastAsia="zh-CN"/>
        </w:rPr>
        <w:t xml:space="preserve"> LR(0) DFA </w:t>
      </w:r>
      <w:r>
        <w:rPr>
          <w:lang w:eastAsia="zh-CN"/>
        </w:rPr>
        <w:t>的全部信息。</w:t>
      </w:r>
    </w:p>
    <w:p w14:paraId="0FE369A5" w14:textId="0472BDB5" w:rsidR="006008A5" w:rsidRDefault="005D65F5" w:rsidP="006008A5">
      <w:pPr>
        <w:pBdr>
          <w:bottom w:val="single" w:sz="12" w:space="4" w:color="999999"/>
        </w:pBdr>
        <w:spacing w:before="120" w:after="120" w:line="240" w:lineRule="auto"/>
        <w:jc w:val="center"/>
        <w:rPr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0E48DB0" wp14:editId="76A4BBCC">
            <wp:extent cx="5278120" cy="3567430"/>
            <wp:effectExtent l="0" t="0" r="0" b="0"/>
            <wp:docPr id="1783959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59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99FD" w14:textId="77777777" w:rsidR="006008A5" w:rsidRDefault="006008A5" w:rsidP="006008A5">
      <w:pPr>
        <w:spacing w:before="320" w:after="12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4. </w:t>
      </w:r>
      <w:r>
        <w:rPr>
          <w:rFonts w:eastAsia="黑体"/>
          <w:b/>
          <w:sz w:val="28"/>
          <w:lang w:eastAsia="zh-CN"/>
        </w:rPr>
        <w:t>查看</w:t>
      </w:r>
      <w:r>
        <w:rPr>
          <w:rFonts w:eastAsia="黑体"/>
          <w:b/>
          <w:sz w:val="28"/>
          <w:lang w:eastAsia="zh-CN"/>
        </w:rPr>
        <w:t xml:space="preserve"> SLR(1) </w:t>
      </w:r>
      <w:r>
        <w:rPr>
          <w:rFonts w:eastAsia="黑体"/>
          <w:b/>
          <w:sz w:val="28"/>
          <w:lang w:eastAsia="zh-CN"/>
        </w:rPr>
        <w:t>检查结果</w:t>
      </w:r>
    </w:p>
    <w:p w14:paraId="3C18377B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概述：程序自动判断文法是否为</w:t>
      </w:r>
      <w:r>
        <w:rPr>
          <w:lang w:eastAsia="zh-CN"/>
        </w:rPr>
        <w:t xml:space="preserve"> SLR(1) </w:t>
      </w:r>
      <w:r>
        <w:rPr>
          <w:lang w:eastAsia="zh-CN"/>
        </w:rPr>
        <w:t>文法，并在表格中展示判断结果和每个状态的详情。</w:t>
      </w:r>
    </w:p>
    <w:p w14:paraId="081548D9" w14:textId="77777777" w:rsidR="006008A5" w:rsidRDefault="006008A5" w:rsidP="006008A5">
      <w:pPr>
        <w:ind w:left="283"/>
        <w:rPr>
          <w:lang w:eastAsia="zh-CN"/>
        </w:rPr>
      </w:pPr>
    </w:p>
    <w:p w14:paraId="3398542C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操作步骤：</w:t>
      </w:r>
    </w:p>
    <w:p w14:paraId="75E1DD52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）点击【开始分析】后，切换到选项卡</w:t>
      </w:r>
      <w:r>
        <w:rPr>
          <w:lang w:eastAsia="zh-CN"/>
        </w:rPr>
        <w:t xml:space="preserve"> "SLR(1) </w:t>
      </w:r>
      <w:r>
        <w:rPr>
          <w:lang w:eastAsia="zh-CN"/>
        </w:rPr>
        <w:t>检查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74F47B9C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）表格第一行显示判断结论：若为</w:t>
      </w:r>
      <w:r>
        <w:rPr>
          <w:lang w:eastAsia="zh-CN"/>
        </w:rPr>
        <w:t xml:space="preserve"> SLR(1) </w:t>
      </w:r>
      <w:r>
        <w:rPr>
          <w:lang w:eastAsia="zh-CN"/>
        </w:rPr>
        <w:t>则显示绿色背景的通过信息；若不是则显示红色背景的冲突信息。</w:t>
      </w:r>
    </w:p>
    <w:p w14:paraId="6237145E" w14:textId="77777777" w:rsidR="006008A5" w:rsidRDefault="006008A5" w:rsidP="006008A5">
      <w:pPr>
        <w:ind w:left="283"/>
      </w:pPr>
      <w:r>
        <w:t>（</w:t>
      </w:r>
      <w:r>
        <w:t>3</w:t>
      </w:r>
      <w:r>
        <w:t>）若有冲突，后续行会详细列出每条冲突的类型（</w:t>
      </w:r>
      <w:r>
        <w:t xml:space="preserve">shift-reduce </w:t>
      </w:r>
      <w:r>
        <w:t>或</w:t>
      </w:r>
      <w:r>
        <w:t xml:space="preserve"> reduce-reduce</w:t>
      </w:r>
      <w:r>
        <w:t>）和冲突原因。</w:t>
      </w:r>
    </w:p>
    <w:p w14:paraId="76154E5C" w14:textId="77777777" w:rsidR="006008A5" w:rsidRDefault="006008A5" w:rsidP="006008A5">
      <w:pPr>
        <w:ind w:left="283"/>
      </w:pPr>
      <w:r>
        <w:t>（</w:t>
      </w:r>
      <w:r>
        <w:t>4</w:t>
      </w:r>
      <w:r>
        <w:t>）后续行逐状态展示：移进终结符集合、归约项目、</w:t>
      </w:r>
      <w:r>
        <w:t xml:space="preserve">FOLLOW </w:t>
      </w:r>
      <w:r>
        <w:t>集合。</w:t>
      </w:r>
    </w:p>
    <w:p w14:paraId="2A6C1510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输入：</w:t>
      </w:r>
    </w:p>
    <w:p w14:paraId="0F70C12F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已通过【开始分析】计算的文法。</w:t>
      </w:r>
    </w:p>
    <w:p w14:paraId="73AFEEA7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输出：</w:t>
      </w:r>
    </w:p>
    <w:p w14:paraId="3F6380EB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四列表格（状态</w:t>
      </w:r>
      <w:r>
        <w:rPr>
          <w:lang w:eastAsia="zh-CN"/>
        </w:rPr>
        <w:t xml:space="preserve"> / </w:t>
      </w:r>
      <w:r>
        <w:rPr>
          <w:lang w:eastAsia="zh-CN"/>
        </w:rPr>
        <w:t>移进符号</w:t>
      </w:r>
      <w:r>
        <w:rPr>
          <w:lang w:eastAsia="zh-CN"/>
        </w:rPr>
        <w:t xml:space="preserve"> / </w:t>
      </w:r>
      <w:r>
        <w:rPr>
          <w:lang w:eastAsia="zh-CN"/>
        </w:rPr>
        <w:t>归约项目</w:t>
      </w:r>
      <w:r>
        <w:rPr>
          <w:lang w:eastAsia="zh-CN"/>
        </w:rPr>
        <w:t xml:space="preserve"> / FOLLOW </w:t>
      </w:r>
      <w:r>
        <w:rPr>
          <w:lang w:eastAsia="zh-CN"/>
        </w:rPr>
        <w:t>集</w:t>
      </w:r>
      <w:r>
        <w:rPr>
          <w:lang w:eastAsia="zh-CN"/>
        </w:rPr>
        <w:t xml:space="preserve"> / </w:t>
      </w:r>
      <w:r>
        <w:rPr>
          <w:lang w:eastAsia="zh-CN"/>
        </w:rPr>
        <w:t>冲突说明）。</w:t>
      </w:r>
    </w:p>
    <w:p w14:paraId="675581C6" w14:textId="0C3A8548" w:rsidR="006008A5" w:rsidRDefault="005D65F5" w:rsidP="006008A5">
      <w:pPr>
        <w:pBdr>
          <w:bottom w:val="single" w:sz="12" w:space="4" w:color="999999"/>
        </w:pBdr>
        <w:spacing w:before="120" w:after="120" w:line="240" w:lineRule="auto"/>
        <w:jc w:val="center"/>
        <w:rPr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C17CE08" wp14:editId="32143F5B">
            <wp:extent cx="5278120" cy="3567430"/>
            <wp:effectExtent l="0" t="0" r="0" b="0"/>
            <wp:docPr id="120831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1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70EE" w14:textId="77777777" w:rsidR="006008A5" w:rsidRDefault="006008A5" w:rsidP="006008A5">
      <w:pPr>
        <w:spacing w:before="320" w:after="12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5. </w:t>
      </w:r>
      <w:r>
        <w:rPr>
          <w:rFonts w:eastAsia="黑体"/>
          <w:b/>
          <w:sz w:val="28"/>
          <w:lang w:eastAsia="zh-CN"/>
        </w:rPr>
        <w:t>查看</w:t>
      </w:r>
      <w:r>
        <w:rPr>
          <w:rFonts w:eastAsia="黑体"/>
          <w:b/>
          <w:sz w:val="28"/>
          <w:lang w:eastAsia="zh-CN"/>
        </w:rPr>
        <w:t xml:space="preserve"> LR(1) DFA</w:t>
      </w:r>
    </w:p>
    <w:p w14:paraId="4CD938CC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概述：程序构建带展望符的</w:t>
      </w:r>
      <w:r>
        <w:rPr>
          <w:lang w:eastAsia="zh-CN"/>
        </w:rPr>
        <w:t xml:space="preserve"> LR(1) </w:t>
      </w:r>
      <w:r>
        <w:rPr>
          <w:lang w:eastAsia="zh-CN"/>
        </w:rPr>
        <w:t>项目集</w:t>
      </w:r>
      <w:r>
        <w:rPr>
          <w:lang w:eastAsia="zh-CN"/>
        </w:rPr>
        <w:t xml:space="preserve"> DFA</w:t>
      </w:r>
      <w:r>
        <w:rPr>
          <w:lang w:eastAsia="zh-CN"/>
        </w:rPr>
        <w:t>，以表格展示状态、项目（含展望符）和转移关系。</w:t>
      </w:r>
    </w:p>
    <w:p w14:paraId="4464B7E3" w14:textId="77777777" w:rsidR="006008A5" w:rsidRDefault="006008A5" w:rsidP="006008A5">
      <w:pPr>
        <w:ind w:left="283"/>
        <w:rPr>
          <w:lang w:eastAsia="zh-CN"/>
        </w:rPr>
      </w:pPr>
    </w:p>
    <w:p w14:paraId="66EF47C5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操作步骤：</w:t>
      </w:r>
    </w:p>
    <w:p w14:paraId="04A13546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）点击【开始分析】后，切换到选项卡</w:t>
      </w:r>
      <w:r>
        <w:rPr>
          <w:lang w:eastAsia="zh-CN"/>
        </w:rPr>
        <w:t xml:space="preserve"> "LR(1) DFA"</w:t>
      </w:r>
      <w:r>
        <w:rPr>
          <w:lang w:eastAsia="zh-CN"/>
        </w:rPr>
        <w:t>。</w:t>
      </w:r>
    </w:p>
    <w:p w14:paraId="378576B4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）表格每行（状态标题行加粗且带紫色背景）表示一个</w:t>
      </w:r>
      <w:r>
        <w:rPr>
          <w:lang w:eastAsia="zh-CN"/>
        </w:rPr>
        <w:t xml:space="preserve"> LR(1) </w:t>
      </w:r>
      <w:r>
        <w:rPr>
          <w:lang w:eastAsia="zh-CN"/>
        </w:rPr>
        <w:t>状态。</w:t>
      </w:r>
    </w:p>
    <w:p w14:paraId="16279AAE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）每个</w:t>
      </w:r>
      <w:r>
        <w:rPr>
          <w:lang w:eastAsia="zh-CN"/>
        </w:rPr>
        <w:t xml:space="preserve"> LR(1) </w:t>
      </w:r>
      <w:r>
        <w:rPr>
          <w:lang w:eastAsia="zh-CN"/>
        </w:rPr>
        <w:t>项目带有展望符，显示为</w:t>
      </w:r>
      <w:r>
        <w:rPr>
          <w:lang w:eastAsia="zh-CN"/>
        </w:rPr>
        <w:t xml:space="preserve"> A -&gt; </w:t>
      </w:r>
      <w:r>
        <w:t>α</w:t>
      </w:r>
      <w:r>
        <w:rPr>
          <w:lang w:eastAsia="zh-CN"/>
        </w:rPr>
        <w:t>.</w:t>
      </w:r>
      <w:r>
        <w:t>β</w:t>
      </w:r>
      <w:r>
        <w:rPr>
          <w:lang w:eastAsia="zh-CN"/>
        </w:rPr>
        <w:t xml:space="preserve">, a </w:t>
      </w:r>
      <w:r>
        <w:rPr>
          <w:lang w:eastAsia="zh-CN"/>
        </w:rPr>
        <w:t>的形式（</w:t>
      </w:r>
      <w:r>
        <w:rPr>
          <w:lang w:eastAsia="zh-CN"/>
        </w:rPr>
        <w:t xml:space="preserve">a </w:t>
      </w:r>
      <w:r>
        <w:rPr>
          <w:lang w:eastAsia="zh-CN"/>
        </w:rPr>
        <w:t>为展望符）。</w:t>
      </w:r>
    </w:p>
    <w:p w14:paraId="0865BD09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输入：</w:t>
      </w:r>
    </w:p>
    <w:p w14:paraId="4211C21C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已通过【开始分析】计算的文法。</w:t>
      </w:r>
    </w:p>
    <w:p w14:paraId="3E507CB8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输出：</w:t>
      </w:r>
    </w:p>
    <w:p w14:paraId="30CD82CD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三列表格（状态</w:t>
      </w:r>
      <w:r>
        <w:rPr>
          <w:lang w:eastAsia="zh-CN"/>
        </w:rPr>
        <w:t xml:space="preserve"> / </w:t>
      </w:r>
      <w:r>
        <w:rPr>
          <w:lang w:eastAsia="zh-CN"/>
        </w:rPr>
        <w:t>项目集（带展望符）</w:t>
      </w:r>
      <w:r>
        <w:rPr>
          <w:lang w:eastAsia="zh-CN"/>
        </w:rPr>
        <w:t xml:space="preserve">/ </w:t>
      </w:r>
      <w:r>
        <w:rPr>
          <w:lang w:eastAsia="zh-CN"/>
        </w:rPr>
        <w:t>转移）。</w:t>
      </w:r>
    </w:p>
    <w:p w14:paraId="571FB1C9" w14:textId="4B3028AA" w:rsidR="006008A5" w:rsidRDefault="005D65F5" w:rsidP="006008A5">
      <w:pPr>
        <w:pBdr>
          <w:bottom w:val="single" w:sz="12" w:space="4" w:color="999999"/>
        </w:pBdr>
        <w:spacing w:before="120" w:after="120" w:line="240" w:lineRule="auto"/>
        <w:jc w:val="center"/>
        <w:rPr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194EA49" wp14:editId="10F0B122">
            <wp:extent cx="5278120" cy="3567430"/>
            <wp:effectExtent l="0" t="0" r="0" b="0"/>
            <wp:docPr id="1294007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07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5883" w14:textId="77777777" w:rsidR="006008A5" w:rsidRDefault="006008A5" w:rsidP="006008A5">
      <w:pPr>
        <w:spacing w:before="320" w:after="12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6. </w:t>
      </w:r>
      <w:r>
        <w:rPr>
          <w:rFonts w:eastAsia="黑体"/>
          <w:b/>
          <w:sz w:val="28"/>
          <w:lang w:eastAsia="zh-CN"/>
        </w:rPr>
        <w:t>查看</w:t>
      </w:r>
      <w:r>
        <w:rPr>
          <w:rFonts w:eastAsia="黑体"/>
          <w:b/>
          <w:sz w:val="28"/>
          <w:lang w:eastAsia="zh-CN"/>
        </w:rPr>
        <w:t xml:space="preserve"> LALR(1) DFA</w:t>
      </w:r>
    </w:p>
    <w:p w14:paraId="39F49A64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概述：程序将</w:t>
      </w:r>
      <w:r>
        <w:rPr>
          <w:lang w:eastAsia="zh-CN"/>
        </w:rPr>
        <w:t xml:space="preserve"> LR(1) </w:t>
      </w:r>
      <w:r>
        <w:rPr>
          <w:lang w:eastAsia="zh-CN"/>
        </w:rPr>
        <w:t>状态中具有相同</w:t>
      </w:r>
      <w:r>
        <w:rPr>
          <w:lang w:eastAsia="zh-CN"/>
        </w:rPr>
        <w:t xml:space="preserve"> LR(0) </w:t>
      </w:r>
      <w:r>
        <w:rPr>
          <w:lang w:eastAsia="zh-CN"/>
        </w:rPr>
        <w:t>核心的状态合并，生成</w:t>
      </w:r>
      <w:r>
        <w:rPr>
          <w:lang w:eastAsia="zh-CN"/>
        </w:rPr>
        <w:t xml:space="preserve"> LALR(1) DFA</w:t>
      </w:r>
      <w:r>
        <w:rPr>
          <w:lang w:eastAsia="zh-CN"/>
        </w:rPr>
        <w:t>，并检测合并后冲突。</w:t>
      </w:r>
    </w:p>
    <w:p w14:paraId="77D3D175" w14:textId="77777777" w:rsidR="006008A5" w:rsidRDefault="006008A5" w:rsidP="006008A5">
      <w:pPr>
        <w:ind w:left="283"/>
        <w:rPr>
          <w:lang w:eastAsia="zh-CN"/>
        </w:rPr>
      </w:pPr>
    </w:p>
    <w:p w14:paraId="14175B42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操作步骤：</w:t>
      </w:r>
    </w:p>
    <w:p w14:paraId="5F14C03A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）点击【开始分析】后，切换到选项卡</w:t>
      </w:r>
      <w:r>
        <w:rPr>
          <w:lang w:eastAsia="zh-CN"/>
        </w:rPr>
        <w:t xml:space="preserve"> "LALR(1) DFA"</w:t>
      </w:r>
      <w:r>
        <w:rPr>
          <w:lang w:eastAsia="zh-CN"/>
        </w:rPr>
        <w:t>。</w:t>
      </w:r>
    </w:p>
    <w:p w14:paraId="3A1F5553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）表格第一行显示合并后冲突检测结果。</w:t>
      </w:r>
    </w:p>
    <w:p w14:paraId="5F192C57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）每个</w:t>
      </w:r>
      <w:r>
        <w:rPr>
          <w:lang w:eastAsia="zh-CN"/>
        </w:rPr>
        <w:t xml:space="preserve"> LALR(1) </w:t>
      </w:r>
      <w:r>
        <w:rPr>
          <w:lang w:eastAsia="zh-CN"/>
        </w:rPr>
        <w:t>状态展示：状态编号、合并后的项目集（合并展望符集合）、合并来源（来自哪些</w:t>
      </w:r>
      <w:r>
        <w:rPr>
          <w:lang w:eastAsia="zh-CN"/>
        </w:rPr>
        <w:t xml:space="preserve"> LR(1) </w:t>
      </w:r>
      <w:r>
        <w:rPr>
          <w:lang w:eastAsia="zh-CN"/>
        </w:rPr>
        <w:t>状态）、转移。</w:t>
      </w:r>
    </w:p>
    <w:p w14:paraId="63C6E19E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输入：</w:t>
      </w:r>
    </w:p>
    <w:p w14:paraId="5FCA4655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已通过【开始分析】计算的文法。</w:t>
      </w:r>
    </w:p>
    <w:p w14:paraId="6DF92635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输出：</w:t>
      </w:r>
    </w:p>
    <w:p w14:paraId="0A3BBEB6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四列表格（状态</w:t>
      </w:r>
      <w:r>
        <w:rPr>
          <w:lang w:eastAsia="zh-CN"/>
        </w:rPr>
        <w:t xml:space="preserve"> / </w:t>
      </w:r>
      <w:r>
        <w:rPr>
          <w:lang w:eastAsia="zh-CN"/>
        </w:rPr>
        <w:t>项目集（合并展望符）</w:t>
      </w:r>
      <w:r>
        <w:rPr>
          <w:lang w:eastAsia="zh-CN"/>
        </w:rPr>
        <w:t xml:space="preserve">/ </w:t>
      </w:r>
      <w:r>
        <w:rPr>
          <w:lang w:eastAsia="zh-CN"/>
        </w:rPr>
        <w:t>合并来源</w:t>
      </w:r>
      <w:r>
        <w:rPr>
          <w:lang w:eastAsia="zh-CN"/>
        </w:rPr>
        <w:t xml:space="preserve"> / </w:t>
      </w:r>
      <w:r>
        <w:rPr>
          <w:lang w:eastAsia="zh-CN"/>
        </w:rPr>
        <w:t>转移）。</w:t>
      </w:r>
    </w:p>
    <w:p w14:paraId="310FFE8C" w14:textId="6F60B4E0" w:rsidR="006008A5" w:rsidRDefault="005D65F5" w:rsidP="006008A5">
      <w:pPr>
        <w:pBdr>
          <w:bottom w:val="single" w:sz="12" w:space="4" w:color="999999"/>
        </w:pBdr>
        <w:spacing w:before="120" w:after="120" w:line="240" w:lineRule="auto"/>
        <w:jc w:val="center"/>
        <w:rPr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C07FA25" wp14:editId="521DFBFD">
            <wp:extent cx="5278120" cy="3567430"/>
            <wp:effectExtent l="0" t="0" r="0" b="0"/>
            <wp:docPr id="187827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7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FDB3" w14:textId="77777777" w:rsidR="006008A5" w:rsidRDefault="006008A5" w:rsidP="006008A5">
      <w:pPr>
        <w:spacing w:before="320" w:after="120"/>
      </w:pPr>
      <w:r>
        <w:rPr>
          <w:rFonts w:eastAsia="黑体"/>
          <w:b/>
          <w:sz w:val="28"/>
        </w:rPr>
        <w:t xml:space="preserve">7. </w:t>
      </w:r>
      <w:r>
        <w:rPr>
          <w:rFonts w:eastAsia="黑体"/>
          <w:b/>
          <w:sz w:val="28"/>
        </w:rPr>
        <w:t>查看</w:t>
      </w:r>
      <w:r>
        <w:rPr>
          <w:rFonts w:eastAsia="黑体"/>
          <w:b/>
          <w:sz w:val="28"/>
        </w:rPr>
        <w:t xml:space="preserve"> LALR(1) </w:t>
      </w:r>
      <w:r>
        <w:rPr>
          <w:rFonts w:eastAsia="黑体"/>
          <w:b/>
          <w:sz w:val="28"/>
        </w:rPr>
        <w:t>分析表</w:t>
      </w:r>
    </w:p>
    <w:p w14:paraId="4DA5A8BF" w14:textId="77777777" w:rsidR="006008A5" w:rsidRDefault="006008A5" w:rsidP="006008A5">
      <w:pPr>
        <w:spacing w:before="40" w:after="40"/>
        <w:ind w:left="283"/>
      </w:pPr>
      <w:r>
        <w:t>概述：程序根据</w:t>
      </w:r>
      <w:r>
        <w:t xml:space="preserve"> LALR(1) DFA </w:t>
      </w:r>
      <w:r>
        <w:t>生成完整的</w:t>
      </w:r>
      <w:r>
        <w:t xml:space="preserve"> ACTION </w:t>
      </w:r>
      <w:r>
        <w:t>表和</w:t>
      </w:r>
      <w:r>
        <w:t xml:space="preserve"> GOTO </w:t>
      </w:r>
      <w:r>
        <w:t>表，以表格形式展示。</w:t>
      </w:r>
    </w:p>
    <w:p w14:paraId="674796BA" w14:textId="77777777" w:rsidR="006008A5" w:rsidRDefault="006008A5" w:rsidP="006008A5">
      <w:pPr>
        <w:ind w:left="283"/>
      </w:pPr>
    </w:p>
    <w:p w14:paraId="406E5AA0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操作步骤：</w:t>
      </w:r>
    </w:p>
    <w:p w14:paraId="64978C08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）点击【开始分析】后，切换到选项卡</w:t>
      </w:r>
      <w:r>
        <w:rPr>
          <w:lang w:eastAsia="zh-CN"/>
        </w:rPr>
        <w:t xml:space="preserve"> "LALR(1) </w:t>
      </w:r>
      <w:r>
        <w:rPr>
          <w:lang w:eastAsia="zh-CN"/>
        </w:rPr>
        <w:t>分析表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24E3FBEE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）表格左侧</w:t>
      </w:r>
      <w:r>
        <w:rPr>
          <w:lang w:eastAsia="zh-CN"/>
        </w:rPr>
        <w:t xml:space="preserve"> "</w:t>
      </w:r>
      <w:r>
        <w:rPr>
          <w:lang w:eastAsia="zh-CN"/>
        </w:rPr>
        <w:t>状态</w:t>
      </w:r>
      <w:r>
        <w:rPr>
          <w:lang w:eastAsia="zh-CN"/>
        </w:rPr>
        <w:t xml:space="preserve">" </w:t>
      </w:r>
      <w:r>
        <w:rPr>
          <w:lang w:eastAsia="zh-CN"/>
        </w:rPr>
        <w:t>列列出所有</w:t>
      </w:r>
      <w:r>
        <w:rPr>
          <w:lang w:eastAsia="zh-CN"/>
        </w:rPr>
        <w:t xml:space="preserve"> LALR(1) </w:t>
      </w:r>
      <w:r>
        <w:rPr>
          <w:lang w:eastAsia="zh-CN"/>
        </w:rPr>
        <w:t>状态的编号。</w:t>
      </w:r>
    </w:p>
    <w:p w14:paraId="594497F3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）中间列标题为终结符，对应</w:t>
      </w:r>
      <w:r>
        <w:rPr>
          <w:lang w:eastAsia="zh-CN"/>
        </w:rPr>
        <w:t xml:space="preserve"> ACTION </w:t>
      </w:r>
      <w:r>
        <w:rPr>
          <w:lang w:eastAsia="zh-CN"/>
        </w:rPr>
        <w:t>表：</w:t>
      </w:r>
      <w:r>
        <w:rPr>
          <w:lang w:eastAsia="zh-CN"/>
        </w:rPr>
        <w:t xml:space="preserve">sN </w:t>
      </w:r>
      <w:r>
        <w:rPr>
          <w:lang w:eastAsia="zh-CN"/>
        </w:rPr>
        <w:t>表示移进到状态</w:t>
      </w:r>
      <w:r>
        <w:rPr>
          <w:lang w:eastAsia="zh-CN"/>
        </w:rPr>
        <w:t xml:space="preserve"> N</w:t>
      </w:r>
      <w:r>
        <w:rPr>
          <w:lang w:eastAsia="zh-CN"/>
        </w:rPr>
        <w:t>，</w:t>
      </w:r>
      <w:r>
        <w:rPr>
          <w:lang w:eastAsia="zh-CN"/>
        </w:rPr>
        <w:t xml:space="preserve">rN </w:t>
      </w:r>
      <w:r>
        <w:rPr>
          <w:lang w:eastAsia="zh-CN"/>
        </w:rPr>
        <w:t>表示用第</w:t>
      </w:r>
      <w:r>
        <w:rPr>
          <w:lang w:eastAsia="zh-CN"/>
        </w:rPr>
        <w:t xml:space="preserve"> N </w:t>
      </w:r>
      <w:r>
        <w:rPr>
          <w:lang w:eastAsia="zh-CN"/>
        </w:rPr>
        <w:t>条产生式归约，</w:t>
      </w:r>
      <w:r>
        <w:rPr>
          <w:lang w:eastAsia="zh-CN"/>
        </w:rPr>
        <w:t xml:space="preserve">acc </w:t>
      </w:r>
      <w:r>
        <w:rPr>
          <w:lang w:eastAsia="zh-CN"/>
        </w:rPr>
        <w:t>表示接受。</w:t>
      </w:r>
    </w:p>
    <w:p w14:paraId="378631D9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）右侧列标题为非终结符，对应</w:t>
      </w:r>
      <w:r>
        <w:rPr>
          <w:lang w:eastAsia="zh-CN"/>
        </w:rPr>
        <w:t xml:space="preserve"> GOTO </w:t>
      </w:r>
      <w:r>
        <w:rPr>
          <w:lang w:eastAsia="zh-CN"/>
        </w:rPr>
        <w:t>表：数字表示转移到的状态编号。</w:t>
      </w:r>
    </w:p>
    <w:p w14:paraId="3233333D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）底色含义：浅橙色</w:t>
      </w:r>
      <w:r>
        <w:rPr>
          <w:lang w:eastAsia="zh-CN"/>
        </w:rPr>
        <w:t xml:space="preserve"> = </w:t>
      </w:r>
      <w:r>
        <w:rPr>
          <w:lang w:eastAsia="zh-CN"/>
        </w:rPr>
        <w:t>移进，浅绿色</w:t>
      </w:r>
      <w:r>
        <w:rPr>
          <w:lang w:eastAsia="zh-CN"/>
        </w:rPr>
        <w:t xml:space="preserve"> = </w:t>
      </w:r>
      <w:r>
        <w:rPr>
          <w:lang w:eastAsia="zh-CN"/>
        </w:rPr>
        <w:t>归约，浅黄色</w:t>
      </w:r>
      <w:r>
        <w:rPr>
          <w:lang w:eastAsia="zh-CN"/>
        </w:rPr>
        <w:t xml:space="preserve"> = </w:t>
      </w:r>
      <w:r>
        <w:rPr>
          <w:lang w:eastAsia="zh-CN"/>
        </w:rPr>
        <w:t>接受，浅红色</w:t>
      </w:r>
      <w:r>
        <w:rPr>
          <w:lang w:eastAsia="zh-CN"/>
        </w:rPr>
        <w:t xml:space="preserve"> = </w:t>
      </w:r>
      <w:r>
        <w:rPr>
          <w:lang w:eastAsia="zh-CN"/>
        </w:rPr>
        <w:t>冲突。</w:t>
      </w:r>
    </w:p>
    <w:p w14:paraId="71418A17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输入：</w:t>
      </w:r>
    </w:p>
    <w:p w14:paraId="7A5B99E0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已通过【开始分析】计算的文法。</w:t>
      </w:r>
    </w:p>
    <w:p w14:paraId="272B1A97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输出：</w:t>
      </w:r>
    </w:p>
    <w:p w14:paraId="3BA7E235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 xml:space="preserve">LALR(1) </w:t>
      </w:r>
      <w:r>
        <w:rPr>
          <w:lang w:eastAsia="zh-CN"/>
        </w:rPr>
        <w:t>分析表（</w:t>
      </w:r>
      <w:r>
        <w:rPr>
          <w:lang w:eastAsia="zh-CN"/>
        </w:rPr>
        <w:t xml:space="preserve">ACTION + GOTO </w:t>
      </w:r>
      <w:r>
        <w:rPr>
          <w:lang w:eastAsia="zh-CN"/>
        </w:rPr>
        <w:t>合并显示），带颜色区分动作类型。</w:t>
      </w:r>
    </w:p>
    <w:p w14:paraId="329DCC71" w14:textId="142CFD71" w:rsidR="006008A5" w:rsidRDefault="005D65F5" w:rsidP="006008A5">
      <w:pPr>
        <w:pBdr>
          <w:bottom w:val="single" w:sz="12" w:space="4" w:color="999999"/>
        </w:pBdr>
        <w:spacing w:before="120" w:after="120" w:line="240" w:lineRule="auto"/>
        <w:jc w:val="center"/>
        <w:rPr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D039831" wp14:editId="2029C464">
            <wp:extent cx="5278120" cy="3567430"/>
            <wp:effectExtent l="0" t="0" r="0" b="0"/>
            <wp:docPr id="1100124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24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E5F0" w14:textId="77777777" w:rsidR="006008A5" w:rsidRDefault="006008A5" w:rsidP="006008A5">
      <w:pPr>
        <w:spacing w:before="320" w:after="12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8. </w:t>
      </w:r>
      <w:r>
        <w:rPr>
          <w:rFonts w:eastAsia="黑体"/>
          <w:b/>
          <w:sz w:val="28"/>
          <w:lang w:eastAsia="zh-CN"/>
        </w:rPr>
        <w:t>句子分析与查看分析过程</w:t>
      </w:r>
    </w:p>
    <w:p w14:paraId="525A0EB0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概述：用户输入待分析的句子，程序使用</w:t>
      </w:r>
      <w:r>
        <w:rPr>
          <w:lang w:eastAsia="zh-CN"/>
        </w:rPr>
        <w:t xml:space="preserve"> LALR(1) </w:t>
      </w:r>
      <w:r>
        <w:rPr>
          <w:lang w:eastAsia="zh-CN"/>
        </w:rPr>
        <w:t>分析表执行移进</w:t>
      </w:r>
      <w:r>
        <w:rPr>
          <w:lang w:eastAsia="zh-CN"/>
        </w:rPr>
        <w:t>-</w:t>
      </w:r>
      <w:r>
        <w:rPr>
          <w:lang w:eastAsia="zh-CN"/>
        </w:rPr>
        <w:t>归约分析，逐步展示完整分析过程。</w:t>
      </w:r>
    </w:p>
    <w:p w14:paraId="63F2625B" w14:textId="77777777" w:rsidR="006008A5" w:rsidRDefault="006008A5" w:rsidP="006008A5">
      <w:pPr>
        <w:ind w:left="283"/>
        <w:rPr>
          <w:lang w:eastAsia="zh-CN"/>
        </w:rPr>
      </w:pPr>
    </w:p>
    <w:p w14:paraId="64B436E4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操作步骤：</w:t>
      </w:r>
    </w:p>
    <w:p w14:paraId="70AAB000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）确保已点击【开始分析】完成分析表构建。</w:t>
      </w:r>
    </w:p>
    <w:p w14:paraId="5F2EF4C5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）切换到选项卡</w:t>
      </w:r>
      <w:r>
        <w:rPr>
          <w:lang w:eastAsia="zh-CN"/>
        </w:rPr>
        <w:t xml:space="preserve"> "</w:t>
      </w:r>
      <w:r>
        <w:rPr>
          <w:lang w:eastAsia="zh-CN"/>
        </w:rPr>
        <w:t>句子分析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277124AD" w14:textId="77777777" w:rsidR="006008A5" w:rsidRDefault="006008A5" w:rsidP="006008A5">
      <w:pPr>
        <w:ind w:left="283"/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）在输入框中输入待分析的句子，符号之间用空格分隔。</w:t>
      </w:r>
      <w:r>
        <w:t>例如：</w:t>
      </w:r>
      <w:r>
        <w:t>"a + a"</w:t>
      </w:r>
      <w:r>
        <w:t>、</w:t>
      </w:r>
      <w:r>
        <w:t>"n + n * n"</w:t>
      </w:r>
      <w:r>
        <w:t>、</w:t>
      </w:r>
      <w:r>
        <w:t>"id + id"</w:t>
      </w:r>
      <w:r>
        <w:t>。</w:t>
      </w:r>
    </w:p>
    <w:p w14:paraId="3A98C508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）点击【开始分析】按钮，或直接按回车键。</w:t>
      </w:r>
    </w:p>
    <w:p w14:paraId="11CBA8FD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）下方表格逐行显示分析过程的每一步：步骤编号、状态栈内容、剩余输入符号串、当前执行的动作。</w:t>
      </w:r>
    </w:p>
    <w:p w14:paraId="4D1EA6A9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）分析结果（接受或拒绝）显示在输入框下方的标签中，绿色字体表示接受，红色字体表示拒绝。</w:t>
      </w:r>
    </w:p>
    <w:p w14:paraId="2BEC7671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输入：</w:t>
      </w:r>
    </w:p>
    <w:p w14:paraId="298886BF" w14:textId="77777777" w:rsidR="006008A5" w:rsidRDefault="006008A5" w:rsidP="006008A5">
      <w:pPr>
        <w:ind w:left="283"/>
      </w:pPr>
      <w:r>
        <w:rPr>
          <w:lang w:eastAsia="zh-CN"/>
        </w:rPr>
        <w:t>待分析的句子，符号用空格分隔。</w:t>
      </w:r>
      <w:r>
        <w:t>例如：</w:t>
      </w:r>
      <w:r>
        <w:t>"a + a"</w:t>
      </w:r>
      <w:r>
        <w:t>、</w:t>
      </w:r>
      <w:r>
        <w:t>"n * ( n + n )"</w:t>
      </w:r>
      <w:r>
        <w:t>、</w:t>
      </w:r>
      <w:r>
        <w:t>"id + id * id"</w:t>
      </w:r>
      <w:r>
        <w:t>。</w:t>
      </w:r>
    </w:p>
    <w:p w14:paraId="75A621FA" w14:textId="77777777" w:rsidR="006008A5" w:rsidRDefault="006008A5" w:rsidP="006008A5">
      <w:pPr>
        <w:spacing w:before="40" w:after="40"/>
        <w:ind w:left="283"/>
        <w:rPr>
          <w:lang w:eastAsia="zh-CN"/>
        </w:rPr>
      </w:pPr>
      <w:r>
        <w:rPr>
          <w:lang w:eastAsia="zh-CN"/>
        </w:rPr>
        <w:t>输出：</w:t>
      </w:r>
    </w:p>
    <w:p w14:paraId="017276CD" w14:textId="77777777" w:rsidR="006008A5" w:rsidRDefault="006008A5" w:rsidP="006008A5">
      <w:pPr>
        <w:ind w:left="283"/>
        <w:rPr>
          <w:lang w:eastAsia="zh-CN"/>
        </w:rPr>
      </w:pPr>
      <w:r>
        <w:rPr>
          <w:lang w:eastAsia="zh-CN"/>
        </w:rPr>
        <w:lastRenderedPageBreak/>
        <w:t>分析步骤表格，每行包含：步骤编号、状态栈、输入、动作。最后显示接受</w:t>
      </w:r>
      <w:r>
        <w:rPr>
          <w:lang w:eastAsia="zh-CN"/>
        </w:rPr>
        <w:t>/</w:t>
      </w:r>
      <w:r>
        <w:rPr>
          <w:lang w:eastAsia="zh-CN"/>
        </w:rPr>
        <w:t>拒绝结论。</w:t>
      </w:r>
    </w:p>
    <w:p w14:paraId="1701618B" w14:textId="06C865BE" w:rsidR="006008A5" w:rsidRDefault="005D65F5" w:rsidP="006008A5">
      <w:pPr>
        <w:pBdr>
          <w:bottom w:val="single" w:sz="12" w:space="4" w:color="999999"/>
        </w:pBdr>
        <w:spacing w:before="120" w:after="120" w:line="240" w:lineRule="auto"/>
        <w:jc w:val="center"/>
        <w:rPr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50F3D2B5" wp14:editId="54B0993D">
            <wp:extent cx="5278120" cy="3567430"/>
            <wp:effectExtent l="0" t="0" r="0" b="0"/>
            <wp:docPr id="427524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24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FDA0" w14:textId="77777777" w:rsidR="00BB3BC0" w:rsidRPr="006008A5" w:rsidRDefault="00BB3BC0" w:rsidP="006008A5">
      <w:pPr>
        <w:rPr>
          <w:lang w:eastAsia="zh-CN"/>
        </w:rPr>
      </w:pPr>
    </w:p>
    <w:sectPr w:rsidR="00BB3BC0" w:rsidRPr="006008A5" w:rsidSect="006008A5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0025D" w14:textId="77777777" w:rsidR="00594526" w:rsidRDefault="00594526" w:rsidP="00FC5B1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C51EFBC" w14:textId="77777777" w:rsidR="00594526" w:rsidRDefault="00594526" w:rsidP="00FC5B1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3BD55" w14:textId="77777777" w:rsidR="00594526" w:rsidRDefault="00594526" w:rsidP="00FC5B13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2CC83B2" w14:textId="77777777" w:rsidR="00594526" w:rsidRDefault="00594526" w:rsidP="00FC5B13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65"/>
    <w:rsid w:val="00207659"/>
    <w:rsid w:val="00255B94"/>
    <w:rsid w:val="00342FC9"/>
    <w:rsid w:val="003543B5"/>
    <w:rsid w:val="005760C9"/>
    <w:rsid w:val="00594526"/>
    <w:rsid w:val="005D65F5"/>
    <w:rsid w:val="006008A5"/>
    <w:rsid w:val="00644365"/>
    <w:rsid w:val="00737353"/>
    <w:rsid w:val="00742365"/>
    <w:rsid w:val="00787040"/>
    <w:rsid w:val="00865965"/>
    <w:rsid w:val="008C668F"/>
    <w:rsid w:val="0095703E"/>
    <w:rsid w:val="00B22497"/>
    <w:rsid w:val="00BB3BC0"/>
    <w:rsid w:val="00BD7A69"/>
    <w:rsid w:val="00BE3CEA"/>
    <w:rsid w:val="00DA0B4D"/>
    <w:rsid w:val="00FC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E398FD"/>
  <w15:chartTrackingRefBased/>
  <w15:docId w15:val="{1A78076A-B7AD-4B68-9921-C57A7FED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08A5"/>
    <w:pPr>
      <w:spacing w:after="0" w:line="360" w:lineRule="auto"/>
    </w:pPr>
    <w:rPr>
      <w:rFonts w:ascii="Times New Roman" w:eastAsia="宋体" w:hAnsi="Times New Roman"/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65965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5965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5965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5965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5965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5965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5965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5965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5965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59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5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5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59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59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59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59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59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59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5965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865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5965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8659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5965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8659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5965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8659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5965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8659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59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5B13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FC5B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5B13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FC5B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艺琳 廖</dc:creator>
  <cp:keywords/>
  <dc:description/>
  <cp:lastModifiedBy>艺琳 廖</cp:lastModifiedBy>
  <cp:revision>10</cp:revision>
  <dcterms:created xsi:type="dcterms:W3CDTF">2026-03-30T08:49:00Z</dcterms:created>
  <dcterms:modified xsi:type="dcterms:W3CDTF">2026-06-03T07:55:00Z</dcterms:modified>
</cp:coreProperties>
</file>