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ISG Online — Consultoria de TI e Desenvolvimento</w:t>
      </w:r>
    </w:p>
    <w:p>
      <w:pPr>
        <w:spacing w:after="500"/>
        <w:jc w:val="center"/>
      </w:pPr>
      <w:r>
        <w:rPr>
          <w:color w:val="595959"/>
          <w:sz w:val="22"/>
          <w:szCs w:val="22"/>
        </w:rPr>
        <w:t xml:space="preserve">Projeto de Extensão — Portal ISG</w:t>
      </w:r>
    </w:p>
    <w:p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 xml:space="preserve">Documento de Requisitos</w:t>
      </w:r>
    </w:p>
    <w:p>
      <w:pPr>
        <w:spacing w:after="700"/>
        <w:jc w:val="center"/>
      </w:pPr>
      <w:r>
        <w:rPr>
          <w:color w:val="2E5C9A"/>
          <w:sz w:val="26"/>
          <w:szCs w:val="26"/>
        </w:rPr>
        <w:t xml:space="preserve">Software Requirements Specification (SRS)</w:t>
      </w:r>
    </w:p>
    <w:p>
      <w:pPr>
        <w:spacing w:after="40"/>
        <w:jc w:val="center"/>
      </w:pPr>
      <w:r>
        <w:rPr>
          <w:sz w:val="21"/>
          <w:szCs w:val="21"/>
        </w:rPr>
        <w:t xml:space="preserve">Entidade beneficiada: Clínica ISG — Instituto de Saúde de Guarapuava</w:t>
      </w:r>
    </w:p>
    <w:p>
      <w:pPr>
        <w:spacing w:after="40"/>
        <w:jc w:val="center"/>
      </w:pPr>
      <w:r>
        <w:rPr>
          <w:sz w:val="21"/>
          <w:szCs w:val="21"/>
        </w:rPr>
        <w:t xml:space="preserve">Equipe: Caio Biegai Rodrigues Ferreira (Product Owner) · Luiz Henrique de Almeida (Scrum Master)</w:t>
      </w:r>
    </w:p>
    <w:p>
      <w:pPr>
        <w:spacing w:after="40"/>
        <w:jc w:val="center"/>
      </w:pPr>
      <w:r>
        <w:rPr>
          <w:sz w:val="21"/>
          <w:szCs w:val="21"/>
        </w:rPr>
        <w:t xml:space="preserve">Repositório: https://github.com/Dark-Wolf-97/Projeto_de_Extensao</w:t>
      </w:r>
    </w:p>
    <w:p>
      <w:pPr>
        <w:spacing w:before="400"/>
        <w:jc w:val="center"/>
      </w:pPr>
      <w:r>
        <w:rPr>
          <w:b/>
          <w:bCs/>
          <w:color w:val="595959"/>
          <w:sz w:val="21"/>
          <w:szCs w:val="21"/>
        </w:rPr>
        <w:t xml:space="preserve">Versão 1.0 — 28 de agosto de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Para preencher o sumário no Word, selecione-o e pressione F9 (Atualizar campo).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Introdução</w:t>
      </w:r>
    </w:p>
    <w:p>
      <w:pPr>
        <w:pStyle w:val="Heading2"/>
        <w:spacing w:after="120" w:before="280"/>
      </w:pPr>
      <w:r>
        <w:t xml:space="preserve">1.1. Propósito do documento</w:t>
      </w:r>
    </w:p>
    <w:p>
      <w:pPr>
        <w:spacing w:after="140"/>
        <w:jc w:val="both"/>
      </w:pPr>
      <w:r>
        <w:t xml:space="preserve">Este documento especifica os requisitos funcionais e não funcionais do Portal ISG, sistema de gestão clínica desenvolvido pela equipe ISG Online no âmbito do Projeto de Extensão para a Clínica ISG — Instituto de Saúde de Guarapuava. Ele consolida, em um único artefato, o que o software deve fazer, sob quais restrições e com quais critérios de aceitação, servindo como referência para desenvolvimento, testes, validação com a entidade beneficiada e manutenção futura.</w:t>
      </w:r>
    </w:p>
    <w:p>
      <w:pPr>
        <w:spacing w:after="140"/>
        <w:jc w:val="both"/>
      </w:pPr>
      <w:r>
        <w:t xml:space="preserve">O público-alvo do documento é a equipe de desenvolvimento, a Product Owner da clínica (Dra. Larissa Cabreira), os avaliadores acadêmicos do projeto de extensão e qualquer profissional que venha a assumir a manutenção do sistema.</w:t>
      </w:r>
    </w:p>
    <w:p>
      <w:pPr>
        <w:pStyle w:val="Heading2"/>
        <w:spacing w:after="120" w:before="280"/>
      </w:pPr>
      <w:r>
        <w:t xml:space="preserve">1.2. Escopo do produto</w:t>
      </w:r>
    </w:p>
    <w:p>
      <w:pPr>
        <w:spacing w:after="140"/>
        <w:jc w:val="both"/>
      </w:pPr>
      <w:r>
        <w:t xml:space="preserve">O Portal ISG substitui o controle manual em papel e as rotinas manuais de WhatsApp da clínica por um sistema web único, executado em um servidor local da própria clínica. O sistema centraliza o cadastro de pacientes, a agenda de consultas, os prontuários eletrônicos e a comunicação automática com os pacientes.</w:t>
      </w:r>
    </w:p>
    <w:p>
      <w:pPr>
        <w:spacing w:after="140"/>
        <w:jc w:val="both"/>
      </w:pPr>
      <w:r>
        <w:rPr>
          <w:b/>
          <w:bCs/>
        </w:rPr>
        <w:t xml:space="preserve">Está no escopo: </w:t>
      </w:r>
      <w:r>
        <w:t xml:space="preserve">autenticação com perfis de acesso; cadastro e manutenção de usuários internos (administrador, secretária e médicos); cadastro e manutenção de pacientes; agendamento, reagendamento, confirmação, realização e cancelamento de consultas; sincronização das consultas com a agenda do Google já utilizada pela clínica; registro e consulta de prontuários eletrônicos com controle de acesso por médico responsável; geração e envio automático de mensagens de confirmação, lembrete e aniversário via WhatsApp; e uma fila operacional em que a secretária revisa, edita, cancela ou antecipa cada mensagem antes do envio.</w:t>
      </w:r>
    </w:p>
    <w:p>
      <w:pPr>
        <w:spacing w:after="140"/>
        <w:jc w:val="both"/>
      </w:pPr>
      <w:r>
        <w:rPr>
          <w:b/>
          <w:bCs/>
        </w:rPr>
        <w:t xml:space="preserve">Está fora do escopo desta versão: </w:t>
      </w:r>
      <w:r>
        <w:t xml:space="preserve">anexo e indexação de laudos e documentos no prontuário (US014, registrada no backlog); dashboard de métricas e indicadores da clínica (US011); lista de espera para encaixe de horários vagos (US016); acesso do paciente ao sistema; faturamento, convênios e prescrição eletrônica assinada digitalmente; e publicação do portal na internet pública.</w:t>
      </w:r>
    </w:p>
    <w:p>
      <w:pPr>
        <w:pStyle w:val="Heading2"/>
        <w:spacing w:after="120" w:before="280"/>
      </w:pPr>
      <w:r>
        <w:t xml:space="preserve">1.3. Definições, acrônimos e abreviações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735"/>
        <w:gridCol w:w="7903"/>
      </w:tblGrid>
      <w:tr>
        <w:trPr>
          <w:tblHeader/>
        </w:trPr>
        <w:tc>
          <w:tcPr>
            <w:tcW w:type="dxa" w:w="1735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Termo</w:t>
            </w:r>
          </w:p>
        </w:tc>
        <w:tc>
          <w:tcPr>
            <w:tcW w:type="dxa" w:w="790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7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Perfil de administrador do sistema. Acesso completo, incluindo gestão de usuários e configuração das integrações.</w:t>
            </w:r>
          </w:p>
        </w:tc>
      </w:tr>
      <w:tr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SECRETARIA</w:t>
            </w:r>
          </w:p>
        </w:tc>
        <w:tc>
          <w:tcPr>
            <w:tcW w:type="dxa" w:w="790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Perfil da recepção. Opera pacientes, agenda e mensageria; não acessa conteúdo de prontuário.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MEDICO</w:t>
            </w:r>
          </w:p>
        </w:tc>
        <w:tc>
          <w:tcPr>
            <w:tcW w:type="dxa" w:w="7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Perfil clínico. Acessa e registra prontuários apenas das consultas em que é o médico responsável.</w:t>
            </w:r>
          </w:p>
        </w:tc>
      </w:tr>
      <w:tr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SPA</w:t>
            </w:r>
          </w:p>
        </w:tc>
        <w:tc>
          <w:tcPr>
            <w:tcW w:type="dxa" w:w="790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Single Page Application — aplicação web de página única, executada no navegador (React).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API</w:t>
            </w:r>
          </w:p>
        </w:tc>
        <w:tc>
          <w:tcPr>
            <w:tcW w:type="dxa" w:w="7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Application Programming Interface — interface do backend consumida pelo frontend, exposta sob o caminho /api.</w:t>
            </w:r>
          </w:p>
        </w:tc>
      </w:tr>
      <w:tr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JWT</w:t>
            </w:r>
          </w:p>
        </w:tc>
        <w:tc>
          <w:tcPr>
            <w:tcW w:type="dxa" w:w="790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JSON Web Token — token assinado que identifica a sessão do usuário autenticado.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ORM</w:t>
            </w:r>
          </w:p>
        </w:tc>
        <w:tc>
          <w:tcPr>
            <w:tcW w:type="dxa" w:w="7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Object-Relational Mapping — camada que traduz o modelo de dados em objetos. No projeto, o Prisma.</w:t>
            </w:r>
          </w:p>
        </w:tc>
      </w:tr>
      <w:tr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DTO</w:t>
            </w:r>
          </w:p>
        </w:tc>
        <w:tc>
          <w:tcPr>
            <w:tcW w:type="dxa" w:w="790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Data Transfer Object — objeto que define e valida o formato dos dados recebidos pela API.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RBAC</w:t>
            </w:r>
          </w:p>
        </w:tc>
        <w:tc>
          <w:tcPr>
            <w:tcW w:type="dxa" w:w="7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Role-Based Access Control — controle de acesso baseado em perfis.</w:t>
            </w:r>
          </w:p>
        </w:tc>
      </w:tr>
      <w:tr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LGPD</w:t>
            </w:r>
          </w:p>
        </w:tc>
        <w:tc>
          <w:tcPr>
            <w:tcW w:type="dxa" w:w="790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Lei Geral de Proteção de Dados Pessoais (Lei nº 13.709/2018).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LID</w:t>
            </w:r>
          </w:p>
        </w:tc>
        <w:tc>
          <w:tcPr>
            <w:tcW w:type="dxa" w:w="7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Esquema interno de identificação de contatos adotado pelo WhatsApp em 2026, que afeta bibliotecas não oficiais.</w:t>
            </w:r>
          </w:p>
        </w:tc>
      </w:tr>
      <w:tr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</w:t>
            </w:r>
          </w:p>
        </w:tc>
        <w:tc>
          <w:tcPr>
            <w:tcW w:type="dxa" w:w="790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User Story — história de usuário registrada no Backlog do Produto.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 / RNF</w:t>
            </w:r>
          </w:p>
        </w:tc>
        <w:tc>
          <w:tcPr>
            <w:tcW w:type="dxa" w:w="7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Requisito Funcional / Requisito Não Funcional.</w:t>
            </w:r>
          </w:p>
        </w:tc>
      </w:tr>
    </w:tbl>
    <w:p>
      <w:pPr>
        <w:pStyle w:val="Heading2"/>
        <w:spacing w:after="120" w:before="280"/>
      </w:pPr>
      <w:r>
        <w:t xml:space="preserve">1.4. Referências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Documento de Definição de Projeto Inicial — versão 1.1, de 25/02/2026.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Backlog do Produto — histórias US001 a US016, com critérios de aceitação e estimativas.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Relatórios das Sprints 2 e 3 — escopo entregue e pendências por iteração.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Relatório de Testes de Usuário Final — sessão de validação de 12/06/2026 com a Product Owner.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Repositório do projeto: https://github.com/Dark-Wolf-97/Projeto_de_Extensao</w:t>
      </w:r>
    </w:p>
    <w:p>
      <w:pPr>
        <w:pStyle w:val="Heading2"/>
        <w:spacing w:after="120" w:before="280"/>
      </w:pPr>
      <w:r>
        <w:t xml:space="preserve">1.5. Visão geral do documento</w:t>
      </w:r>
    </w:p>
    <w:p>
      <w:pPr>
        <w:spacing w:after="140"/>
        <w:jc w:val="both"/>
      </w:pPr>
      <w:r>
        <w:t xml:space="preserve">A seção 2 descreve o produto, seus usuários e o ambiente em que opera. A seção 3 detalha os requisitos funcionais organizados por módulo, cada um com entradas, processamento, saídas e critérios de aceitação. A seção 4 apresenta os requisitos não funcionais. A seção 5 lista as restrições e a seção 6 os requisitos de interface. A seção 7 traz a matriz de rastreabilidade entre as histórias do backlog e os requisitos, e a seção 8 apresenta os modelos de apoio.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Descrição geral</w:t>
      </w:r>
    </w:p>
    <w:p>
      <w:pPr>
        <w:pStyle w:val="Heading2"/>
        <w:spacing w:after="120" w:before="280"/>
      </w:pPr>
      <w:r>
        <w:t xml:space="preserve">2.1. Perspectiva do produto</w:t>
      </w:r>
    </w:p>
    <w:p>
      <w:pPr>
        <w:spacing w:after="140"/>
        <w:jc w:val="both"/>
      </w:pPr>
      <w:r>
        <w:t xml:space="preserve">O Portal ISG é um produto novo, independente, que não substitui nem se integra a nenhum sistema legado da clínica — porque não existe nenhum: o controle atual é feito em papel e em conversas manuais de WhatsApp. O sistema é instalado em um computador da própria clínica, que funciona como servidor local, e é acessado pelos demais computadores da rede interna por meio do navegador.</w:t>
      </w:r>
    </w:p>
    <w:p>
      <w:pPr>
        <w:spacing w:after="140"/>
        <w:jc w:val="both"/>
      </w:pPr>
      <w:r>
        <w:t xml:space="preserve">Duas integrações externas fazem parte do produto: a agenda do Google, já utilizada pela clínica e mantida em uso por decisão da Product Owner, e o WhatsApp, canal pelo qual a clínica já se comunica com os pacientes.</w:t>
      </w:r>
    </w:p>
    <w:p>
      <w:pPr>
        <w:pStyle w:val="Heading2"/>
        <w:spacing w:after="120" w:before="280"/>
      </w:pPr>
      <w:r>
        <w:t xml:space="preserve">2.2. Perfis de usuário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446"/>
        <w:gridCol w:w="3084"/>
        <w:gridCol w:w="5108"/>
      </w:tblGrid>
      <w:tr>
        <w:trPr>
          <w:tblHeader/>
        </w:trPr>
        <w:tc>
          <w:tcPr>
            <w:tcW w:type="dxa" w:w="1446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Perfil</w:t>
            </w:r>
          </w:p>
        </w:tc>
        <w:tc>
          <w:tcPr>
            <w:tcW w:type="dxa" w:w="308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Quem é</w:t>
            </w:r>
          </w:p>
        </w:tc>
        <w:tc>
          <w:tcPr>
            <w:tcW w:type="dxa" w:w="510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 que faz no sistema</w:t>
            </w:r>
          </w:p>
        </w:tc>
      </w:tr>
      <w:tr>
        <w:tc>
          <w:tcPr>
            <w:tcW w:type="dxa" w:w="14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308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Responsável pela clínica ou pela administração do sistema.</w:t>
            </w:r>
          </w:p>
        </w:tc>
        <w:tc>
          <w:tcPr>
            <w:tcW w:type="dxa" w:w="5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Cria e mantém usuários e perfis; opera pacientes e agenda; administra prontuários; conecta e monitora o WhatsApp; acompanha as integrações.</w:t>
            </w:r>
          </w:p>
        </w:tc>
      </w:tr>
      <w:tr>
        <w:tc>
          <w:tcPr>
            <w:tcW w:type="dxa" w:w="144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SECRETARIA</w:t>
            </w:r>
          </w:p>
        </w:tc>
        <w:tc>
          <w:tcPr>
            <w:tcW w:type="dxa" w:w="308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Recepção da clínica. Usuário mais frequente do sistema.</w:t>
            </w:r>
          </w:p>
        </w:tc>
        <w:tc>
          <w:tcPr>
            <w:tcW w:type="dxa" w:w="510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Cadastra e mantém pacientes; agenda, reagenda, confirma e cancela consultas; consulta aniversariantes; revisa, edita, cancela e antecipa as mensagens da fila.</w:t>
            </w:r>
          </w:p>
        </w:tc>
      </w:tr>
      <w:tr>
        <w:tc>
          <w:tcPr>
            <w:tcW w:type="dxa" w:w="14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MEDICO</w:t>
            </w:r>
          </w:p>
        </w:tc>
        <w:tc>
          <w:tcPr>
            <w:tcW w:type="dxa" w:w="308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Profissional que atende as consultas.</w:t>
            </w:r>
          </w:p>
        </w:tc>
        <w:tc>
          <w:tcPr>
            <w:tcW w:type="dxa" w:w="5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Consulta sua agenda; registra a consulta como realizada; cria e edita o prontuário das próprias consultas; consulta o histórico clínico dos pacientes que atende.</w:t>
            </w:r>
          </w:p>
        </w:tc>
      </w:tr>
      <w:tr>
        <w:tc>
          <w:tcPr>
            <w:tcW w:type="dxa" w:w="144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Sistema</w:t>
            </w:r>
          </w:p>
        </w:tc>
        <w:tc>
          <w:tcPr>
            <w:tcW w:type="dxa" w:w="308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Rotinas automáticas executadas pelo worker de mensageria.</w:t>
            </w:r>
          </w:p>
        </w:tc>
        <w:tc>
          <w:tcPr>
            <w:tcW w:type="dxa" w:w="510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Agenda mensagens de confirmação, lembrete e aniversário; envia as mensagens pendentes vencidas; processa respostas recebidas dos pacientes.</w:t>
            </w:r>
          </w:p>
        </w:tc>
      </w:tr>
    </w:tbl>
    <w:p>
      <w:pPr>
        <w:pStyle w:val="Heading2"/>
        <w:spacing w:after="120" w:before="280"/>
      </w:pPr>
      <w:r>
        <w:t xml:space="preserve">2.3. Ambiente operacional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Servidor: computador Windows da clínica com Docker Desktop (backend WSL2), ligado durante o horário de funcionamento, com IP reservado na rede local.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Estações de trabalho: computadores da recepção e dos consultórios, com navegador atualizado (Chrome, Edge ou Firefox) e o certificado da autoridade local instalado.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Rede: rede local privada da clínica. O portal não é publicado na internet; apenas as portas 80 e 443 do servidor respondem, restritas à sub-rede local pelo firewall do Windows.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Saída para a internet: necessária apenas para as integrações com a API do Google Calendar e com o WhatsApp.</w:t>
      </w:r>
    </w:p>
    <w:p>
      <w:pPr>
        <w:pStyle w:val="Heading2"/>
        <w:spacing w:after="120" w:before="280"/>
      </w:pPr>
      <w:r>
        <w:t xml:space="preserve">2.4. Premissas e dependências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 clínica mantém a agenda do Google como ferramenta paralela de consulta, e uma conta de serviço do Google Cloud com permissão de alteração de eventos nessa agenda.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 clínica dispõe de um número de WhatsApp dedicado ao envio das mensagens, vinculado ao sistema por leitura de QR Code.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 integração de WhatsApp utiliza a biblioteca não oficial whatsapp-web.js e, portanto, depende de comportamentos do WhatsApp que podem mudar sem aviso.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O servidor permanece ligado e com o Docker Desktop em execução para que as rotinas automáticas de mensageria funcionem nos horários previstos.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Requisitos funcionais</w:t>
      </w:r>
    </w:p>
    <w:p>
      <w:pPr>
        <w:spacing w:after="140"/>
        <w:jc w:val="both"/>
      </w:pPr>
      <w:r>
        <w:t xml:space="preserve">Os requisitos estão agrupados por módulo do sistema. Cada requisito indica o perfil autorizado, as entradas, o processamento esperado, as saídas e os critérios de aceitação verificáveis. A coluna “Origem” da matriz da seção 7 relaciona cada requisito à história do Backlog do Produto que o originou.</w:t>
      </w:r>
    </w:p>
    <w:p>
      <w:pPr>
        <w:pStyle w:val="Heading2"/>
        <w:spacing w:after="120" w:before="280"/>
      </w:pPr>
      <w:r>
        <w:t xml:space="preserve">3.1. Visão consolidada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867"/>
        <w:gridCol w:w="5108"/>
        <w:gridCol w:w="2506"/>
        <w:gridCol w:w="1157"/>
      </w:tblGrid>
      <w:tr>
        <w:trPr>
          <w:tblHeader/>
        </w:trPr>
        <w:tc>
          <w:tcPr>
            <w:tcW w:type="dxa" w:w="86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510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Requisito</w:t>
            </w:r>
          </w:p>
        </w:tc>
        <w:tc>
          <w:tcPr>
            <w:tcW w:type="dxa" w:w="2506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Perfis</w:t>
            </w:r>
          </w:p>
        </w:tc>
        <w:tc>
          <w:tcPr>
            <w:tcW w:type="dxa" w:w="115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8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RF01</w:t>
            </w:r>
          </w:p>
        </w:tc>
        <w:tc>
          <w:tcPr>
            <w:tcW w:type="dxa" w:w="5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Autenticação e encerramento de sessão</w:t>
            </w:r>
          </w:p>
        </w:tc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Todos</w:t>
            </w:r>
          </w:p>
        </w:tc>
        <w:tc>
          <w:tcPr>
            <w:tcW w:type="dxa" w:w="11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86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RF02</w:t>
            </w:r>
          </w:p>
        </w:tc>
        <w:tc>
          <w:tcPr>
            <w:tcW w:type="dxa" w:w="510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Gestão de usuários e perfis</w:t>
            </w:r>
          </w:p>
        </w:tc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115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RF03</w:t>
            </w:r>
          </w:p>
        </w:tc>
        <w:tc>
          <w:tcPr>
            <w:tcW w:type="dxa" w:w="5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Manutenção do próprio perfil</w:t>
            </w:r>
          </w:p>
        </w:tc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Todos</w:t>
            </w:r>
          </w:p>
        </w:tc>
        <w:tc>
          <w:tcPr>
            <w:tcW w:type="dxa" w:w="11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86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RF04</w:t>
            </w:r>
          </w:p>
        </w:tc>
        <w:tc>
          <w:tcPr>
            <w:tcW w:type="dxa" w:w="510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Gestão de pacientes</w:t>
            </w:r>
          </w:p>
        </w:tc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ADMIN, SECRETARIA</w:t>
            </w:r>
          </w:p>
        </w:tc>
        <w:tc>
          <w:tcPr>
            <w:tcW w:type="dxa" w:w="115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RF05</w:t>
            </w:r>
          </w:p>
        </w:tc>
        <w:tc>
          <w:tcPr>
            <w:tcW w:type="dxa" w:w="5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Busca de pacientes</w:t>
            </w:r>
          </w:p>
        </w:tc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Todos</w:t>
            </w:r>
          </w:p>
        </w:tc>
        <w:tc>
          <w:tcPr>
            <w:tcW w:type="dxa" w:w="11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6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RF06</w:t>
            </w:r>
          </w:p>
        </w:tc>
        <w:tc>
          <w:tcPr>
            <w:tcW w:type="dxa" w:w="510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Consulta de aniversariantes</w:t>
            </w:r>
          </w:p>
        </w:tc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Todos</w:t>
            </w:r>
          </w:p>
        </w:tc>
        <w:tc>
          <w:tcPr>
            <w:tcW w:type="dxa" w:w="115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8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RF07</w:t>
            </w:r>
          </w:p>
        </w:tc>
        <w:tc>
          <w:tcPr>
            <w:tcW w:type="dxa" w:w="5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Agendamento de consultas</w:t>
            </w:r>
          </w:p>
        </w:tc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ADMIN, SECRETARIA</w:t>
            </w:r>
          </w:p>
        </w:tc>
        <w:tc>
          <w:tcPr>
            <w:tcW w:type="dxa" w:w="11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6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RF08</w:t>
            </w:r>
          </w:p>
        </w:tc>
        <w:tc>
          <w:tcPr>
            <w:tcW w:type="dxa" w:w="510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Reagendamento e alteração de consultas</w:t>
            </w:r>
          </w:p>
        </w:tc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ADMIN, SECRETARIA</w:t>
            </w:r>
          </w:p>
        </w:tc>
        <w:tc>
          <w:tcPr>
            <w:tcW w:type="dxa" w:w="115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RF09</w:t>
            </w:r>
          </w:p>
        </w:tc>
        <w:tc>
          <w:tcPr>
            <w:tcW w:type="dxa" w:w="5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Confirmação, realização e cancelamento de consultas</w:t>
            </w:r>
          </w:p>
        </w:tc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ADMIN, SECRETARIA, MEDICO</w:t>
            </w:r>
          </w:p>
        </w:tc>
        <w:tc>
          <w:tcPr>
            <w:tcW w:type="dxa" w:w="11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6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RF10</w:t>
            </w:r>
          </w:p>
        </w:tc>
        <w:tc>
          <w:tcPr>
            <w:tcW w:type="dxa" w:w="510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Exclusão de consultas com preservação do histórico</w:t>
            </w:r>
          </w:p>
        </w:tc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ADMIN, SECRETARIA</w:t>
            </w:r>
          </w:p>
        </w:tc>
        <w:tc>
          <w:tcPr>
            <w:tcW w:type="dxa" w:w="115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RF11</w:t>
            </w:r>
          </w:p>
        </w:tc>
        <w:tc>
          <w:tcPr>
            <w:tcW w:type="dxa" w:w="5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Sincronização com a agenda do Google</w:t>
            </w:r>
          </w:p>
        </w:tc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ADMIN, SECRETARIA</w:t>
            </w:r>
          </w:p>
        </w:tc>
        <w:tc>
          <w:tcPr>
            <w:tcW w:type="dxa" w:w="11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86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RF12</w:t>
            </w:r>
          </w:p>
        </w:tc>
        <w:tc>
          <w:tcPr>
            <w:tcW w:type="dxa" w:w="510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Registro e consulta de prontuários</w:t>
            </w:r>
          </w:p>
        </w:tc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ADMIN, MEDICO</w:t>
            </w:r>
          </w:p>
        </w:tc>
        <w:tc>
          <w:tcPr>
            <w:tcW w:type="dxa" w:w="115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RF13</w:t>
            </w:r>
          </w:p>
        </w:tc>
        <w:tc>
          <w:tcPr>
            <w:tcW w:type="dxa" w:w="5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Agendamento automático da mensagem de confirmação</w:t>
            </w:r>
          </w:p>
        </w:tc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Sistema</w:t>
            </w:r>
          </w:p>
        </w:tc>
        <w:tc>
          <w:tcPr>
            <w:tcW w:type="dxa" w:w="11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86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RF14</w:t>
            </w:r>
          </w:p>
        </w:tc>
        <w:tc>
          <w:tcPr>
            <w:tcW w:type="dxa" w:w="510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Agendamento automático de lembretes</w:t>
            </w:r>
          </w:p>
        </w:tc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Sistema</w:t>
            </w:r>
          </w:p>
        </w:tc>
        <w:tc>
          <w:tcPr>
            <w:tcW w:type="dxa" w:w="115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8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RF15</w:t>
            </w:r>
          </w:p>
        </w:tc>
        <w:tc>
          <w:tcPr>
            <w:tcW w:type="dxa" w:w="5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Agendamento automático de mensagens de aniversário</w:t>
            </w:r>
          </w:p>
        </w:tc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Sistema</w:t>
            </w:r>
          </w:p>
        </w:tc>
        <w:tc>
          <w:tcPr>
            <w:tcW w:type="dxa" w:w="11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86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RF16</w:t>
            </w:r>
          </w:p>
        </w:tc>
        <w:tc>
          <w:tcPr>
            <w:tcW w:type="dxa" w:w="510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Gestão da fila de mensagens</w:t>
            </w:r>
          </w:p>
        </w:tc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ADMIN, SECRETARIA</w:t>
            </w:r>
          </w:p>
        </w:tc>
        <w:tc>
          <w:tcPr>
            <w:tcW w:type="dxa" w:w="115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RF17</w:t>
            </w:r>
          </w:p>
        </w:tc>
        <w:tc>
          <w:tcPr>
            <w:tcW w:type="dxa" w:w="5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Envio das mensagens pendentes</w:t>
            </w:r>
          </w:p>
        </w:tc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Sistema</w:t>
            </w:r>
          </w:p>
        </w:tc>
        <w:tc>
          <w:tcPr>
            <w:tcW w:type="dxa" w:w="11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86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RF18</w:t>
            </w:r>
          </w:p>
        </w:tc>
        <w:tc>
          <w:tcPr>
            <w:tcW w:type="dxa" w:w="510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Confirmação de presença por resposta do paciente</w:t>
            </w:r>
          </w:p>
        </w:tc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Sistema</w:t>
            </w:r>
          </w:p>
        </w:tc>
        <w:tc>
          <w:tcPr>
            <w:tcW w:type="dxa" w:w="115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8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RF19</w:t>
            </w:r>
          </w:p>
        </w:tc>
        <w:tc>
          <w:tcPr>
            <w:tcW w:type="dxa" w:w="5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Conexão e monitoramento do WhatsApp</w:t>
            </w:r>
          </w:p>
        </w:tc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11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6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RF20</w:t>
            </w:r>
          </w:p>
        </w:tc>
        <w:tc>
          <w:tcPr>
            <w:tcW w:type="dxa" w:w="510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Verificação de saúde da aplicação</w:t>
            </w:r>
          </w:p>
        </w:tc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Sistema</w:t>
            </w:r>
          </w:p>
        </w:tc>
        <w:tc>
          <w:tcPr>
            <w:tcW w:type="dxa" w:w="115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Média</w:t>
            </w:r>
          </w:p>
        </w:tc>
      </w:tr>
    </w:tbl>
    <w:p>
      <w:pPr>
        <w:pStyle w:val="Heading2"/>
        <w:spacing w:after="120" w:before="280"/>
      </w:pPr>
      <w:r>
        <w:t xml:space="preserve">3.2. Módulo de acesso e usuários</w:t>
      </w:r>
    </w:p>
    <w:p>
      <w:pPr>
        <w:pStyle w:val="Heading3"/>
        <w:spacing w:after="100" w:before="220"/>
      </w:pPr>
      <w:r>
        <w:t xml:space="preserve">RF01 — Autenticação e encerramento de sessão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autenticar o usuário por e-mail e senha e manter a sessão até o logout ou a expiração do token.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Todos os usuários cadastrados e ativos.</w:t>
      </w:r>
    </w:p>
    <w:p>
      <w:pPr>
        <w:spacing w:after="140"/>
        <w:jc w:val="both"/>
      </w:pPr>
      <w:r>
        <w:rPr>
          <w:b/>
          <w:bCs/>
        </w:rPr>
        <w:t xml:space="preserve">Entradas: </w:t>
      </w:r>
      <w:r>
        <w:t xml:space="preserve">E-mail e senha.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A senha informada é comparada com o hash bcrypt armazenado. Em caso de sucesso, é emitido um JWT assinado contendo identificador, e-mail e perfil, gravado em cookie HttpOnly com SameSite=Strict e validade padrão de 8 horas (configurável por JWT_EXPIRES_IN).</w:t>
      </w:r>
    </w:p>
    <w:p>
      <w:pPr>
        <w:spacing w:after="140"/>
        <w:jc w:val="both"/>
      </w:pPr>
      <w:r>
        <w:rPr>
          <w:b/>
          <w:bCs/>
        </w:rPr>
        <w:t xml:space="preserve">Saídas: </w:t>
      </w:r>
      <w:r>
        <w:t xml:space="preserve">Dados básicos do usuário autenticado (id, nome, e-mail e perfil) e cookie de sessão. O token nunca é exposto ao JavaScript da página.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e-mail e uma senha corretos, quando o usuário confirmar o login, então ele é redirecionado à tela inicial correspondente ao seu perfil.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e-mail inexistente ou uma senha incorreta, quando o usuário tentar entrar, então o sistema responde 401 com a mensagem única “E-mail ou senha inválidos”, sem revelar qual dos dois está errado.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usuário autenticado, quando ele acionar “Sair”, então o cookie de sessão é removido e as rotas protegidas deixam de responder.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acesso direto a uma rota protegida sem sessão válida, quando a página for carregada, então o usuário é redirecionado para a tela de login.</w:t>
      </w:r>
    </w:p>
    <w:p>
      <w:pPr>
        <w:pStyle w:val="Heading3"/>
        <w:spacing w:after="100" w:before="220"/>
      </w:pPr>
      <w:r>
        <w:t xml:space="preserve">RF02 — Gestão de usuários e perfis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administrador deve poder criar, listar, editar e excluir usuários internos e definir o perfil de cada um.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ADMIN (exclusivo).</w:t>
      </w:r>
    </w:p>
    <w:p>
      <w:pPr>
        <w:spacing w:after="140"/>
        <w:jc w:val="both"/>
      </w:pPr>
      <w:r>
        <w:rPr>
          <w:b/>
          <w:bCs/>
        </w:rPr>
        <w:t xml:space="preserve">Entradas: </w:t>
      </w:r>
      <w:r>
        <w:t xml:space="preserve">Nome (apenas letras, até 100 caracteres), e-mail único (até 150 caracteres), senha, perfil (ADMIN, SECRETARIA ou MEDICO), telefone opcional e, para o perfil MEDICO, CRM único e especialidade.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Os dados são validados por DTO; a senha é convertida em hash bcrypt antes de ser gravada e nunca é retornada pela API. A exclusão é bloqueada quando o usuário possui consultas vinculadas.</w:t>
      </w:r>
    </w:p>
    <w:p>
      <w:pPr>
        <w:spacing w:after="140"/>
        <w:jc w:val="both"/>
      </w:pPr>
      <w:r>
        <w:rPr>
          <w:b/>
          <w:bCs/>
        </w:rPr>
        <w:t xml:space="preserve">Saídas: </w:t>
      </w:r>
      <w:r>
        <w:t xml:space="preserve">Lista de usuários e mensagens de confirmação ou de erro.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que o administrador informa os dados corretamente, quando salvar, então o usuário passa a constar na listagem e consegue autenticar-se.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senha sem letra maiúscula, minúscula, número e caractere especial, ou com menos de 6 caracteres, quando o administrador salvar, então o cadastro é recusado com a mensagem correspondente.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e-mail ou um CRM já cadastrado, quando o administrador salvar, então o sistema responde 409 informando a duplicidade.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o perfil MEDICO, quando CRM ou especialidade não forem informados, então o cadastro é recusado.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usuário com consultas vinculadas, quando o administrador tentar excluí-lo, então o sistema responde 409 e o registro é preservado.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usuário com perfil diferente de ADMIN, quando ele acessar a rota de usuários, então o acesso é negado pelo backend, e não apenas ocultado na interface.</w:t>
      </w:r>
    </w:p>
    <w:p>
      <w:pPr>
        <w:pStyle w:val="Heading3"/>
        <w:spacing w:after="100" w:before="220"/>
      </w:pPr>
      <w:r>
        <w:t xml:space="preserve">RF03 — Manutenção do próprio perfil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Todo usuário autenticado deve poder consultar e atualizar seus próprios dados de cadastro.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Todos.</w:t>
      </w:r>
    </w:p>
    <w:p>
      <w:pPr>
        <w:spacing w:after="140"/>
        <w:jc w:val="both"/>
      </w:pPr>
      <w:r>
        <w:rPr>
          <w:b/>
          <w:bCs/>
        </w:rPr>
        <w:t xml:space="preserve">Entradas: </w:t>
      </w:r>
      <w:r>
        <w:t xml:space="preserve">Nome, e-mail, telefone e, opcionalmente, nova senha.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As mesmas validações do RF02 são aplicadas. A alteração de perfil não é permitida por esta rota.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usuário autenticado, quando abrir Configurações, então visualiza seus dados atuais.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alteração válida, quando salvar, então os dados são atualizados e a mudança é refletida imediatamente no cabeçalho da aplicação.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tentativa de alterar o próprio perfil de acesso, quando a requisição chegar ao backend, então a alteração é ignorada ou recusada.</w:t>
      </w:r>
    </w:p>
    <w:p>
      <w:pPr>
        <w:pStyle w:val="Heading2"/>
        <w:spacing w:after="120" w:before="280"/>
      </w:pPr>
      <w:r>
        <w:t xml:space="preserve">3.3. Módulo de pacientes</w:t>
      </w:r>
    </w:p>
    <w:p>
      <w:pPr>
        <w:pStyle w:val="Heading3"/>
        <w:spacing w:after="100" w:before="220"/>
      </w:pPr>
      <w:r>
        <w:t xml:space="preserve">RF04 — Gestão de pacientes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permitir cadastrar, listar, editar e excluir pacientes.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ADMIN e SECRETARIA para escrita; todos os perfis para leitura.</w:t>
      </w:r>
    </w:p>
    <w:p>
      <w:pPr>
        <w:spacing w:after="140"/>
        <w:jc w:val="both"/>
      </w:pPr>
      <w:r>
        <w:rPr>
          <w:b/>
          <w:bCs/>
        </w:rPr>
        <w:t xml:space="preserve">Entradas: </w:t>
      </w:r>
      <w:r>
        <w:t xml:space="preserve">Nome (apenas letras, até 100 caracteres), CPF no formato 000.000.000-00, telefone e data de nascimento (opcional).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O CPF é validado por dígitos verificadores e deve ser único. A data de nascimento não pode corresponder a mais de 120 anos. A exclusão é bloqueada quando o paciente possui consultas vinculadas.</w:t>
      </w:r>
    </w:p>
    <w:p>
      <w:pPr>
        <w:spacing w:after="140"/>
        <w:jc w:val="both"/>
      </w:pPr>
      <w:r>
        <w:rPr>
          <w:b/>
          <w:bCs/>
        </w:rPr>
        <w:t xml:space="preserve">Saídas: </w:t>
      </w:r>
      <w:r>
        <w:t xml:space="preserve">Lista de pacientes, ficha individual com histórico de consultas e mensagens de confirmação ou erro.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que a secretária preenche os dados corretamente, quando salvar, então o paciente é registrado e passa a constar na listagem.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CPF inválido pelos dígitos verificadores, quando salvar, então o cadastro é recusado com a mensagem “CPF inválido”.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CPF já cadastrado, quando salvar, então o sistema responde 409 com “CPF já cadastrado para outro paciente”.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paciente com consultas vinculadas, quando a exclusão for solicitada, então o sistema responde 409 e o histórico é preservado.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solicitação de exclusão, quando o usuário acioná-la, então uma confirmação explícita é exigida antes da operação.</w:t>
      </w:r>
    </w:p>
    <w:p>
      <w:pPr>
        <w:pStyle w:val="Heading3"/>
        <w:spacing w:after="100" w:before="220"/>
      </w:pPr>
      <w:r>
        <w:t xml:space="preserve">RF05 — Busca de pacientes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permitir localizar pacientes rapidamente por nome, CPF ou telefone.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Todos.</w:t>
      </w:r>
    </w:p>
    <w:p>
      <w:pPr>
        <w:spacing w:after="140"/>
        <w:jc w:val="both"/>
      </w:pPr>
      <w:r>
        <w:rPr>
          <w:b/>
          <w:bCs/>
        </w:rPr>
        <w:t xml:space="preserve">Entradas: </w:t>
      </w:r>
      <w:r>
        <w:t xml:space="preserve">Termo de busca livre.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A consulta é feita no banco por correspondência parcial nos campos indexados; a busca é usada tanto na tela de pacientes quanto no agendamento de consultas.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que o usuário digita parte de um nome ou um telefone, quando a busca for executada, então apenas os pacientes correspondentes são exibidos.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termo sem correspondência, quando a busca for executada, então o sistema exibe um estado vazio informativo, e não uma lista em branco sem explicação.</w:t>
      </w:r>
    </w:p>
    <w:p>
      <w:pPr>
        <w:pStyle w:val="Heading3"/>
        <w:spacing w:after="100" w:before="220"/>
      </w:pPr>
      <w:r>
        <w:t xml:space="preserve">RF06 — Consulta de aniversariantes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listar os pacientes aniversariantes para apoiar o relacionamento da clínica.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Todos, com destaque na tela inicial da secretária.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A listagem considera dia e mês da data de nascimento, ignorando o ano; pacientes sem data de nascimento não aparecem.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paciente cuja data de nascimento corresponde ao dia atual, quando a tela de aniversários for aberta, então ele aparece na relação do dia.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paciente sem data de nascimento cadastrada, quando a tela for aberta, então ele não é listado e nenhuma mensagem de aniversário é gerada para ele.</w:t>
      </w:r>
    </w:p>
    <w:p>
      <w:pPr>
        <w:pStyle w:val="Heading2"/>
        <w:spacing w:after="120" w:before="280"/>
      </w:pPr>
      <w:r>
        <w:t xml:space="preserve">3.4. Módulo de agenda</w:t>
      </w:r>
    </w:p>
    <w:p>
      <w:pPr>
        <w:pStyle w:val="Heading3"/>
        <w:spacing w:after="100" w:before="220"/>
      </w:pPr>
      <w:r>
        <w:t xml:space="preserve">RF07 — Agendamento de consultas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permitir agendar uma consulta relacionando paciente, médico, data e horário.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ADMIN e SECRETARIA.</w:t>
      </w:r>
    </w:p>
    <w:p>
      <w:pPr>
        <w:spacing w:after="140"/>
        <w:jc w:val="both"/>
      </w:pPr>
      <w:r>
        <w:rPr>
          <w:b/>
          <w:bCs/>
        </w:rPr>
        <w:t xml:space="preserve">Entradas: </w:t>
      </w:r>
      <w:r>
        <w:t xml:space="preserve">Paciente, médico, data, hora no formato HH:mm, status inicial (padrão AGENDADA) e observações com até 1.000 caracteres.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O sistema valida que a data e a hora são futuras, considerando o fuso America/Sao_Paulo, e verifica conflitos: o mesmo paciente e o mesmo médico não podem ter duas consultas no mesmo dia e horário. Após a criação, o sistema tenta sincronizar o evento na agenda do Google (RF11) e agendar a mensagem de confirmação (RF13); a falha de qualquer uma dessas etapas não impede o registro da consulta.</w:t>
      </w:r>
    </w:p>
    <w:p>
      <w:pPr>
        <w:spacing w:after="140"/>
        <w:jc w:val="both"/>
      </w:pPr>
      <w:r>
        <w:rPr>
          <w:b/>
          <w:bCs/>
        </w:rPr>
        <w:t xml:space="preserve">Saídas: </w:t>
      </w:r>
      <w:r>
        <w:t xml:space="preserve">Consulta registrada com status AGENDADA e visível na listagem e na agenda do Google, quando a integração estiver ativa.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que a consulta é criada com dados válidos, então ela aparece na listagem do sistema e, com a integração ativa, também na agenda do Google.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data e hora no passado, quando o usuário salvar, então o sistema responde 400 com “A data e hora da consulta devem ser no futuro”.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paciente já agendado naquele dia e horário, quando o usuário salvar, então o sistema responde 409 com “Paciente já possui uma consulta marcada nesse horário”.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médico já agendado naquele dia e horário, quando o usuário salvar, então o sistema responde 409 com a mensagem equivalente para o médico.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indisponibilidade do Google Calendar, quando a consulta for salva, então ela é registrada normalmente e o erro fica registrado para nova tentativa.</w:t>
      </w:r>
    </w:p>
    <w:p>
      <w:pPr>
        <w:pStyle w:val="Heading3"/>
        <w:spacing w:after="100" w:before="220"/>
      </w:pPr>
      <w:r>
        <w:t xml:space="preserve">RF08 — Reagendamento e alteração de consultas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permitir alterar paciente, médico, data, hora e observações de uma consulta existente.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ADMIN e SECRETARIA.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As mesmas validações de data futura e de conflito do RF07 são aplicadas, desconsiderando a própria consulta na verificação. Após a alteração, o evento correspondente na agenda do Google é atualizado.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que uma consulta é alterada, então o sistema atualiza data e horário corretamente e reflete a mudança na agenda do Google.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novo horário já ocupado pelo mesmo paciente ou médico, quando o usuário salvar, então o sistema responde 409 e a consulta permanece inalterada.</w:t>
      </w:r>
    </w:p>
    <w:p>
      <w:pPr>
        <w:pStyle w:val="Heading3"/>
        <w:spacing w:after="100" w:before="220"/>
      </w:pPr>
      <w:r>
        <w:t xml:space="preserve">RF09 — Confirmação, realização e cancelamento de consultas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permitir transitar a consulta entre os status AGENDADA, CONFIRMADA, REALIZADA e CANCELADA.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Confirmar e cancelar: ADMIN e SECRETARIA. Registrar como realizada: ADMIN e o médico responsável pela consulta.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Cada transição atualiza o status e ressincroniza o evento na agenda do Google. O médico só pode registrar como realizada uma consulta em que ele é o profissional responsável.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usuário com perfil SECRETARIA, quando confirmar a presença, então o status muda para CONFIRMADA.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médico que não é o responsável pela consulta, quando tentar registrá-la como realizada, então o sistema responde 403 com “Você só pode atualizar suas próprias consultas”.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o cancelamento de uma consulta, quando ele for efetivado, então o status muda para CANCELADA e a consulta permanece no histórico.</w:t>
      </w:r>
    </w:p>
    <w:p>
      <w:pPr>
        <w:pStyle w:val="Heading3"/>
        <w:spacing w:after="100" w:before="220"/>
      </w:pPr>
      <w:r>
        <w:t xml:space="preserve">RF10 — Exclusão de consultas com preservação do histórico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permitir excluir uma consulta apenas quando isso não implicar perda de histórico clínico.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ADMIN e SECRETARIA.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Se a consulta possuir prontuário vinculado, a exclusão é recusada. Caso contrário, a consulta é removida e o evento correspondente é apagado da agenda do Google. Não há exclusão em cascata de prontuários.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consulta com prontuário, quando a exclusão for solicitada, então o sistema responde 409 explicando que o histórico clínico deve ser preservado.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consulta sem prontuário, quando a exclusão for confirmada, então ela é removida do sistema e da agenda do Google.</w:t>
      </w:r>
    </w:p>
    <w:p>
      <w:pPr>
        <w:pStyle w:val="Heading3"/>
        <w:spacing w:after="100" w:before="220"/>
      </w:pPr>
      <w:r>
        <w:t xml:space="preserve">RF11 — Sincronização com a agenda do Google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refletir na agenda do Google da clínica as consultas criadas, alteradas e excluídas no portal.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Automático nas operações de agenda; recadastro manual disponível para ADMIN e SECRETARIA.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A comunicação é feita exclusivamente pelo backend, com uma conta de serviço do Google Cloud autorizada a alterar eventos da agenda configurada. O identificador e o link do evento são gravados na consulta, junto com a data da última sincronização e o último erro ocorrido. A duração padrão do evento é configurável (30 minutos por padrão).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a integração habilitada, quando uma consulta for criada, então um evento correspondente é criado na agenda e o link fica disponível no portal.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a integração desabilitada ou indisponível, quando uma consulta for criada, alterada ou excluída, então a operação é concluída normalmente no portal e o erro é registrado na consulta.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consulta cuja sincronização falhou, quando o usuário acionar o recadastro pela listagem, então o sistema tenta novamente criar ou atualizar o evento.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que a agenda pode conter atendimentos simultâneos, quando um evento for criado, então o portal não bloqueia o horário com base nos eventos existentes no Google.</w:t>
      </w:r>
    </w:p>
    <w:p>
      <w:pPr>
        <w:pStyle w:val="Heading2"/>
        <w:spacing w:after="120" w:before="280"/>
      </w:pPr>
      <w:r>
        <w:t xml:space="preserve">3.5. Módulo de prontuários</w:t>
      </w:r>
    </w:p>
    <w:p>
      <w:pPr>
        <w:pStyle w:val="Heading3"/>
        <w:spacing w:after="100" w:before="220"/>
      </w:pPr>
      <w:r>
        <w:t xml:space="preserve">RF12 — Registro e consulta de prontuários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permitir registrar, consultar, editar e excluir o prontuário eletrônico vinculado a uma consulta, com controle estrito de acesso.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ADMIN e MEDICO. O perfil SECRETARIA não acessa conteúdo de prontuário em nenhuma hipótese.</w:t>
      </w:r>
    </w:p>
    <w:p>
      <w:pPr>
        <w:spacing w:after="140"/>
        <w:jc w:val="both"/>
      </w:pPr>
      <w:r>
        <w:rPr>
          <w:b/>
          <w:bCs/>
        </w:rPr>
        <w:t xml:space="preserve">Entradas: </w:t>
      </w:r>
      <w:r>
        <w:t xml:space="preserve">Consulta de referência e os campos anamnese, diagnóstico, prescrição e observações, com até 5.000 caracteres cada.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Cada consulta admite no máximo um prontuário. O médico só acessa prontuários das consultas em que é o profissional responsável; a verificação ocorre no backend, no serviço e na própria consulta ao banco. O administrador administra todos os prontuários.</w:t>
      </w:r>
    </w:p>
    <w:p>
      <w:pPr>
        <w:spacing w:after="140"/>
        <w:jc w:val="both"/>
      </w:pPr>
      <w:r>
        <w:rPr>
          <w:b/>
          <w:bCs/>
        </w:rPr>
        <w:t xml:space="preserve">Saídas: </w:t>
      </w:r>
      <w:r>
        <w:t xml:space="preserve">Prontuário registrado e histórico clínico do paciente acessível a partir da ficha do paciente e da agenda.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que o médico preenche o prontuário de uma consulta sua, quando salvar, então as informações são gravadas corretamente e ficam disponíveis na consulta posterior.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médico que não é o responsável pela consulta, quando tentar abrir ou alterar o prontuário, então o sistema responde 403 com “Acesso ao prontuário não autorizado”.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usuário com perfil SECRETARIA, quando qualquer rota de prontuário for acessada, então o sistema responde 403, independentemente do que a interface exiba.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consulta que já possui prontuário, quando um novo registro for criado para ela, então o sistema responde 409 com “Já existe um prontuário para esta consulta”.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o médico acessando um paciente, quando abrir a ficha, então visualiza todas as consultas anteriores com os detalhes a que tem direito.</w:t>
      </w:r>
    </w:p>
    <w:p>
      <w:pPr>
        <w:pStyle w:val="Heading2"/>
        <w:spacing w:after="120" w:before="280"/>
      </w:pPr>
      <w:r>
        <w:t xml:space="preserve">3.6. Módulo de mensageria</w:t>
      </w:r>
    </w:p>
    <w:p>
      <w:pPr>
        <w:pStyle w:val="Heading3"/>
        <w:spacing w:after="100" w:before="220"/>
      </w:pPr>
      <w:r>
        <w:t xml:space="preserve">RF13 — Agendamento automático da mensagem de confirmação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Ao agendar uma consulta, o sistema deve criar automaticamente uma mensagem de confirmação destinada ao paciente.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Sistema.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A mensagem é criada com status PENDENTE e horário de envio igual ao momento do agendamento acrescido do atraso configurado em WHATSAPP_CONFIRMACAO_DELAY_MINUTES (3 minutos por padrão), dando à secretária uma janela para revisar ou cancelar o envio. Pacientes sem telefone não geram mensagem, e nunca é criada mais de uma confirmação para a mesma consulta.</w:t>
      </w:r>
    </w:p>
    <w:p>
      <w:pPr>
        <w:spacing w:after="140"/>
        <w:jc w:val="both"/>
      </w:pPr>
      <w:r>
        <w:rPr>
          <w:b/>
          <w:bCs/>
        </w:rPr>
        <w:t xml:space="preserve">Saídas: </w:t>
      </w:r>
      <w:r>
        <w:t xml:space="preserve">Registro na fila de mensagens com o texto: “Olá, [paciente]! Sua consulta com [médico] está agendada para [data] às [hora]. Responda SIM para confirmar sua presença.”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consulta recém-criada para um paciente com telefone, então uma mensagem de confirmação PENDENTE aparece na fila com o horário previsto de envio.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segunda tentativa de agendamento de confirmação para a mesma consulta, então nenhuma mensagem duplicada é criada.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falha ao criar a mensagem, então o cadastro da consulta é preservado.</w:t>
      </w:r>
    </w:p>
    <w:p>
      <w:pPr>
        <w:pStyle w:val="Heading3"/>
        <w:spacing w:after="100" w:before="220"/>
      </w:pPr>
      <w:r>
        <w:t xml:space="preserve">RF14 — Agendamento automático de lembretes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enviar um lembrete ao paciente na véspera da consulta.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Sistema.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Diariamente às 08h00 (fuso America/Sao_Paulo), o worker seleciona as consultas do dia seguinte que não estejam canceladas e cria uma mensagem de lembrete por consulta, sem duplicar registros já existentes.</w:t>
      </w:r>
    </w:p>
    <w:p>
      <w:pPr>
        <w:spacing w:after="140"/>
        <w:jc w:val="both"/>
      </w:pPr>
      <w:r>
        <w:rPr>
          <w:b/>
          <w:bCs/>
        </w:rPr>
        <w:t xml:space="preserve">Saídas: </w:t>
      </w:r>
      <w:r>
        <w:t xml:space="preserve">Mensagem com o texto: “Olá, [paciente]! Lembrete: sua consulta com [médico] é amanhã, [data] às [hora]. Responda SIM para confirmar sua presença.”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que existe consulta ativa no dia seguinte, quando a rotina das 08h00 executar, então o sistema cria e envia a mensagem de lembrete ao paciente.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consulta cancelada, quando a rotina executar, então nenhum lembrete é gerado.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nova execução da rotina no mesmo dia, então lembretes já criados não são duplicados.</w:t>
      </w:r>
    </w:p>
    <w:p>
      <w:pPr>
        <w:pStyle w:val="Heading3"/>
        <w:spacing w:after="100" w:before="220"/>
      </w:pPr>
      <w:r>
        <w:t xml:space="preserve">RF15 — Agendamento automático de mensagens de aniversário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parabenizar automaticamente os pacientes aniversariantes do dia.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Sistema.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Diariamente às 08h00, o worker seleciona os pacientes cuja data de nascimento corresponde ao dia e mês atuais e cria uma mensagem de aniversário por paciente, sem duplicidade no mesmo ano.</w:t>
      </w:r>
    </w:p>
    <w:p>
      <w:pPr>
        <w:spacing w:after="140"/>
        <w:jc w:val="both"/>
      </w:pPr>
      <w:r>
        <w:rPr>
          <w:b/>
          <w:bCs/>
        </w:rPr>
        <w:t xml:space="preserve">Saídas: </w:t>
      </w:r>
      <w:r>
        <w:t xml:space="preserve">Mensagem com o texto: “Olá, [paciente]! A equipe da clínica deseja um feliz aniversário e muita saúde!”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que é aniversário do paciente, quando a rotina executar, então o sistema cria e envia a mensagem automaticamente.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paciente sem telefone ou sem data de nascimento, quando a rotina executar, então nenhuma mensagem é gerada.</w:t>
      </w:r>
    </w:p>
    <w:p>
      <w:pPr>
        <w:pStyle w:val="Heading3"/>
        <w:spacing w:after="100" w:before="220"/>
      </w:pPr>
      <w:r>
        <w:t xml:space="preserve">RF16 — Gestão da fila de mensagens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A clínica deve manter controle humano sobre as mensagens antes do envio, podendo revisá-las, editá-las, cancelá-las ou antecipá-las.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ADMIN e SECRETARIA.</w:t>
      </w:r>
    </w:p>
    <w:p>
      <w:pPr>
        <w:spacing w:after="140"/>
        <w:jc w:val="both"/>
      </w:pPr>
      <w:r>
        <w:rPr>
          <w:b/>
          <w:bCs/>
        </w:rPr>
        <w:t xml:space="preserve">Entradas: </w:t>
      </w:r>
      <w:r>
        <w:t xml:space="preserve">Conteúdo da mensagem, com até 2.000 caracteres.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A tela apresenta a fila de mensagens PENDENTES e o histórico das mensagens ENVIADAS, CANCELADAS e com FALHA. Apenas mensagens pendentes podem ser editadas, canceladas ou enviadas imediatamente; qualquer operação sobre uma mensagem já processada é recusada com 409.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mensagem pendente, quando o usuário editar o conteúdo, então o novo texto é o que será enviado.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mensagem pendente, quando o usuário cancelá-la, então o status muda para CANCELADA, a data de cancelamento é registrada e o envio não ocorre.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mensagem pendente, quando o usuário acionar “Enviar agora”, então o envio é tentado imediatamente, sem aguardar a rotina.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mensagem já enviada, quando qualquer alteração for tentada, então o sistema responde 409.</w:t>
      </w:r>
    </w:p>
    <w:p>
      <w:pPr>
        <w:pStyle w:val="Heading3"/>
        <w:spacing w:after="100" w:before="220"/>
      </w:pPr>
      <w:r>
        <w:t xml:space="preserve">RF17 — Envio das mensagens pendentes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enviar automaticamente, via WhatsApp, as mensagens pendentes cujo horário previsto já tenha chegado.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Sistema.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A cada minuto, o worker seleciona as mensagens PENDENTES com horário de envio vencido, ordenadas por horário previsto, resolve o contato no WhatsApp e envia o texto. Em caso de sucesso, grava o identificador da mensagem enviada, a data de envio e o status ENVIADA; em caso de erro, grava o motivo e o status FALHA. Uma falha de envio nunca interrompe a rotina nem as demais mensagens da fila.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mensagem pendente com horário vencido e o WhatsApp conectado, quando a rotina executar, então a mensagem é enviada e o status muda para ENVIADA.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o WhatsApp desconectado, quando a rotina executar, então a mensagem recebe status FALHA com o motivo registrado e as demais continuam sendo processadas.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exceção na rotina, quando ela ocorrer, então o agendador permanece ativo para a próxima execução.</w:t>
      </w:r>
    </w:p>
    <w:p>
      <w:pPr>
        <w:pStyle w:val="Heading3"/>
        <w:spacing w:after="100" w:before="220"/>
      </w:pPr>
      <w:r>
        <w:t xml:space="preserve">RF18 — Confirmação de presença por resposta do paciente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registrar automaticamente a confirmação da consulta quando o paciente responder afirmativamente à mensagem recebida.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Sistema.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Ao receber uma mensagem, o sistema identifica o paciente pelo telefone, verifica se há mensagem enviada nos últimos 5 dias e, se o texto corresponder a uma resposta afirmativa (“sim”, “s”, “ok”, “confirmo”, “confirmado”, “confirmar” ou “yes”), altera o status da consulta correspondente para CONFIRMADA.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que o paciente responde “sim” à mensagem recebida, quando o evento for processado, então o sistema registra automaticamente a confirmação da consulta.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uma resposta que não corresponde a uma afirmação reconhecida, quando o evento for processado, então nenhuma alteração de status ocorre.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a indisponibilidade do recebimento automático, quando ela ocorrer, então a confirmação manual pela tela de Consultas permanece disponível e suficiente.</w:t>
      </w:r>
    </w:p>
    <w:p>
      <w:pPr>
        <w:spacing w:after="140"/>
        <w:jc w:val="both"/>
      </w:pPr>
      <w:r>
        <w:rPr>
          <w:b/>
          <w:bCs/>
        </w:rPr>
        <w:t xml:space="preserve">Limitação conhecida: </w:t>
      </w:r>
      <w:r>
        <w:t xml:space="preserve">Desde 24/08/2026, o esquema interno de identificação de contatos do WhatsApp (LID) impede que o evento de mensagem recebida seja disparado para as contas afetadas na versão atual da biblioteca whatsapp-web.js. O envio funciona normalmente, mas a confirmação automática por resposta pode não ocorrer. Por decisão da equipe e da clínica, a confirmação manual permanece como caminho oficial até que a biblioteca publique correção; a lógica de recebimento permanece implementada e volta a operar automaticamente quando isso acontecer.</w:t>
      </w:r>
    </w:p>
    <w:p>
      <w:pPr>
        <w:pStyle w:val="Heading3"/>
        <w:spacing w:after="100" w:before="220"/>
      </w:pPr>
      <w:r>
        <w:t xml:space="preserve">RF19 — Conexão e monitoramento do WhatsApp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administrador deve poder conectar o número de WhatsApp da clínica ao sistema e acompanhar o estado dessa conexão.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ADMIN (exclusivo).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A tela de Configurações exibe o status da conexão e, quando necessário, o QR Code para vinculação do aparelho. A sessão é persistida em volume próprio, de modo que reinícios normais não exigem nova leitura do código. O administrador pode desconectar a sessão a qualquer momento.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o administrador autenticado, quando acessar Configurações e acionar “Conectar”, então o QR Code é exibido na própria tela administrativa.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o QR Code lido no aparelho, quando a sessão for estabelecida, então o status passa a indicar conexão ativa e as mensagens voltam a ser enviadas.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usuário sem perfil ADMIN, quando acessar qualquer rota de WhatsApp, então o sistema responde 403 e o QR Code não é servido.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Dado um reinício normal dos serviços, quando eles subirem, então a sessão anterior é restaurada sem nova leitura de QR Code.</w:t>
      </w:r>
    </w:p>
    <w:p>
      <w:pPr>
        <w:pStyle w:val="Heading3"/>
        <w:spacing w:after="100" w:before="220"/>
      </w:pPr>
      <w:r>
        <w:t xml:space="preserve">RF20 — Verificação de saúde da aplicação</w:t>
      </w:r>
    </w:p>
    <w:p>
      <w:pPr>
        <w:spacing w:after="140"/>
        <w:jc w:val="both"/>
      </w:pPr>
      <w:r>
        <w:rPr>
          <w:b/>
          <w:bCs/>
        </w:rPr>
        <w:t xml:space="preserve">Descrição: </w:t>
      </w:r>
      <w:r>
        <w:t xml:space="preserve">O sistema deve expor um ponto de verificação de saúde para orquestração e monitoramento.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Sistema.</w:t>
      </w:r>
    </w:p>
    <w:p>
      <w:pPr>
        <w:spacing w:after="140"/>
        <w:jc w:val="both"/>
      </w:pPr>
      <w:r>
        <w:rPr>
          <w:b/>
          <w:bCs/>
        </w:rPr>
        <w:t xml:space="preserve">Processamento: </w:t>
      </w:r>
      <w:r>
        <w:t xml:space="preserve">A rota /health responde com sucesso quando a aplicação está apta a atender requisições; é utilizada pelos healthchecks dos contêineres para ordenar a subida dos serviços e reiniciar o que estiver indisponível.</w:t>
      </w:r>
    </w:p>
    <w:p>
      <w:pPr>
        <w:spacing w:after="140"/>
        <w:jc w:val="both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a API em operação, quando a rota de saúde for chamada, então a resposta é bem-sucedida.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Dada a API indisponível, quando o healthcheck falhar, então o contêiner é reiniciado conforme a política definida no orquestrador.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Requisitos não funcionais</w:t>
      </w:r>
    </w:p>
    <w:p>
      <w:pPr>
        <w:pStyle w:val="Heading2"/>
        <w:spacing w:after="120" w:before="280"/>
      </w:pPr>
      <w:r>
        <w:t xml:space="preserve">4.1. Segurança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964"/>
        <w:gridCol w:w="8674"/>
      </w:tblGrid>
      <w:tr>
        <w:trPr>
          <w:tblHeader/>
        </w:trPr>
        <w:tc>
          <w:tcPr>
            <w:tcW w:type="dxa" w:w="96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867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Requisito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RNF01</w:t>
            </w:r>
          </w:p>
        </w:tc>
        <w:tc>
          <w:tcPr>
            <w:tcW w:type="dxa" w:w="86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As senhas devem ser armazenadas exclusivamente como hash bcrypt, nunca em texto claro, e não devem ser retornadas por nenhuma rota da API.</w:t>
            </w:r>
          </w:p>
        </w:tc>
      </w:tr>
      <w:tr>
        <w:tc>
          <w:tcPr>
            <w:tcW w:type="dxa" w:w="96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RNF02</w:t>
            </w:r>
          </w:p>
        </w:tc>
        <w:tc>
          <w:tcPr>
            <w:tcW w:type="dxa" w:w="867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autorização deve ser aplicada no backend, por guardas de autenticação e de perfil, e reforçada na consulta ao banco quando houver regra de propriedade. Ocultar botões na interface não constitui controle de acesso.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RNF03</w:t>
            </w:r>
          </w:p>
        </w:tc>
        <w:tc>
          <w:tcPr>
            <w:tcW w:type="dxa" w:w="86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token de sessão deve trafegar em cookie HttpOnly com SameSite=Strict e, em produção, com o atributo Secure, ficando inacessível ao JavaScript da página.</w:t>
            </w:r>
          </w:p>
        </w:tc>
      </w:tr>
      <w:tr>
        <w:tc>
          <w:tcPr>
            <w:tcW w:type="dxa" w:w="96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RNF04</w:t>
            </w:r>
          </w:p>
        </w:tc>
        <w:tc>
          <w:tcPr>
            <w:tcW w:type="dxa" w:w="867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Prontuários e demais dados clínicos devem ser tratados como dados pessoais sensíveis; senhas, tokens, conteúdo de prontuário e dados pessoais desnecessários não podem ser registrados em log.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RNF05</w:t>
            </w:r>
          </w:p>
        </w:tc>
        <w:tc>
          <w:tcPr>
            <w:tcW w:type="dxa" w:w="86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sistema não deve conter credenciais fixas no código nem senhas padrão. Todo segredo é fornecido por variável de ambiente e não é versionado.</w:t>
            </w:r>
          </w:p>
        </w:tc>
      </w:tr>
      <w:tr>
        <w:tc>
          <w:tcPr>
            <w:tcW w:type="dxa" w:w="96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RNF06</w:t>
            </w:r>
          </w:p>
        </w:tc>
        <w:tc>
          <w:tcPr>
            <w:tcW w:type="dxa" w:w="867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banco de dados não deve expor porta no host e deve permanecer em rede interna, acessível apenas pelos serviços da aplicação, com usuário próprio da aplicação e não o usuário administrador.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RNF07</w:t>
            </w:r>
          </w:p>
        </w:tc>
        <w:tc>
          <w:tcPr>
            <w:tcW w:type="dxa" w:w="86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acesso ao portal deve ocorrer por HTTPS, com certificado emitido por autoridade local instalada nas estações da clínica.</w:t>
            </w:r>
          </w:p>
        </w:tc>
      </w:tr>
      <w:tr>
        <w:tc>
          <w:tcPr>
            <w:tcW w:type="dxa" w:w="96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RNF08</w:t>
            </w:r>
          </w:p>
        </w:tc>
        <w:tc>
          <w:tcPr>
            <w:tcW w:type="dxa" w:w="867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tratamento dos dados deve observar a LGPD quanto à finalidade, à minimização e à restrição de acesso por perfil.</w:t>
            </w:r>
          </w:p>
        </w:tc>
      </w:tr>
    </w:tbl>
    <w:p>
      <w:pPr>
        <w:pStyle w:val="Heading2"/>
        <w:spacing w:after="120" w:before="280"/>
      </w:pPr>
      <w:r>
        <w:t xml:space="preserve">4.2. Desempenho e capacidade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964"/>
        <w:gridCol w:w="8674"/>
      </w:tblGrid>
      <w:tr>
        <w:trPr>
          <w:tblHeader/>
        </w:trPr>
        <w:tc>
          <w:tcPr>
            <w:tcW w:type="dxa" w:w="96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867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Requisito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RNF09</w:t>
            </w:r>
          </w:p>
        </w:tc>
        <w:tc>
          <w:tcPr>
            <w:tcW w:type="dxa" w:w="86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As telas de listagem devem responder em até 2 segundos em uso normal na rede local da clínica, considerando o volume esperado de uma clínica de pequeno porte.</w:t>
            </w:r>
          </w:p>
        </w:tc>
      </w:tr>
      <w:tr>
        <w:tc>
          <w:tcPr>
            <w:tcW w:type="dxa" w:w="96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RNF10</w:t>
            </w:r>
          </w:p>
        </w:tc>
        <w:tc>
          <w:tcPr>
            <w:tcW w:type="dxa" w:w="867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rotina de envio de mensagens é executada a cada minuto e deve processar a fila do dia sem impedir o uso simultâneo do portal.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RNF11</w:t>
            </w:r>
          </w:p>
        </w:tc>
        <w:tc>
          <w:tcPr>
            <w:tcW w:type="dxa" w:w="86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envio de mensagens ocorre em processo separado da API, de modo que uma indisponibilidade da integração de WhatsApp não afete o atendimento das demais funcionalidades.</w:t>
            </w:r>
          </w:p>
        </w:tc>
      </w:tr>
    </w:tbl>
    <w:p>
      <w:pPr>
        <w:pStyle w:val="Heading2"/>
        <w:spacing w:after="120" w:before="280"/>
      </w:pPr>
      <w:r>
        <w:t xml:space="preserve">4.3. Usabilidade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964"/>
        <w:gridCol w:w="8674"/>
      </w:tblGrid>
      <w:tr>
        <w:trPr>
          <w:tblHeader/>
        </w:trPr>
        <w:tc>
          <w:tcPr>
            <w:tcW w:type="dxa" w:w="96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867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Requisito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RNF12</w:t>
            </w:r>
          </w:p>
        </w:tc>
        <w:tc>
          <w:tcPr>
            <w:tcW w:type="dxa" w:w="86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Toda a interface e todas as mensagens de negócio devem estar em português do Brasil.</w:t>
            </w:r>
          </w:p>
        </w:tc>
      </w:tr>
      <w:tr>
        <w:tc>
          <w:tcPr>
            <w:tcW w:type="dxa" w:w="96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RNF13</w:t>
            </w:r>
          </w:p>
        </w:tc>
        <w:tc>
          <w:tcPr>
            <w:tcW w:type="dxa" w:w="867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menu lateral deve exibir apenas os itens pertinentes ao perfil autenticado, reduzindo a carga cognitiva de cada usuário.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RNF14</w:t>
            </w:r>
          </w:p>
        </w:tc>
        <w:tc>
          <w:tcPr>
            <w:tcW w:type="dxa" w:w="86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As mensagens de erro apresentadas ao usuário devem ser específicas e acionáveis, reproduzindo a mensagem segura devolvida pela API.</w:t>
            </w:r>
          </w:p>
        </w:tc>
      </w:tr>
      <w:tr>
        <w:tc>
          <w:tcPr>
            <w:tcW w:type="dxa" w:w="96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RNF15</w:t>
            </w:r>
          </w:p>
        </w:tc>
        <w:tc>
          <w:tcPr>
            <w:tcW w:type="dxa" w:w="867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Operações destrutivas, como exclusão de paciente ou de consulta, devem exigir confirmação explícita.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RNF16</w:t>
            </w:r>
          </w:p>
        </w:tc>
        <w:tc>
          <w:tcPr>
            <w:tcW w:type="dxa" w:w="86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interface deve ser responsiva e manter os campos alinhados em telas menores, conforme apontado na validação com a Product Owner.</w:t>
            </w:r>
          </w:p>
        </w:tc>
      </w:tr>
      <w:tr>
        <w:tc>
          <w:tcPr>
            <w:tcW w:type="dxa" w:w="96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RNF17</w:t>
            </w:r>
          </w:p>
        </w:tc>
        <w:tc>
          <w:tcPr>
            <w:tcW w:type="dxa" w:w="867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identidade visual deve permanecer alinhada à da clínica, conforme aprovado na sessão de validação de 12/06/2026.</w:t>
            </w:r>
          </w:p>
        </w:tc>
      </w:tr>
    </w:tbl>
    <w:p>
      <w:pPr>
        <w:pStyle w:val="Heading2"/>
        <w:spacing w:after="120" w:before="280"/>
      </w:pPr>
      <w:r>
        <w:t xml:space="preserve">4.4. Confiabilidade e disponibilidade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964"/>
        <w:gridCol w:w="8674"/>
      </w:tblGrid>
      <w:tr>
        <w:trPr>
          <w:tblHeader/>
        </w:trPr>
        <w:tc>
          <w:tcPr>
            <w:tcW w:type="dxa" w:w="96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867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Requisito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RNF18</w:t>
            </w:r>
          </w:p>
        </w:tc>
        <w:tc>
          <w:tcPr>
            <w:tcW w:type="dxa" w:w="86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Os contêineres devem ser reiniciados automaticamente em caso de falha e após o início do sistema operacional do servidor.</w:t>
            </w:r>
          </w:p>
        </w:tc>
      </w:tr>
      <w:tr>
        <w:tc>
          <w:tcPr>
            <w:tcW w:type="dxa" w:w="96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RNF19</w:t>
            </w:r>
          </w:p>
        </w:tc>
        <w:tc>
          <w:tcPr>
            <w:tcW w:type="dxa" w:w="867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Falhas nas integrações externas não podem impedir o funcionamento do núcleo do sistema: pacientes, consultas e prontuários continuam operando.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RNF20</w:t>
            </w:r>
          </w:p>
        </w:tc>
        <w:tc>
          <w:tcPr>
            <w:tcW w:type="dxa" w:w="86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Deve haver rotina diária de backup do banco de dados, com destino em disco distinto ou compartilhamento de rede, e procedimento de restauração testado.</w:t>
            </w:r>
          </w:p>
        </w:tc>
      </w:tr>
      <w:tr>
        <w:tc>
          <w:tcPr>
            <w:tcW w:type="dxa" w:w="96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RNF21</w:t>
            </w:r>
          </w:p>
        </w:tc>
        <w:tc>
          <w:tcPr>
            <w:tcW w:type="dxa" w:w="867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Não deve haver exclusão em cascata de histórico médico; vínculos existentes resultam em conflito de negócio com mensagem clara.</w:t>
            </w:r>
          </w:p>
        </w:tc>
      </w:tr>
    </w:tbl>
    <w:p>
      <w:pPr>
        <w:pStyle w:val="Heading2"/>
        <w:spacing w:after="120" w:before="280"/>
      </w:pPr>
      <w:r>
        <w:t xml:space="preserve">4.5. Manutenibilidade e portabilidade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964"/>
        <w:gridCol w:w="8674"/>
      </w:tblGrid>
      <w:tr>
        <w:trPr>
          <w:tblHeader/>
        </w:trPr>
        <w:tc>
          <w:tcPr>
            <w:tcW w:type="dxa" w:w="96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867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Requisito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RNF22</w:t>
            </w:r>
          </w:p>
        </w:tc>
        <w:tc>
          <w:tcPr>
            <w:tcW w:type="dxa" w:w="86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backend deve preservar a organização por módulos, controladores, serviços e DTOs, com validação de entrada por class-validator.</w:t>
            </w:r>
          </w:p>
        </w:tc>
      </w:tr>
      <w:tr>
        <w:tc>
          <w:tcPr>
            <w:tcW w:type="dxa" w:w="96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RNF23</w:t>
            </w:r>
          </w:p>
        </w:tc>
        <w:tc>
          <w:tcPr>
            <w:tcW w:type="dxa" w:w="867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código-fonte deve manter tipagem estrita, sem uso de any ou supressões de compilador para silenciar erros.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RNF24</w:t>
            </w:r>
          </w:p>
        </w:tc>
        <w:tc>
          <w:tcPr>
            <w:tcW w:type="dxa" w:w="86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Alterações em regras de autorização ou de negócio devem vir acompanhadas de testes unitários que cubram tanto o caso de sucesso quanto o de negação.</w:t>
            </w:r>
          </w:p>
        </w:tc>
      </w:tr>
      <w:tr>
        <w:tc>
          <w:tcPr>
            <w:tcW w:type="dxa" w:w="96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RNF25</w:t>
            </w:r>
          </w:p>
        </w:tc>
        <w:tc>
          <w:tcPr>
            <w:tcW w:type="dxa" w:w="867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implantação deve ser reproduzível por Docker Compose, com as mesmas imagens e variáveis em qualquer máquina compatível.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RNF26</w:t>
            </w:r>
          </w:p>
        </w:tc>
        <w:tc>
          <w:tcPr>
            <w:tcW w:type="dxa" w:w="86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URL da API deve funcionar a partir de outra máquina da rede, por caminho relativo /api atendido por proxy reverso, sem depender de localhost no JavaScript entregue ao navegador.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Restrições</w:t>
      </w:r>
    </w:p>
    <w:p>
      <w:pPr>
        <w:pStyle w:val="Heading2"/>
        <w:spacing w:after="120" w:before="280"/>
      </w:pPr>
      <w:r>
        <w:t xml:space="preserve">5.1. Restrições tecnológicas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Backend em Node.js com NestJS e TypeScript; frontend em React 18 com Vite, TypeScript e Tailwind; banco relacional MySQL 8 acessado por Prisma ORM. As escolhas seguem o Documento de Definição de Projeto Inicial e o conhecimento prévio da equipe.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 integração de WhatsApp utiliza a biblioteca whatsapp-web.js. A solução Z-API, prevista no documento inicial, foi descontinuada do projeto e não deve ser reintroduzida.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 integração com a agenda ocorre exclusivamente pelo backend, por conta de serviço do Google Cloud; o arquivo JSON da conta de serviço nunca é versionado.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 distribuição é feita em contêineres Docker orquestrados por Docker Compose, com Nginx como único serviço que publica portas no host.</w:t>
      </w:r>
    </w:p>
    <w:p>
      <w:pPr>
        <w:pStyle w:val="Heading2"/>
        <w:spacing w:after="120" w:before="280"/>
      </w:pPr>
      <w:r>
        <w:t xml:space="preserve">5.2. Restrições operacionais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O sistema funciona em rede local; não há publicação na internet pública sem revisão adicional de segurança, VPN e política de acesso.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O Docker Desktop no Windows depende da sessão do usuário do servidor, o que condiciona a disponibilidade do sistema ao login desse usuário.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 biblioteca de WhatsApp é não oficial: pode parar de funcionar com mudanças da plataforma e existe risco de bloqueio do número, que atrasos e limites de envio reduzem mas não eliminam.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 clínica não dispõe de equipe de TI dedicada, o que exige procedimentos operacionais simples e documentados.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Requisitos de interface</w:t>
      </w:r>
    </w:p>
    <w:p>
      <w:pPr>
        <w:pStyle w:val="Heading2"/>
        <w:spacing w:after="120" w:before="280"/>
      </w:pPr>
      <w:r>
        <w:t xml:space="preserve">6.1. Interface com o usuário</w:t>
      </w:r>
    </w:p>
    <w:p>
      <w:pPr>
        <w:spacing w:after="140"/>
        <w:jc w:val="both"/>
      </w:pPr>
      <w:r>
        <w:t xml:space="preserve">A interface é uma aplicação web de página única, acessada pelo navegador. A navegação é feita por menu lateral, com os itens variando conforme o perfil: o administrador acessa Home, Consultas, Usuários, Pacientes, Prontuários e Mensagens; a secretária acessa Home, Consultas, Pacientes, Aniversários e Mensagens; o médico acessa Home, Consultas e Prontuários. O cabeçalho identifica o usuário e seu perfil e concentra o acesso a Configurações e a saída do sistema.</w:t>
      </w:r>
    </w:p>
    <w:p>
      <w:pPr>
        <w:pStyle w:val="Heading2"/>
        <w:spacing w:after="120" w:before="280"/>
      </w:pPr>
      <w:r>
        <w:t xml:space="preserve">6.2. Interface de hardware</w:t>
      </w:r>
    </w:p>
    <w:p>
      <w:pPr>
        <w:spacing w:after="140"/>
        <w:jc w:val="both"/>
      </w:pPr>
      <w:r>
        <w:t xml:space="preserve">Não há requisitos de hardware específicos além de um computador capaz de executar o Docker Desktop como servidor e estações com navegador atualizado. Nenhum periférico dedicado é necessário; o aparelho celular usado na vinculação do WhatsApp não precisa permanecer conectado ao servidor.</w:t>
      </w:r>
    </w:p>
    <w:p>
      <w:pPr>
        <w:pStyle w:val="Heading2"/>
        <w:spacing w:after="120" w:before="280"/>
      </w:pPr>
      <w:r>
        <w:t xml:space="preserve">6.3. Interfaces de software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120"/>
        <w:gridCol w:w="5397"/>
        <w:gridCol w:w="2121"/>
      </w:tblGrid>
      <w:tr>
        <w:trPr>
          <w:tblHeader/>
        </w:trPr>
        <w:tc>
          <w:tcPr>
            <w:tcW w:type="dxa" w:w="2120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Interface</w:t>
            </w:r>
          </w:p>
        </w:tc>
        <w:tc>
          <w:tcPr>
            <w:tcW w:type="dxa" w:w="539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121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Protocolo</w:t>
            </w:r>
          </w:p>
        </w:tc>
      </w:tr>
      <w:tr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API interna</w:t>
            </w:r>
          </w:p>
        </w:tc>
        <w:tc>
          <w:tcPr>
            <w:tcW w:type="dxa" w:w="539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Rotas REST do backend consumidas pelo frontend sob o caminho relativo /api.</w:t>
            </w:r>
          </w:p>
        </w:tc>
        <w:tc>
          <w:tcPr>
            <w:tcW w:type="dxa" w:w="212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HTTPS / JSON</w:t>
            </w:r>
          </w:p>
        </w:tc>
      </w:tr>
      <w:tr>
        <w:tc>
          <w:tcPr>
            <w:tcW w:type="dxa" w:w="212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Google Calendar API</w:t>
            </w:r>
          </w:p>
        </w:tc>
        <w:tc>
          <w:tcPr>
            <w:tcW w:type="dxa" w:w="539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Criação, atualização e exclusão de eventos na agenda da clínica, autenticada por conta de serviço.</w:t>
            </w:r>
          </w:p>
        </w:tc>
        <w:tc>
          <w:tcPr>
            <w:tcW w:type="dxa" w:w="212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HTTPS / JSON</w:t>
            </w:r>
          </w:p>
        </w:tc>
      </w:tr>
      <w:tr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WhatsApp</w:t>
            </w:r>
          </w:p>
        </w:tc>
        <w:tc>
          <w:tcPr>
            <w:tcW w:type="dxa" w:w="539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Envio e recebimento de mensagens por meio da biblioteca whatsapp-web.js, com sessão persistente.</w:t>
            </w:r>
          </w:p>
        </w:tc>
        <w:tc>
          <w:tcPr>
            <w:tcW w:type="dxa" w:w="212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WebSocket / Puppeteer</w:t>
            </w:r>
          </w:p>
        </w:tc>
      </w:tr>
      <w:tr>
        <w:tc>
          <w:tcPr>
            <w:tcW w:type="dxa" w:w="212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539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Persistência relacional acessada pelo Prisma em rede interna do orquestrador.</w:t>
            </w:r>
          </w:p>
        </w:tc>
        <w:tc>
          <w:tcPr>
            <w:tcW w:type="dxa" w:w="212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Protocolo MySQL</w:t>
            </w:r>
          </w:p>
        </w:tc>
      </w:tr>
    </w:tbl>
    <w:p>
      <w:pPr>
        <w:pStyle w:val="Heading2"/>
        <w:spacing w:after="120" w:before="280"/>
      </w:pPr>
      <w:r>
        <w:t xml:space="preserve">6.4. Interface de comunicação</w:t>
      </w:r>
    </w:p>
    <w:p>
      <w:pPr>
        <w:spacing w:after="140"/>
        <w:jc w:val="both"/>
      </w:pPr>
      <w:r>
        <w:t xml:space="preserve">O acesso das estações ao servidor ocorre por HTTP na porta 80, redirecionado para HTTPS na porta 443. Nenhuma outra porta é publicada no host: a API, o worker de mensageria e o banco permanecem acessíveis apenas dentro das redes internas do orquestrador.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Matriz de rastreabilidade</w:t>
      </w:r>
    </w:p>
    <w:p>
      <w:pPr>
        <w:spacing w:after="140"/>
        <w:jc w:val="both"/>
      </w:pPr>
      <w:r>
        <w:t xml:space="preserve">A matriz relaciona as histórias do Backlog do Produto aos requisitos deste documento e indica a situação de cada uma na entrega atual.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060"/>
        <w:gridCol w:w="4048"/>
        <w:gridCol w:w="1638"/>
        <w:gridCol w:w="2892"/>
      </w:tblGrid>
      <w:tr>
        <w:trPr>
          <w:tblHeader/>
        </w:trPr>
        <w:tc>
          <w:tcPr>
            <w:tcW w:type="dxa" w:w="1060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História</w:t>
            </w:r>
          </w:p>
        </w:tc>
        <w:tc>
          <w:tcPr>
            <w:tcW w:type="dxa" w:w="404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 resumida</w:t>
            </w:r>
          </w:p>
        </w:tc>
        <w:tc>
          <w:tcPr>
            <w:tcW w:type="dxa" w:w="163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Requisitos</w:t>
            </w:r>
          </w:p>
        </w:tc>
        <w:tc>
          <w:tcPr>
            <w:tcW w:type="dxa" w:w="2892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1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US001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Administrador visualiza todos os pacientes cadastrados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RF04, RF05</w:t>
            </w:r>
          </w:p>
        </w:tc>
        <w:tc>
          <w:tcPr>
            <w:tcW w:type="dxa" w:w="289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Entregue</w:t>
            </w:r>
          </w:p>
        </w:tc>
      </w:tr>
      <w:tr>
        <w:tc>
          <w:tcPr>
            <w:tcW w:type="dxa" w:w="106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US002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Secretária gerencia pacientes</w:t>
            </w:r>
          </w:p>
        </w:tc>
        <w:tc>
          <w:tcPr>
            <w:tcW w:type="dxa" w:w="163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RF04</w:t>
            </w:r>
          </w:p>
        </w:tc>
        <w:tc>
          <w:tcPr>
            <w:tcW w:type="dxa" w:w="289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Entregue</w:t>
            </w:r>
          </w:p>
        </w:tc>
      </w:tr>
      <w:tr>
        <w:tc>
          <w:tcPr>
            <w:tcW w:type="dxa" w:w="1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US003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Secretária agenda consultas, com reflexo no Google Calendar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RF07, RF11</w:t>
            </w:r>
          </w:p>
        </w:tc>
        <w:tc>
          <w:tcPr>
            <w:tcW w:type="dxa" w:w="289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Entregue</w:t>
            </w:r>
          </w:p>
        </w:tc>
      </w:tr>
      <w:tr>
        <w:tc>
          <w:tcPr>
            <w:tcW w:type="dxa" w:w="106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US004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Sistema envia mensagens automáticas via WhatsApp</w:t>
            </w:r>
          </w:p>
        </w:tc>
        <w:tc>
          <w:tcPr>
            <w:tcW w:type="dxa" w:w="163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RF13, RF17</w:t>
            </w:r>
          </w:p>
        </w:tc>
        <w:tc>
          <w:tcPr>
            <w:tcW w:type="dxa" w:w="289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Entregue</w:t>
            </w:r>
          </w:p>
        </w:tc>
      </w:tr>
      <w:tr>
        <w:tc>
          <w:tcPr>
            <w:tcW w:type="dxa" w:w="1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US005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Médico acessa prontuários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RF12</w:t>
            </w:r>
          </w:p>
        </w:tc>
        <w:tc>
          <w:tcPr>
            <w:tcW w:type="dxa" w:w="289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Entregue</w:t>
            </w:r>
          </w:p>
        </w:tc>
      </w:tr>
      <w:tr>
        <w:tc>
          <w:tcPr>
            <w:tcW w:type="dxa" w:w="106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US006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Médico visualiza o histórico de consultas do paciente</w:t>
            </w:r>
          </w:p>
        </w:tc>
        <w:tc>
          <w:tcPr>
            <w:tcW w:type="dxa" w:w="163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RF12, RF05</w:t>
            </w:r>
          </w:p>
        </w:tc>
        <w:tc>
          <w:tcPr>
            <w:tcW w:type="dxa" w:w="289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Entregue</w:t>
            </w:r>
          </w:p>
        </w:tc>
      </w:tr>
      <w:tr>
        <w:tc>
          <w:tcPr>
            <w:tcW w:type="dxa" w:w="1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US007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Sistema registra confirmação de presença via WhatsApp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RF18</w:t>
            </w:r>
          </w:p>
        </w:tc>
        <w:tc>
          <w:tcPr>
            <w:tcW w:type="dxa" w:w="289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Entregue com limitação externa (LID); confirmação manual disponível</w:t>
            </w:r>
          </w:p>
        </w:tc>
      </w:tr>
      <w:tr>
        <w:tc>
          <w:tcPr>
            <w:tcW w:type="dxa" w:w="106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US008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Secretária reagenda consultas</w:t>
            </w:r>
          </w:p>
        </w:tc>
        <w:tc>
          <w:tcPr>
            <w:tcW w:type="dxa" w:w="163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RF08</w:t>
            </w:r>
          </w:p>
        </w:tc>
        <w:tc>
          <w:tcPr>
            <w:tcW w:type="dxa" w:w="289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Entregue</w:t>
            </w:r>
          </w:p>
        </w:tc>
      </w:tr>
      <w:tr>
        <w:tc>
          <w:tcPr>
            <w:tcW w:type="dxa" w:w="1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US009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Sistema envia lembretes automáticos antes da consulta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RF14, RF17</w:t>
            </w:r>
          </w:p>
        </w:tc>
        <w:tc>
          <w:tcPr>
            <w:tcW w:type="dxa" w:w="289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Entregue</w:t>
            </w:r>
          </w:p>
        </w:tc>
      </w:tr>
      <w:tr>
        <w:tc>
          <w:tcPr>
            <w:tcW w:type="dxa" w:w="106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US010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Administrador gerencia usuários e permissões</w:t>
            </w:r>
          </w:p>
        </w:tc>
        <w:tc>
          <w:tcPr>
            <w:tcW w:type="dxa" w:w="163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RF02</w:t>
            </w:r>
          </w:p>
        </w:tc>
        <w:tc>
          <w:tcPr>
            <w:tcW w:type="dxa" w:w="289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Entregue</w:t>
            </w:r>
          </w:p>
        </w:tc>
      </w:tr>
      <w:tr>
        <w:tc>
          <w:tcPr>
            <w:tcW w:type="dxa" w:w="1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US011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Administrador visualiza métricas da clínica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89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Fora do escopo desta versão</w:t>
            </w:r>
          </w:p>
        </w:tc>
      </w:tr>
      <w:tr>
        <w:tc>
          <w:tcPr>
            <w:tcW w:type="dxa" w:w="106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US012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Usuário busca pacientes rapidamente</w:t>
            </w:r>
          </w:p>
        </w:tc>
        <w:tc>
          <w:tcPr>
            <w:tcW w:type="dxa" w:w="163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RF05</w:t>
            </w:r>
          </w:p>
        </w:tc>
        <w:tc>
          <w:tcPr>
            <w:tcW w:type="dxa" w:w="289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Entregue</w:t>
            </w:r>
          </w:p>
        </w:tc>
      </w:tr>
      <w:tr>
        <w:tc>
          <w:tcPr>
            <w:tcW w:type="dxa" w:w="1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US013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Sistema envia mensagens de aniversário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RF15, RF17</w:t>
            </w:r>
          </w:p>
        </w:tc>
        <w:tc>
          <w:tcPr>
            <w:tcW w:type="dxa" w:w="289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Entregue</w:t>
            </w:r>
          </w:p>
        </w:tc>
      </w:tr>
      <w:tr>
        <w:tc>
          <w:tcPr>
            <w:tcW w:type="dxa" w:w="106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US014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Médico anexa arquivos ao prontuário</w:t>
            </w:r>
          </w:p>
        </w:tc>
        <w:tc>
          <w:tcPr>
            <w:tcW w:type="dxa" w:w="163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89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Fora do escopo desta versão</w:t>
            </w:r>
          </w:p>
        </w:tc>
      </w:tr>
      <w:tr>
        <w:tc>
          <w:tcPr>
            <w:tcW w:type="dxa" w:w="1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US015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Médico registra informações clínicas detalhadas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RF12</w:t>
            </w:r>
          </w:p>
        </w:tc>
        <w:tc>
          <w:tcPr>
            <w:tcW w:type="dxa" w:w="289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Entregue</w:t>
            </w:r>
          </w:p>
        </w:tc>
      </w:tr>
      <w:tr>
        <w:tc>
          <w:tcPr>
            <w:tcW w:type="dxa" w:w="106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US016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Secretária gerencia lista de espera</w:t>
            </w:r>
          </w:p>
        </w:tc>
        <w:tc>
          <w:tcPr>
            <w:tcW w:type="dxa" w:w="163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89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Fora do escopo desta versão</w:t>
            </w:r>
          </w:p>
        </w:tc>
      </w:tr>
    </w:tbl>
    <w:p>
      <w:pPr>
        <w:pStyle w:val="Heading2"/>
        <w:spacing w:after="120" w:before="280"/>
      </w:pPr>
      <w:r>
        <w:t xml:space="preserve">7.1. Ajustes originados da validação com o usuário final</w:t>
      </w:r>
    </w:p>
    <w:p>
      <w:pPr>
        <w:spacing w:after="140"/>
        <w:jc w:val="both"/>
      </w:pPr>
      <w:r>
        <w:t xml:space="preserve">A sessão de validação realizada em 12 de junho de 2026 com a Product Owner da clínica gerou a lista de melhorias abaixo, incorporada ao backlog e refletida nos requisitos indicados.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5012"/>
        <w:gridCol w:w="1349"/>
        <w:gridCol w:w="3277"/>
      </w:tblGrid>
      <w:tr>
        <w:trPr>
          <w:tblHeader/>
        </w:trPr>
        <w:tc>
          <w:tcPr>
            <w:tcW w:type="dxa" w:w="5012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Ajuste</w:t>
            </w:r>
          </w:p>
        </w:tc>
        <w:tc>
          <w:tcPr>
            <w:tcW w:type="dxa" w:w="134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Prioridade</w:t>
            </w:r>
          </w:p>
        </w:tc>
        <w:tc>
          <w:tcPr>
            <w:tcW w:type="dxa" w:w="327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Requisito relacionado</w:t>
            </w:r>
          </w:p>
        </w:tc>
      </w:tr>
      <w:tr>
        <w:tc>
          <w:tcPr>
            <w:tcW w:type="dxa" w:w="50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Aviso para lembrar os médicos de preencher os prontuários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Baixa</w:t>
            </w:r>
          </w:p>
        </w:tc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RF12 (evolução prevista)</w:t>
            </w:r>
          </w:p>
        </w:tc>
      </w:tr>
      <w:tr>
        <w:tc>
          <w:tcPr>
            <w:tcW w:type="dxa" w:w="501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Retirar campo de e-mail do cadastro de paciente</w:t>
            </w:r>
          </w:p>
        </w:tc>
        <w:tc>
          <w:tcPr>
            <w:tcW w:type="dxa" w:w="134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Alta</w:t>
            </w:r>
          </w:p>
        </w:tc>
        <w:tc>
          <w:tcPr>
            <w:tcW w:type="dxa" w:w="327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RF04 — atendido</w:t>
            </w:r>
          </w:p>
        </w:tc>
      </w:tr>
      <w:tr>
        <w:tc>
          <w:tcPr>
            <w:tcW w:type="dxa" w:w="50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Retirar obrigatoriedade de campos como telefone do médico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Média</w:t>
            </w:r>
          </w:p>
        </w:tc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RF02 — atendido</w:t>
            </w:r>
          </w:p>
        </w:tc>
      </w:tr>
      <w:tr>
        <w:tc>
          <w:tcPr>
            <w:tcW w:type="dxa" w:w="501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Revisar permissionamento e perfis de usuários</w:t>
            </w:r>
          </w:p>
        </w:tc>
        <w:tc>
          <w:tcPr>
            <w:tcW w:type="dxa" w:w="134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Alta</w:t>
            </w:r>
          </w:p>
        </w:tc>
        <w:tc>
          <w:tcPr>
            <w:tcW w:type="dxa" w:w="327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RF01, RF02, RF12 — atendido</w:t>
            </w:r>
          </w:p>
        </w:tc>
      </w:tr>
      <w:tr>
        <w:tc>
          <w:tcPr>
            <w:tcW w:type="dxa" w:w="50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Rever a regra de ligação entre consulta e prontuário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Alta</w:t>
            </w:r>
          </w:p>
        </w:tc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RF10, RF12 — atendido</w:t>
            </w:r>
          </w:p>
        </w:tc>
      </w:tr>
      <w:tr>
        <w:tc>
          <w:tcPr>
            <w:tcW w:type="dxa" w:w="501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Confirmação prévia na exclusão de paciente</w:t>
            </w:r>
          </w:p>
        </w:tc>
        <w:tc>
          <w:tcPr>
            <w:tcW w:type="dxa" w:w="134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Alta</w:t>
            </w:r>
          </w:p>
        </w:tc>
        <w:tc>
          <w:tcPr>
            <w:tcW w:type="dxa" w:w="327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RF04, RNF15 — atendido</w:t>
            </w:r>
          </w:p>
        </w:tc>
      </w:tr>
      <w:tr>
        <w:tc>
          <w:tcPr>
            <w:tcW w:type="dxa" w:w="50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Correção de campos desalinhados em telas menores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Média</w:t>
            </w:r>
          </w:p>
        </w:tc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RNF16 — atendido</w:t>
            </w:r>
          </w:p>
        </w:tc>
      </w:tr>
      <w:tr>
        <w:tc>
          <w:tcPr>
            <w:tcW w:type="dxa" w:w="501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Indexação de laudos e documentos no prontuário</w:t>
            </w:r>
          </w:p>
        </w:tc>
        <w:tc>
          <w:tcPr>
            <w:tcW w:type="dxa" w:w="134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Média</w:t>
            </w:r>
          </w:p>
        </w:tc>
        <w:tc>
          <w:tcPr>
            <w:tcW w:type="dxa" w:w="327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US014 — fora do escopo desta versão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8. Modelos</w:t>
      </w:r>
    </w:p>
    <w:p>
      <w:pPr>
        <w:pStyle w:val="Heading2"/>
        <w:spacing w:after="120" w:before="280"/>
      </w:pPr>
      <w:r>
        <w:t xml:space="preserve">8.1. Diagrama de casos de uso</w:t>
      </w:r>
    </w:p>
    <w:p>
      <w:pPr>
        <w:spacing w:after="140"/>
        <w:jc w:val="both"/>
      </w:pPr>
      <w:r>
        <w:t xml:space="preserve">O diagrama apresenta os atores do sistema e as funcionalidades disponíveis a cada um, incluindo os atores externos Google Calendar e WhatsApp e o ator Sistema, que representa as rotinas automáticas do worker de mensageria.</w:t>
      </w:r>
    </w:p>
    <w:p>
      <w:pPr>
        <w:spacing w:after="60" w:before="160" w:line="240" w:lineRule="auto"/>
        <w:jc w:val="center"/>
      </w:pPr>
      <w:r>
        <w:drawing>
          <wp:inline distT="0" distB="0" distL="0" distR="0">
            <wp:extent cx="57150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 — Diagrama de casos de uso do Portal ISG</w:t>
      </w:r>
    </w:p>
    <w:p>
      <w:r>
        <w:br w:type="page"/>
      </w:r>
    </w:p>
    <w:p>
      <w:pPr>
        <w:pStyle w:val="Heading2"/>
        <w:spacing w:after="120" w:before="280"/>
      </w:pPr>
      <w:r>
        <w:t xml:space="preserve">8.2. Modelo de dados</w:t>
      </w:r>
    </w:p>
    <w:p>
      <w:pPr>
        <w:spacing w:after="140"/>
        <w:jc w:val="both"/>
      </w:pPr>
      <w:r>
        <w:t xml:space="preserve">O modelo relacional abaixo sustenta os requisitos desta especificação. O detalhamento de cada campo, com tipos e restrições, está no Documento de Arquitetura e Design.</w:t>
      </w:r>
    </w:p>
    <w:p>
      <w:pPr>
        <w:spacing w:after="60" w:before="160" w:line="240" w:lineRule="auto"/>
        <w:jc w:val="center"/>
      </w:pPr>
      <w:r>
        <w:drawing>
          <wp:inline distT="0" distB="0" distL="0" distR="0">
            <wp:extent cx="4762500" cy="706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 — Diagrama entidade-relacionamento</w:t>
      </w:r>
    </w:p>
    <w:p>
      <w:r>
        <w:br w:type="page"/>
      </w:r>
    </w:p>
    <w:p>
      <w:pPr>
        <w:pStyle w:val="Heading1"/>
        <w:spacing w:after="160" w:before="360"/>
      </w:pPr>
      <w:r>
        <w:t xml:space="preserve">Controle de versões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964"/>
        <w:gridCol w:w="1349"/>
        <w:gridCol w:w="5397"/>
        <w:gridCol w:w="1928"/>
      </w:tblGrid>
      <w:tr>
        <w:trPr>
          <w:tblHeader/>
        </w:trPr>
        <w:tc>
          <w:tcPr>
            <w:tcW w:type="dxa" w:w="96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Versão</w:t>
            </w:r>
          </w:p>
        </w:tc>
        <w:tc>
          <w:tcPr>
            <w:tcW w:type="dxa" w:w="134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Data</w:t>
            </w:r>
          </w:p>
        </w:tc>
        <w:tc>
          <w:tcPr>
            <w:tcW w:type="dxa" w:w="539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2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1.0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28/08/2026</w:t>
            </w:r>
          </w:p>
        </w:tc>
        <w:tc>
          <w:tcPr>
            <w:tcW w:type="dxa" w:w="539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Versão inicial consolidada para a entrega de documentação (Semanas 17 e 18).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Equipe ISG Online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5E8" w:sz="4" w:space="6"/>
      </w:pBdr>
      <w:jc w:val="center"/>
    </w:pPr>
    <w:r>
      <w:rPr>
        <w:color w:val="595959"/>
        <w:sz w:val="16"/>
        <w:szCs w:val="16"/>
      </w:rPr>
      <w:t xml:space="preserve">Portal ISG — Documento de Requisitos   |   </w:t>
    </w:r>
    <w:r>
      <w:rPr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4" w:hanging="227"/>
      </w:pPr>
    </w:lvl>
    <w:lvl w:ilvl="1" w15:tentative="1">
      <w:start w:val="1"/>
      <w:numFmt w:val="bullet"/>
      <w:lvlText w:val="◦"/>
      <w:lvlJc w:val="left"/>
      <w:pPr>
        <w:ind w:left="907" w:hanging="227"/>
      </w:pPr>
    </w:lvl>
    <w:lvl w:ilvl="2" w15:tentative="1">
      <w:start w:val="1"/>
      <w:numFmt w:val="bullet"/>
      <w:lvlText w:val="▪"/>
      <w:lvlJc w:val="left"/>
      <w:pPr>
        <w:ind w:left="1361" w:hanging="22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>
      <w:pPr>
        <w:spacing w:after="14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24caac2824ff0f18e24df0cd605f5a6541b195b.png"/><Relationship Id="rId9" Type="http://schemas.openxmlformats.org/officeDocument/2006/relationships/image" Target="media/c1f2116f84fd9083f2bc0708b792c266987f01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 ISG — Documento de Requisitos (SRS)</dc:title>
  <dc:creator>Equipe Portal ISG — ISG Online</dc:creator>
  <dc:description>Especificação de requisitos funcionais e não funcionais do Portal ISG.</dc:description>
  <cp:lastModifiedBy>Un-named</cp:lastModifiedBy>
  <cp:revision>1</cp:revision>
  <dcterms:created xsi:type="dcterms:W3CDTF">2026-08-28T11:14:39.335Z</dcterms:created>
  <dcterms:modified xsi:type="dcterms:W3CDTF">2026-08-28T11:14:39.335Z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