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A852A" w14:textId="12C015A1" w:rsidR="00171D5A" w:rsidRPr="007C749A" w:rsidRDefault="00171D5A" w:rsidP="00171D5A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Санкт-Петербургский национальный исследовательский университет информационных технологий механики и оптики</w:t>
      </w:r>
    </w:p>
    <w:p w14:paraId="24637DE4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7E1616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C61A001" w14:textId="77777777" w:rsidR="00171D5A" w:rsidRPr="007C749A" w:rsidRDefault="00171D5A" w:rsidP="00171D5A">
      <w:pPr>
        <w:rPr>
          <w:rFonts w:cstheme="minorHAnsi"/>
          <w:sz w:val="32"/>
        </w:rPr>
      </w:pPr>
    </w:p>
    <w:p w14:paraId="08441112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364F96B0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2654ABCA" w14:textId="77777777" w:rsidR="00171D5A" w:rsidRPr="007C749A" w:rsidRDefault="00171D5A" w:rsidP="00171D5A">
      <w:pPr>
        <w:jc w:val="center"/>
        <w:rPr>
          <w:rFonts w:cstheme="minorHAnsi"/>
          <w:sz w:val="32"/>
        </w:rPr>
      </w:pPr>
    </w:p>
    <w:p w14:paraId="194F33A9" w14:textId="20BBDDDB" w:rsidR="00171D5A" w:rsidRPr="00C30665" w:rsidRDefault="007A068D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>Цифровая обработка сигналов</w:t>
      </w:r>
    </w:p>
    <w:p w14:paraId="0E7D949E" w14:textId="158FB3D3" w:rsidR="00171D5A" w:rsidRPr="00B83782" w:rsidRDefault="00F051B8" w:rsidP="00171D5A">
      <w:pPr>
        <w:jc w:val="center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Лабораторная р</w:t>
      </w:r>
      <w:r w:rsidR="00171D5A" w:rsidRPr="007C749A">
        <w:rPr>
          <w:rFonts w:cstheme="minorHAnsi"/>
          <w:b/>
          <w:sz w:val="32"/>
        </w:rPr>
        <w:t>абота №</w:t>
      </w:r>
      <w:r w:rsidR="00B83782">
        <w:rPr>
          <w:rFonts w:cstheme="minorHAnsi"/>
          <w:b/>
          <w:sz w:val="32"/>
          <w:lang w:val="en-US"/>
        </w:rPr>
        <w:t>2</w:t>
      </w:r>
    </w:p>
    <w:p w14:paraId="02BB2A0C" w14:textId="5CC5C4D0" w:rsidR="00171D5A" w:rsidRDefault="008160E9" w:rsidP="00171D5A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Вариант </w:t>
      </w:r>
      <w:r w:rsidR="007A068D">
        <w:rPr>
          <w:rFonts w:cstheme="minorHAnsi"/>
          <w:sz w:val="32"/>
        </w:rPr>
        <w:t>19</w:t>
      </w:r>
    </w:p>
    <w:p w14:paraId="41186B35" w14:textId="77777777" w:rsidR="00171D5A" w:rsidRPr="007C749A" w:rsidRDefault="00171D5A" w:rsidP="00F051B8">
      <w:pPr>
        <w:rPr>
          <w:rFonts w:cstheme="minorHAnsi"/>
          <w:b/>
          <w:sz w:val="32"/>
        </w:rPr>
      </w:pPr>
    </w:p>
    <w:p w14:paraId="60D5A8F8" w14:textId="77777777" w:rsidR="00171D5A" w:rsidRPr="007C749A" w:rsidRDefault="00171D5A" w:rsidP="00171D5A">
      <w:pPr>
        <w:rPr>
          <w:rFonts w:cstheme="minorHAnsi"/>
          <w:b/>
          <w:sz w:val="32"/>
        </w:rPr>
      </w:pPr>
    </w:p>
    <w:p w14:paraId="7FC00E54" w14:textId="2A1C4431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Студент:</w:t>
      </w:r>
    </w:p>
    <w:p w14:paraId="05F29D5D" w14:textId="008504F0" w:rsidR="00171D5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</w:rPr>
        <w:t>Черезов Игорь Юрьевич</w:t>
      </w:r>
    </w:p>
    <w:p w14:paraId="51CCF57F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Группа:</w:t>
      </w:r>
    </w:p>
    <w:p w14:paraId="3EF2F569" w14:textId="18A79AE9" w:rsidR="00171D5A" w:rsidRPr="007C749A" w:rsidRDefault="00171D5A" w:rsidP="00171D5A">
      <w:pPr>
        <w:jc w:val="right"/>
        <w:rPr>
          <w:rFonts w:cstheme="minorHAnsi"/>
          <w:sz w:val="32"/>
        </w:rPr>
      </w:pPr>
      <w:r w:rsidRPr="007C749A">
        <w:rPr>
          <w:rFonts w:cstheme="minorHAnsi"/>
          <w:sz w:val="32"/>
          <w:lang w:val="en-US"/>
        </w:rPr>
        <w:t>P</w:t>
      </w:r>
      <w:r w:rsidRPr="007C749A">
        <w:rPr>
          <w:rFonts w:cstheme="minorHAnsi"/>
          <w:sz w:val="32"/>
        </w:rPr>
        <w:t>3</w:t>
      </w:r>
      <w:r w:rsidR="00731F71">
        <w:rPr>
          <w:rFonts w:cstheme="minorHAnsi"/>
          <w:sz w:val="32"/>
        </w:rPr>
        <w:t>4</w:t>
      </w:r>
      <w:r w:rsidRPr="007C749A">
        <w:rPr>
          <w:rFonts w:cstheme="minorHAnsi"/>
          <w:sz w:val="32"/>
        </w:rPr>
        <w:t>00</w:t>
      </w:r>
    </w:p>
    <w:p w14:paraId="09BD82AE" w14:textId="77777777" w:rsidR="00171D5A" w:rsidRPr="007C749A" w:rsidRDefault="00171D5A" w:rsidP="00171D5A">
      <w:pPr>
        <w:jc w:val="right"/>
        <w:rPr>
          <w:rFonts w:cstheme="minorHAnsi"/>
          <w:b/>
          <w:sz w:val="32"/>
        </w:rPr>
      </w:pPr>
      <w:r w:rsidRPr="007C749A">
        <w:rPr>
          <w:rFonts w:cstheme="minorHAnsi"/>
          <w:b/>
          <w:sz w:val="32"/>
        </w:rPr>
        <w:t>Преподаватель:</w:t>
      </w:r>
    </w:p>
    <w:p w14:paraId="464B1644" w14:textId="1B55715D" w:rsidR="00171D5A" w:rsidRPr="007C749A" w:rsidRDefault="007A068D" w:rsidP="00171D5A">
      <w:pPr>
        <w:jc w:val="right"/>
        <w:rPr>
          <w:rFonts w:cstheme="minorHAnsi"/>
          <w:sz w:val="32"/>
        </w:rPr>
      </w:pPr>
      <w:r>
        <w:rPr>
          <w:rFonts w:cstheme="minorHAnsi"/>
          <w:sz w:val="32"/>
        </w:rPr>
        <w:t>Тропченко Андрей Александрович</w:t>
      </w:r>
    </w:p>
    <w:p w14:paraId="49A20C5D" w14:textId="77777777" w:rsidR="00171D5A" w:rsidRDefault="00171D5A" w:rsidP="00171D5A">
      <w:pPr>
        <w:rPr>
          <w:rFonts w:cstheme="minorHAnsi"/>
          <w:sz w:val="32"/>
        </w:rPr>
      </w:pPr>
    </w:p>
    <w:p w14:paraId="68C12792" w14:textId="50DB8D49" w:rsidR="00171D5A" w:rsidRDefault="00171D5A" w:rsidP="00171D5A">
      <w:pPr>
        <w:rPr>
          <w:rFonts w:cstheme="minorHAnsi"/>
          <w:sz w:val="32"/>
        </w:rPr>
      </w:pPr>
    </w:p>
    <w:p w14:paraId="11C7FFB1" w14:textId="1970E378" w:rsidR="00E20D82" w:rsidRDefault="00E20D82" w:rsidP="00171D5A">
      <w:pPr>
        <w:rPr>
          <w:rFonts w:cstheme="minorHAnsi"/>
          <w:sz w:val="32"/>
        </w:rPr>
      </w:pPr>
    </w:p>
    <w:p w14:paraId="5517F96F" w14:textId="77777777" w:rsidR="00171D5A" w:rsidRDefault="00171D5A" w:rsidP="00171D5A">
      <w:pPr>
        <w:rPr>
          <w:rFonts w:cstheme="minorHAnsi"/>
          <w:sz w:val="32"/>
        </w:rPr>
      </w:pPr>
    </w:p>
    <w:p w14:paraId="13C8F8A9" w14:textId="77777777" w:rsidR="00171D5A" w:rsidRPr="007C749A" w:rsidRDefault="00171D5A" w:rsidP="00171D5A">
      <w:pPr>
        <w:rPr>
          <w:rFonts w:cstheme="minorHAnsi"/>
          <w:sz w:val="32"/>
        </w:rPr>
      </w:pPr>
    </w:p>
    <w:p w14:paraId="1FF81D00" w14:textId="66F67822" w:rsidR="00171D5A" w:rsidRPr="007C749A" w:rsidRDefault="0078036F" w:rsidP="0078036F">
      <w:pPr>
        <w:tabs>
          <w:tab w:val="center" w:pos="5233"/>
          <w:tab w:val="right" w:pos="10466"/>
        </w:tabs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r w:rsidR="00171D5A" w:rsidRPr="007C749A">
        <w:rPr>
          <w:rFonts w:cstheme="minorHAnsi"/>
          <w:sz w:val="32"/>
        </w:rPr>
        <w:t>Санкт-Петербург</w:t>
      </w:r>
      <w:r>
        <w:rPr>
          <w:rFonts w:cstheme="minorHAnsi"/>
          <w:sz w:val="32"/>
        </w:rPr>
        <w:tab/>
      </w:r>
    </w:p>
    <w:p w14:paraId="44CF5722" w14:textId="1C29D262" w:rsidR="00E20D82" w:rsidRDefault="00171D5A" w:rsidP="00E20D82">
      <w:pPr>
        <w:jc w:val="center"/>
        <w:rPr>
          <w:rFonts w:cstheme="minorHAnsi"/>
          <w:sz w:val="32"/>
        </w:rPr>
      </w:pPr>
      <w:r w:rsidRPr="007C749A">
        <w:rPr>
          <w:rFonts w:cstheme="minorHAnsi"/>
          <w:sz w:val="32"/>
        </w:rPr>
        <w:t>20</w:t>
      </w:r>
      <w:r w:rsidR="00E20D82">
        <w:rPr>
          <w:rFonts w:cstheme="minorHAnsi"/>
          <w:sz w:val="32"/>
        </w:rPr>
        <w:t>20</w:t>
      </w:r>
    </w:p>
    <w:p w14:paraId="5A282C06" w14:textId="26E2AC9A" w:rsidR="008160E9" w:rsidRPr="000537D2" w:rsidRDefault="008160E9" w:rsidP="008160E9">
      <w:pPr>
        <w:pStyle w:val="1"/>
        <w:rPr>
          <w:color w:val="auto"/>
        </w:rPr>
      </w:pPr>
      <w:r w:rsidRPr="000537D2">
        <w:rPr>
          <w:color w:val="auto"/>
        </w:rPr>
        <w:lastRenderedPageBreak/>
        <w:t xml:space="preserve">Цель работы </w:t>
      </w:r>
    </w:p>
    <w:p w14:paraId="27DA0F83" w14:textId="4FE56414" w:rsidR="0015272D" w:rsidRPr="00B83782" w:rsidRDefault="00B83782" w:rsidP="0015272D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Pr="00B83782">
        <w:rPr>
          <w:sz w:val="24"/>
          <w:szCs w:val="24"/>
        </w:rPr>
        <w:t>пределение возможностей метода подавления низкочастотных помех с помощью линейного фильтра.</w:t>
      </w:r>
    </w:p>
    <w:p w14:paraId="07037CCB" w14:textId="4A98741C" w:rsidR="00994576" w:rsidRPr="000537D2" w:rsidRDefault="008160E9" w:rsidP="00994576">
      <w:pPr>
        <w:pStyle w:val="1"/>
        <w:spacing w:line="360" w:lineRule="auto"/>
        <w:rPr>
          <w:color w:val="auto"/>
        </w:rPr>
      </w:pPr>
      <w:r w:rsidRPr="000537D2">
        <w:rPr>
          <w:color w:val="auto"/>
        </w:rPr>
        <w:t>Задание</w:t>
      </w:r>
    </w:p>
    <w:p w14:paraId="594FF8F0" w14:textId="6C7C3406" w:rsidR="001424D4" w:rsidRDefault="00994576" w:rsidP="008160E9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Необходимо выполнить следующее:</w:t>
      </w:r>
    </w:p>
    <w:p w14:paraId="73E4CCC7" w14:textId="0C904755" w:rsidR="00B83782" w:rsidRDefault="000B0876" w:rsidP="00B83782">
      <w:pPr>
        <w:pStyle w:val="a3"/>
        <w:numPr>
          <w:ilvl w:val="0"/>
          <w:numId w:val="17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Провести анализ зависимости соотношения </w:t>
      </w:r>
      <w:r w:rsidRPr="000B0876">
        <w:rPr>
          <w:sz w:val="24"/>
          <w:szCs w:val="24"/>
        </w:rPr>
        <w:t>от соотношения частоты сигнала к частоте помех</w:t>
      </w:r>
    </w:p>
    <w:p w14:paraId="160D306B" w14:textId="68E37E66" w:rsidR="000B0876" w:rsidRDefault="000B0876" w:rsidP="00B83782">
      <w:pPr>
        <w:pStyle w:val="a3"/>
        <w:numPr>
          <w:ilvl w:val="0"/>
          <w:numId w:val="17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Провести анализ </w:t>
      </w:r>
      <w:r w:rsidRPr="000B0876">
        <w:rPr>
          <w:sz w:val="24"/>
          <w:szCs w:val="24"/>
        </w:rPr>
        <w:t>соотношения сигнал/шум от начального соотношения амплитуд помехи к амплитуде сигнала</w:t>
      </w:r>
    </w:p>
    <w:p w14:paraId="7A74F2B5" w14:textId="13A9048C" w:rsidR="000B0876" w:rsidRPr="00B83782" w:rsidRDefault="000B0876" w:rsidP="00B83782">
      <w:pPr>
        <w:pStyle w:val="a3"/>
        <w:numPr>
          <w:ilvl w:val="0"/>
          <w:numId w:val="17"/>
        </w:num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>Построить функциональную схему устройства, фильтрующего сигналы</w:t>
      </w:r>
    </w:p>
    <w:p w14:paraId="5E06F09D" w14:textId="5F720E89" w:rsidR="001C47EC" w:rsidRPr="000537D2" w:rsidRDefault="001424D4" w:rsidP="00994576">
      <w:pPr>
        <w:pStyle w:val="1"/>
        <w:spacing w:line="360" w:lineRule="auto"/>
        <w:rPr>
          <w:color w:val="auto"/>
        </w:rPr>
      </w:pPr>
      <w:r w:rsidRPr="000537D2">
        <w:rPr>
          <w:color w:val="auto"/>
        </w:rPr>
        <w:t>Вариант</w:t>
      </w:r>
    </w:p>
    <w:p w14:paraId="644E147C" w14:textId="1EB12EA1" w:rsidR="00B83782" w:rsidRDefault="00B83782" w:rsidP="008160E9">
      <w:pPr>
        <w:spacing w:line="240" w:lineRule="atLeast"/>
        <w:rPr>
          <w:sz w:val="24"/>
          <w:szCs w:val="24"/>
        </w:rPr>
      </w:pPr>
      <w:r w:rsidRPr="00B83782">
        <w:rPr>
          <w:b/>
          <w:bCs/>
          <w:sz w:val="24"/>
          <w:szCs w:val="24"/>
        </w:rPr>
        <w:t>Частота сигнала</w:t>
      </w:r>
      <w:r>
        <w:rPr>
          <w:b/>
          <w:bCs/>
          <w:sz w:val="24"/>
          <w:szCs w:val="24"/>
        </w:rPr>
        <w:t xml:space="preserve"> </w:t>
      </w:r>
      <w:r w:rsidRPr="00B83782">
        <w:rPr>
          <w:sz w:val="24"/>
          <w:szCs w:val="24"/>
        </w:rPr>
        <w:t xml:space="preserve">– </w:t>
      </w:r>
      <w:r>
        <w:rPr>
          <w:sz w:val="24"/>
          <w:szCs w:val="24"/>
        </w:rPr>
        <w:t>12</w:t>
      </w:r>
    </w:p>
    <w:p w14:paraId="0E5698E1" w14:textId="40EE79F4" w:rsidR="00B83782" w:rsidRDefault="00B83782" w:rsidP="008160E9">
      <w:pPr>
        <w:spacing w:line="240" w:lineRule="atLeast"/>
        <w:rPr>
          <w:sz w:val="24"/>
          <w:szCs w:val="24"/>
        </w:rPr>
      </w:pPr>
      <w:r w:rsidRPr="00B83782">
        <w:rPr>
          <w:b/>
          <w:bCs/>
          <w:sz w:val="24"/>
          <w:szCs w:val="24"/>
        </w:rPr>
        <w:t>Амплитуда сигнала</w:t>
      </w:r>
      <w:r>
        <w:rPr>
          <w:sz w:val="24"/>
          <w:szCs w:val="24"/>
        </w:rPr>
        <w:t xml:space="preserve"> – 1,5</w:t>
      </w:r>
    </w:p>
    <w:p w14:paraId="17C95032" w14:textId="609CB99E" w:rsidR="00B83782" w:rsidRDefault="00B83782" w:rsidP="008160E9">
      <w:pPr>
        <w:spacing w:line="240" w:lineRule="atLeast"/>
        <w:rPr>
          <w:sz w:val="24"/>
          <w:szCs w:val="24"/>
        </w:rPr>
      </w:pPr>
      <w:r w:rsidRPr="00B83782">
        <w:rPr>
          <w:b/>
          <w:bCs/>
          <w:sz w:val="24"/>
          <w:szCs w:val="24"/>
        </w:rPr>
        <w:t>Частота помехи</w:t>
      </w:r>
      <w:r>
        <w:rPr>
          <w:sz w:val="24"/>
          <w:szCs w:val="24"/>
        </w:rPr>
        <w:t xml:space="preserve"> – 0,2-2</w:t>
      </w:r>
    </w:p>
    <w:p w14:paraId="7789C36D" w14:textId="58F0ABA8" w:rsidR="00B83782" w:rsidRPr="00B83782" w:rsidRDefault="00B83782" w:rsidP="008160E9">
      <w:pPr>
        <w:spacing w:line="240" w:lineRule="atLeast"/>
        <w:rPr>
          <w:sz w:val="24"/>
          <w:szCs w:val="24"/>
        </w:rPr>
      </w:pPr>
      <w:r w:rsidRPr="00B83782">
        <w:rPr>
          <w:b/>
          <w:bCs/>
          <w:sz w:val="24"/>
          <w:szCs w:val="24"/>
        </w:rPr>
        <w:t>Амплитуда помехи</w:t>
      </w:r>
      <w:r>
        <w:rPr>
          <w:sz w:val="24"/>
          <w:szCs w:val="24"/>
        </w:rPr>
        <w:t xml:space="preserve"> – 180</w:t>
      </w:r>
    </w:p>
    <w:p w14:paraId="58637931" w14:textId="3ED58FF4" w:rsidR="001C47EC" w:rsidRPr="00A2249A" w:rsidRDefault="001C47EC" w:rsidP="00A2249A">
      <w:pPr>
        <w:pStyle w:val="1"/>
        <w:rPr>
          <w:color w:val="000000" w:themeColor="text1"/>
        </w:rPr>
      </w:pPr>
      <w:r w:rsidRPr="00A2249A">
        <w:rPr>
          <w:color w:val="000000" w:themeColor="text1"/>
        </w:rPr>
        <w:t>Зависимость соотношения сигнал</w:t>
      </w:r>
      <w:r w:rsidR="00FD729E" w:rsidRPr="00A2249A">
        <w:rPr>
          <w:color w:val="000000" w:themeColor="text1"/>
        </w:rPr>
        <w:t>/</w:t>
      </w:r>
      <w:r w:rsidRPr="00A2249A">
        <w:rPr>
          <w:color w:val="000000" w:themeColor="text1"/>
        </w:rPr>
        <w:t xml:space="preserve">шум от </w:t>
      </w:r>
      <w:r w:rsidR="00A2249A" w:rsidRPr="00A2249A">
        <w:rPr>
          <w:color w:val="000000" w:themeColor="text1"/>
        </w:rPr>
        <w:t>соотношения частоты сигнала к частоте помех</w:t>
      </w:r>
    </w:p>
    <w:p w14:paraId="30513416" w14:textId="77777777" w:rsidR="00D70A6D" w:rsidRDefault="00D70A6D" w:rsidP="00D70A6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</w:p>
    <w:tbl>
      <w:tblPr>
        <w:tblW w:w="2820" w:type="dxa"/>
        <w:tblLook w:val="04A0" w:firstRow="1" w:lastRow="0" w:firstColumn="1" w:lastColumn="0" w:noHBand="0" w:noVBand="1"/>
      </w:tblPr>
      <w:tblGrid>
        <w:gridCol w:w="760"/>
        <w:gridCol w:w="1060"/>
        <w:gridCol w:w="1047"/>
      </w:tblGrid>
      <w:tr w:rsidR="00A2249A" w:rsidRPr="00A2249A" w14:paraId="08BA4511" w14:textId="77777777" w:rsidTr="00A2249A">
        <w:trPr>
          <w:trHeight w:val="336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6642" w14:textId="77777777" w:rsidR="00A2249A" w:rsidRPr="00A2249A" w:rsidRDefault="00A2249A" w:rsidP="00A224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Fп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C645" w14:textId="77777777" w:rsidR="00A2249A" w:rsidRPr="00A2249A" w:rsidRDefault="00A2249A" w:rsidP="00A224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Fс/Fп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B2C2C" w14:textId="77777777" w:rsidR="00A2249A" w:rsidRPr="00A2249A" w:rsidRDefault="00A2249A" w:rsidP="00A224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SNR</w:t>
            </w:r>
          </w:p>
        </w:tc>
      </w:tr>
      <w:tr w:rsidR="00A2249A" w:rsidRPr="00A2249A" w14:paraId="18D11419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4FAD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8A06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7.50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CCA7F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3.49</w:t>
            </w:r>
          </w:p>
        </w:tc>
      </w:tr>
      <w:tr w:rsidR="00A2249A" w:rsidRPr="00A2249A" w14:paraId="764CCF02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D222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2E08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5.00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F0ADEA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2.03</w:t>
            </w:r>
          </w:p>
        </w:tc>
      </w:tr>
      <w:tr w:rsidR="00A2249A" w:rsidRPr="00A2249A" w14:paraId="215325AD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7A3B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2909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3.75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72500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1.35</w:t>
            </w:r>
          </w:p>
        </w:tc>
      </w:tr>
      <w:tr w:rsidR="00A2249A" w:rsidRPr="00A2249A" w14:paraId="6F2FA233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2BED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E0E9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3.00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F453A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A2249A" w:rsidRPr="00A2249A" w14:paraId="75E6BC02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8088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9A93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2.50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7E9F2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0.84</w:t>
            </w:r>
          </w:p>
        </w:tc>
      </w:tr>
      <w:tr w:rsidR="00A2249A" w:rsidRPr="00A2249A" w14:paraId="36293E0E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836D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B941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2.14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49F1F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0.77</w:t>
            </w:r>
          </w:p>
        </w:tc>
      </w:tr>
      <w:tr w:rsidR="00A2249A" w:rsidRPr="00A2249A" w14:paraId="4BEE4E00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E7819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4F31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4EB29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0.74</w:t>
            </w:r>
          </w:p>
        </w:tc>
      </w:tr>
      <w:tr w:rsidR="00A2249A" w:rsidRPr="00A2249A" w14:paraId="4B34CDB1" w14:textId="77777777" w:rsidTr="00A2249A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2221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1472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A25B0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0.74</w:t>
            </w:r>
          </w:p>
        </w:tc>
      </w:tr>
      <w:tr w:rsidR="00A2249A" w:rsidRPr="00A2249A" w14:paraId="2C31D61E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E9B3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4F2B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8F07FB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0.77</w:t>
            </w:r>
          </w:p>
        </w:tc>
      </w:tr>
      <w:tr w:rsidR="00A2249A" w:rsidRPr="00A2249A" w14:paraId="7B8B615D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FDA4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2DA8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E5EE6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0.85</w:t>
            </w:r>
          </w:p>
        </w:tc>
      </w:tr>
      <w:tr w:rsidR="00A2249A" w:rsidRPr="00A2249A" w14:paraId="14A314AC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1563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4052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C85CF6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1.02</w:t>
            </w:r>
          </w:p>
        </w:tc>
      </w:tr>
      <w:tr w:rsidR="00A2249A" w:rsidRPr="00A2249A" w14:paraId="0FEB2A63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D304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13B3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B88C4D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1.43</w:t>
            </w:r>
          </w:p>
        </w:tc>
      </w:tr>
      <w:tr w:rsidR="00A2249A" w:rsidRPr="00A2249A" w14:paraId="405F7C21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C539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EA74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E60AD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2.83</w:t>
            </w:r>
          </w:p>
        </w:tc>
      </w:tr>
      <w:tr w:rsidR="00A2249A" w:rsidRPr="00A2249A" w14:paraId="239E5ACC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C911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6B2B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309DE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3.17E+12</w:t>
            </w:r>
          </w:p>
        </w:tc>
      </w:tr>
      <w:tr w:rsidR="00A2249A" w:rsidRPr="00A2249A" w14:paraId="53E93BF2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1316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F7B3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17D86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3.13</w:t>
            </w:r>
          </w:p>
        </w:tc>
      </w:tr>
      <w:tr w:rsidR="00A2249A" w:rsidRPr="00A2249A" w14:paraId="27F5AD7E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8A95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3D89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78E94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1.62</w:t>
            </w:r>
          </w:p>
        </w:tc>
      </w:tr>
      <w:tr w:rsidR="00A2249A" w:rsidRPr="00A2249A" w14:paraId="1855B178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7991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6B64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DD29D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1.11</w:t>
            </w:r>
          </w:p>
        </w:tc>
      </w:tr>
      <w:tr w:rsidR="00A2249A" w:rsidRPr="00A2249A" w14:paraId="094EF80C" w14:textId="77777777" w:rsidTr="00A2249A">
        <w:trPr>
          <w:trHeight w:val="288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19AB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1.9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7D20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3423D2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0.85</w:t>
            </w:r>
          </w:p>
        </w:tc>
      </w:tr>
      <w:tr w:rsidR="00A2249A" w:rsidRPr="00A2249A" w14:paraId="6BE73981" w14:textId="77777777" w:rsidTr="00A2249A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A626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C5B7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5C303" w14:textId="77777777" w:rsidR="00A2249A" w:rsidRPr="00A2249A" w:rsidRDefault="00A2249A" w:rsidP="00A22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2249A">
              <w:rPr>
                <w:rFonts w:ascii="Calibri" w:eastAsia="Times New Roman" w:hAnsi="Calibri" w:cs="Calibri"/>
                <w:color w:val="000000"/>
                <w:lang w:eastAsia="ru-RU"/>
              </w:rPr>
              <w:t>0.72</w:t>
            </w:r>
          </w:p>
        </w:tc>
      </w:tr>
    </w:tbl>
    <w:p w14:paraId="501B393B" w14:textId="6C526748" w:rsidR="00FD729E" w:rsidRDefault="00FD729E" w:rsidP="00FD729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ru-RU"/>
        </w:rPr>
        <w:sectPr w:rsidR="00FD729E" w:rsidSect="0078036F">
          <w:footerReference w:type="default" r:id="rId7"/>
          <w:footerReference w:type="firs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2E5D4C7E" w14:textId="1541BC21" w:rsidR="00017D11" w:rsidRPr="00017D11" w:rsidRDefault="00017D11" w:rsidP="00017D11">
      <w:pPr>
        <w:sectPr w:rsidR="00017D11" w:rsidRPr="00017D11" w:rsidSect="00FD729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Наблюдается </w:t>
      </w:r>
      <w:r w:rsidR="00A2249A">
        <w:t xml:space="preserve">параболическая </w:t>
      </w:r>
      <w:r>
        <w:t xml:space="preserve">зависимость соотношения сигнал/шум от </w:t>
      </w:r>
      <w:r w:rsidR="00A2249A">
        <w:t>соотношения частот при названном соотношении меньшем единицы и гиперболическая зависимость при соотношении большем единицы</w:t>
      </w:r>
      <w:r>
        <w:t>.</w:t>
      </w:r>
      <w:r w:rsidR="00A2249A">
        <w:t xml:space="preserve"> Также </w:t>
      </w:r>
      <w:r w:rsidR="00A2249A">
        <w:lastRenderedPageBreak/>
        <w:t xml:space="preserve">наблюдается устремление к бесконечности при совпадении частот. При частоте помех кратной частоте сигнала в последствии подобное поведение не наблюдается. </w:t>
      </w:r>
    </w:p>
    <w:p w14:paraId="0F11A594" w14:textId="3D7A9646" w:rsidR="00D70A6D" w:rsidRDefault="00A2249A" w:rsidP="001C47EC">
      <w:r>
        <w:rPr>
          <w:noProof/>
        </w:rPr>
        <w:drawing>
          <wp:inline distT="0" distB="0" distL="0" distR="0" wp14:anchorId="22E3DFC3" wp14:editId="2FA6F623">
            <wp:extent cx="5265420" cy="2743200"/>
            <wp:effectExtent l="0" t="0" r="1143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E415787-D9DE-4401-BC1B-C2DC5EECC0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B0BBBBA" w14:textId="15DAFCEE" w:rsidR="00FD729E" w:rsidRDefault="00FD729E" w:rsidP="001C47EC">
      <w:pPr>
        <w:rPr>
          <w:lang w:val="en-US"/>
        </w:rPr>
      </w:pPr>
    </w:p>
    <w:p w14:paraId="1D343B22" w14:textId="1BC7F786" w:rsidR="00FD729E" w:rsidRDefault="00FD729E" w:rsidP="00A2249A">
      <w:pPr>
        <w:pStyle w:val="1"/>
        <w:rPr>
          <w:color w:val="000000" w:themeColor="text1"/>
        </w:rPr>
      </w:pPr>
      <w:r w:rsidRPr="00A2249A">
        <w:rPr>
          <w:color w:val="000000" w:themeColor="text1"/>
        </w:rPr>
        <w:t xml:space="preserve">Зависимость соотношения сигнал/шум от начального соотношения </w:t>
      </w:r>
      <w:r w:rsidR="00A2249A" w:rsidRPr="00A2249A">
        <w:rPr>
          <w:color w:val="000000" w:themeColor="text1"/>
        </w:rPr>
        <w:t>амплитуд помехи к амплитуде сигнала</w:t>
      </w:r>
    </w:p>
    <w:p w14:paraId="616FA28C" w14:textId="77777777" w:rsidR="00DB4471" w:rsidRPr="00DB4471" w:rsidRDefault="00DB4471" w:rsidP="00DB4471"/>
    <w:tbl>
      <w:tblPr>
        <w:tblW w:w="9160" w:type="dxa"/>
        <w:tblLook w:val="04A0" w:firstRow="1" w:lastRow="0" w:firstColumn="1" w:lastColumn="0" w:noHBand="0" w:noVBand="1"/>
      </w:tblPr>
      <w:tblGrid>
        <w:gridCol w:w="870"/>
        <w:gridCol w:w="1920"/>
        <w:gridCol w:w="960"/>
        <w:gridCol w:w="1500"/>
        <w:gridCol w:w="887"/>
        <w:gridCol w:w="1289"/>
        <w:gridCol w:w="960"/>
        <w:gridCol w:w="960"/>
      </w:tblGrid>
      <w:tr w:rsidR="00DB4471" w:rsidRPr="00DB4471" w14:paraId="04060A0E" w14:textId="77777777" w:rsidTr="00DB4471">
        <w:trPr>
          <w:trHeight w:val="336"/>
        </w:trPr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EFAB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Fп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525B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Амплитуда помехи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41BA" w14:textId="77777777" w:rsidR="00DB4471" w:rsidRPr="00DB4471" w:rsidRDefault="00DB4471" w:rsidP="00DB4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Ап/Ас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D6026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SNR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E7B02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Fп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B01A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Амплитуда помехи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AE04" w14:textId="77777777" w:rsidR="00DB4471" w:rsidRPr="00DB4471" w:rsidRDefault="00DB4471" w:rsidP="00DB4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Ап/Ас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9776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SNR</w:t>
            </w:r>
          </w:p>
        </w:tc>
      </w:tr>
      <w:tr w:rsidR="00DB4471" w:rsidRPr="00DB4471" w14:paraId="16F7DDD2" w14:textId="77777777" w:rsidTr="00DB4471">
        <w:trPr>
          <w:trHeight w:val="288"/>
        </w:trPr>
        <w:tc>
          <w:tcPr>
            <w:tcW w:w="8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5C9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7B06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6654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15.00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6737E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2.03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6D7C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F72E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5DFA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177C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DB4471" w:rsidRPr="00DB4471" w14:paraId="00C34D33" w14:textId="77777777" w:rsidTr="00DB4471">
        <w:trPr>
          <w:trHeight w:val="288"/>
        </w:trPr>
        <w:tc>
          <w:tcPr>
            <w:tcW w:w="8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578BD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AE05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DAF8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16.67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A3E5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1.86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D50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AC6E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D7B9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88CED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0.96</w:t>
            </w:r>
          </w:p>
        </w:tc>
      </w:tr>
      <w:tr w:rsidR="00DB4471" w:rsidRPr="00DB4471" w14:paraId="68373CAC" w14:textId="77777777" w:rsidTr="00DB4471">
        <w:trPr>
          <w:trHeight w:val="288"/>
        </w:trPr>
        <w:tc>
          <w:tcPr>
            <w:tcW w:w="8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3C9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8837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6CDD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20.83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62DA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1.58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4C6B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8767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4EC9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56318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0.9</w:t>
            </w:r>
          </w:p>
        </w:tc>
      </w:tr>
      <w:tr w:rsidR="00DB4471" w:rsidRPr="00DB4471" w14:paraId="1BF356BB" w14:textId="77777777" w:rsidTr="00DB4471">
        <w:trPr>
          <w:trHeight w:val="288"/>
        </w:trPr>
        <w:tc>
          <w:tcPr>
            <w:tcW w:w="8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9217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3CA6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59F0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25.00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2176A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256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DEAB1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5A33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E1E76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0.86</w:t>
            </w:r>
          </w:p>
        </w:tc>
      </w:tr>
      <w:tr w:rsidR="00DB4471" w:rsidRPr="00DB4471" w14:paraId="217E42ED" w14:textId="77777777" w:rsidTr="00DB4471">
        <w:trPr>
          <w:trHeight w:val="288"/>
        </w:trPr>
        <w:tc>
          <w:tcPr>
            <w:tcW w:w="8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310C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BCF9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C40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29.17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F4D64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1.28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8BC8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B67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F5DC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29.17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9DCF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0.83</w:t>
            </w:r>
          </w:p>
        </w:tc>
      </w:tr>
      <w:tr w:rsidR="00DB4471" w:rsidRPr="00DB4471" w14:paraId="73991ECD" w14:textId="77777777" w:rsidTr="00DB4471">
        <w:trPr>
          <w:trHeight w:val="288"/>
        </w:trPr>
        <w:tc>
          <w:tcPr>
            <w:tcW w:w="8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A401D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4CFC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3F14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33.33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8D2C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1.19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224B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81F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ED90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3A68C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0.81</w:t>
            </w:r>
          </w:p>
        </w:tc>
      </w:tr>
      <w:tr w:rsidR="00DB4471" w:rsidRPr="00DB4471" w14:paraId="38E95F47" w14:textId="77777777" w:rsidTr="00DB4471">
        <w:trPr>
          <w:trHeight w:val="288"/>
        </w:trPr>
        <w:tc>
          <w:tcPr>
            <w:tcW w:w="8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856C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7041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364C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37.50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0BC6E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1.12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91FE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826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A8E6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71D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</w:tr>
      <w:tr w:rsidR="00DB4471" w:rsidRPr="00DB4471" w14:paraId="1384B90C" w14:textId="77777777" w:rsidTr="00DB4471">
        <w:trPr>
          <w:trHeight w:val="300"/>
        </w:trPr>
        <w:tc>
          <w:tcPr>
            <w:tcW w:w="8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90666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6E91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7FBA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41.67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5CE40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1.07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3242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F2FC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5B53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C7EA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0.79</w:t>
            </w:r>
          </w:p>
        </w:tc>
      </w:tr>
    </w:tbl>
    <w:p w14:paraId="0E515129" w14:textId="1B36F314" w:rsidR="001424D4" w:rsidRDefault="001424D4" w:rsidP="008160E9">
      <w:pPr>
        <w:spacing w:line="240" w:lineRule="atLeast"/>
        <w:rPr>
          <w:sz w:val="24"/>
          <w:szCs w:val="24"/>
        </w:rPr>
      </w:pPr>
    </w:p>
    <w:tbl>
      <w:tblPr>
        <w:tblW w:w="8940" w:type="dxa"/>
        <w:tblLook w:val="04A0" w:firstRow="1" w:lastRow="0" w:firstColumn="1" w:lastColumn="0" w:noHBand="0" w:noVBand="1"/>
      </w:tblPr>
      <w:tblGrid>
        <w:gridCol w:w="1306"/>
        <w:gridCol w:w="1289"/>
        <w:gridCol w:w="1340"/>
        <w:gridCol w:w="960"/>
        <w:gridCol w:w="1208"/>
        <w:gridCol w:w="1289"/>
        <w:gridCol w:w="960"/>
        <w:gridCol w:w="1047"/>
      </w:tblGrid>
      <w:tr w:rsidR="00DB4471" w:rsidRPr="00DB4471" w14:paraId="15B3FACB" w14:textId="77777777" w:rsidTr="00DB4471">
        <w:trPr>
          <w:trHeight w:val="336"/>
        </w:trPr>
        <w:tc>
          <w:tcPr>
            <w:tcW w:w="13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D2F81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Fп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4BE5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Амплитуда помехи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5679" w14:textId="77777777" w:rsidR="00DB4471" w:rsidRPr="00DB4471" w:rsidRDefault="00DB4471" w:rsidP="00DB4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Ап/Ас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24856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SNR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DBFB2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Fп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C8D5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Амплитуда помехи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83EB" w14:textId="77777777" w:rsidR="00DB4471" w:rsidRPr="00DB4471" w:rsidRDefault="00DB4471" w:rsidP="00DB44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Ап/Ас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9C7D4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SNR</w:t>
            </w:r>
          </w:p>
        </w:tc>
      </w:tr>
      <w:tr w:rsidR="00DB4471" w:rsidRPr="00DB4471" w14:paraId="0DE4D5B9" w14:textId="77777777" w:rsidTr="00DB4471">
        <w:trPr>
          <w:trHeight w:val="288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EB14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33FC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A1C98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7C916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0.77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30FA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B472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5A25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72A77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3.17E+12</w:t>
            </w:r>
          </w:p>
        </w:tc>
      </w:tr>
      <w:tr w:rsidR="00DB4471" w:rsidRPr="00DB4471" w14:paraId="57078217" w14:textId="77777777" w:rsidTr="00DB4471">
        <w:trPr>
          <w:trHeight w:val="288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E06B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2F6B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E317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0C8F7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0.76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A7CE1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92B6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3B31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D8FEE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3.22E+12</w:t>
            </w:r>
          </w:p>
        </w:tc>
      </w:tr>
      <w:tr w:rsidR="00DB4471" w:rsidRPr="00DB4471" w14:paraId="064B51D0" w14:textId="77777777" w:rsidTr="00DB4471">
        <w:trPr>
          <w:trHeight w:val="288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8405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3A196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D54E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5D4B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0.75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95D1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5502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FEA5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C06BC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3.16E+12</w:t>
            </w:r>
          </w:p>
        </w:tc>
      </w:tr>
      <w:tr w:rsidR="00DB4471" w:rsidRPr="00DB4471" w14:paraId="6355C679" w14:textId="77777777" w:rsidTr="00DB4471">
        <w:trPr>
          <w:trHeight w:val="288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4140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FFED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1278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D6AAC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0.74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2399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799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CF2F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312D2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3.03E+12</w:t>
            </w:r>
          </w:p>
        </w:tc>
      </w:tr>
      <w:tr w:rsidR="00DB4471" w:rsidRPr="00DB4471" w14:paraId="1913E39A" w14:textId="77777777" w:rsidTr="00DB4471">
        <w:trPr>
          <w:trHeight w:val="288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F508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356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C5A6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29.17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B2AF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0.74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D7399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6AE7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1436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29.17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60B7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3.08E+12</w:t>
            </w:r>
          </w:p>
        </w:tc>
      </w:tr>
      <w:tr w:rsidR="00DB4471" w:rsidRPr="00DB4471" w14:paraId="1B8115E8" w14:textId="77777777" w:rsidTr="00DB4471">
        <w:trPr>
          <w:trHeight w:val="288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43F8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3D57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E794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102B8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0.74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FA52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25C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4028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9FCB9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3.06E+12</w:t>
            </w:r>
          </w:p>
        </w:tc>
      </w:tr>
      <w:tr w:rsidR="00DB4471" w:rsidRPr="00DB4471" w14:paraId="7A5E2B88" w14:textId="77777777" w:rsidTr="00DB4471">
        <w:trPr>
          <w:trHeight w:val="288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230C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52A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FE19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5D87A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0.73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A087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3D9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04C6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37.50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7E7A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3.12E+12</w:t>
            </w:r>
          </w:p>
        </w:tc>
      </w:tr>
      <w:tr w:rsidR="00DB4471" w:rsidRPr="00DB4471" w14:paraId="464C4513" w14:textId="77777777" w:rsidTr="00DB4471">
        <w:trPr>
          <w:trHeight w:val="300"/>
        </w:trPr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0003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3375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C41B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C06EB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0.73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274F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1.5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D58C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F1928" w14:textId="77777777" w:rsidR="00DB4471" w:rsidRPr="00DB4471" w:rsidRDefault="00DB4471" w:rsidP="00DB4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41.67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4B6F9" w14:textId="77777777" w:rsidR="00DB4471" w:rsidRPr="00DB4471" w:rsidRDefault="00DB4471" w:rsidP="00DB44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B4471">
              <w:rPr>
                <w:rFonts w:ascii="Calibri" w:eastAsia="Times New Roman" w:hAnsi="Calibri" w:cs="Calibri"/>
                <w:color w:val="000000"/>
                <w:lang w:eastAsia="ru-RU"/>
              </w:rPr>
              <w:t>3.10E+12</w:t>
            </w:r>
          </w:p>
        </w:tc>
      </w:tr>
    </w:tbl>
    <w:p w14:paraId="73C89240" w14:textId="5F2A0A38" w:rsidR="001424D4" w:rsidRDefault="001424D4" w:rsidP="008160E9">
      <w:pPr>
        <w:spacing w:line="240" w:lineRule="atLeast"/>
        <w:rPr>
          <w:sz w:val="24"/>
          <w:szCs w:val="24"/>
        </w:rPr>
      </w:pPr>
    </w:p>
    <w:p w14:paraId="6AD6E25A" w14:textId="2E54D130" w:rsidR="00017D11" w:rsidRPr="00017D11" w:rsidRDefault="00017D11" w:rsidP="008160E9">
      <w:pPr>
        <w:spacing w:line="240" w:lineRule="atLeast"/>
        <w:rPr>
          <w:sz w:val="24"/>
          <w:szCs w:val="24"/>
        </w:rPr>
      </w:pPr>
      <w:r>
        <w:rPr>
          <w:sz w:val="24"/>
          <w:szCs w:val="24"/>
        </w:rPr>
        <w:t xml:space="preserve">Наблюдается </w:t>
      </w:r>
      <w:r w:rsidR="000B0876">
        <w:rPr>
          <w:sz w:val="24"/>
          <w:szCs w:val="24"/>
        </w:rPr>
        <w:t>обратная</w:t>
      </w:r>
      <w:r>
        <w:rPr>
          <w:sz w:val="24"/>
          <w:szCs w:val="24"/>
        </w:rPr>
        <w:t xml:space="preserve"> зависимость выходного значения соотношения сигнал/шум от </w:t>
      </w:r>
      <w:r w:rsidR="000B0876">
        <w:rPr>
          <w:sz w:val="24"/>
          <w:szCs w:val="24"/>
        </w:rPr>
        <w:t>отношения амплитуды помех к амплитуде сигнала</w:t>
      </w:r>
      <w:r>
        <w:rPr>
          <w:sz w:val="24"/>
          <w:szCs w:val="24"/>
        </w:rPr>
        <w:t>.</w:t>
      </w:r>
    </w:p>
    <w:p w14:paraId="5D034221" w14:textId="77777777" w:rsidR="00DB4471" w:rsidRDefault="00DB4471" w:rsidP="008160E9">
      <w:pPr>
        <w:spacing w:line="24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 wp14:anchorId="10E8CA68" wp14:editId="4DA9BBD1">
            <wp:extent cx="4572000" cy="3079376"/>
            <wp:effectExtent l="0" t="0" r="0" b="6985"/>
            <wp:docPr id="1" name="Диаграмма 1" title="Зависимость">
              <a:extLst xmlns:a="http://schemas.openxmlformats.org/drawingml/2006/main">
                <a:ext uri="{FF2B5EF4-FFF2-40B4-BE49-F238E27FC236}">
                  <a16:creationId xmlns:a16="http://schemas.microsoft.com/office/drawing/2014/main" id="{B65992B4-91FD-4558-8FE5-F6F337D607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DB4471">
        <w:rPr>
          <w:noProof/>
        </w:rPr>
        <w:t xml:space="preserve"> </w:t>
      </w:r>
    </w:p>
    <w:p w14:paraId="0CDFD561" w14:textId="5C73AEBC" w:rsidR="00017D11" w:rsidRDefault="00DB4471" w:rsidP="008160E9">
      <w:pPr>
        <w:spacing w:line="240" w:lineRule="atLeast"/>
        <w:rPr>
          <w:noProof/>
        </w:rPr>
      </w:pPr>
      <w:r>
        <w:rPr>
          <w:noProof/>
        </w:rPr>
        <w:drawing>
          <wp:inline distT="0" distB="0" distL="0" distR="0" wp14:anchorId="7FA62C44" wp14:editId="24FD2D5B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5135561B-6B92-4754-9518-5928642AA6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CC586A" w14:textId="7041B41B" w:rsidR="0078036F" w:rsidRDefault="0078036F" w:rsidP="0078036F">
      <w:pPr>
        <w:rPr>
          <w:noProof/>
        </w:rPr>
      </w:pPr>
    </w:p>
    <w:p w14:paraId="3342719D" w14:textId="55569B82" w:rsidR="00D745DB" w:rsidRPr="00DB4471" w:rsidRDefault="0078036F" w:rsidP="000537D2">
      <w:pPr>
        <w:pStyle w:val="1"/>
        <w:rPr>
          <w:color w:val="000000" w:themeColor="text1"/>
        </w:rPr>
      </w:pPr>
      <w:r w:rsidRPr="00DB4471">
        <w:rPr>
          <w:color w:val="000000" w:themeColor="text1"/>
        </w:rPr>
        <w:lastRenderedPageBreak/>
        <w:t xml:space="preserve">Функциональная схема устройства, выполняющего фильтрацию </w:t>
      </w:r>
      <w:r w:rsidR="000B0876">
        <w:rPr>
          <w:color w:val="000000" w:themeColor="text1"/>
        </w:rPr>
        <w:t>сигналов</w:t>
      </w:r>
    </w:p>
    <w:p w14:paraId="7984A1D7" w14:textId="3599DBDE" w:rsidR="0078036F" w:rsidRDefault="00A068FD" w:rsidP="00D745DB">
      <w:pPr>
        <w:rPr>
          <w:rFonts w:cstheme="minorHAnsi"/>
          <w:noProof/>
          <w:sz w:val="32"/>
        </w:rPr>
      </w:pPr>
      <w:r w:rsidRPr="00A068FD">
        <w:rPr>
          <w:rFonts w:cstheme="minorHAnsi"/>
          <w:noProof/>
          <w:sz w:val="32"/>
        </w:rPr>
        <w:drawing>
          <wp:inline distT="0" distB="0" distL="0" distR="0" wp14:anchorId="6A94B654" wp14:editId="29C68271">
            <wp:extent cx="6645910" cy="29724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77A" w14:textId="6C2B7863" w:rsidR="00D745DB" w:rsidRPr="000B0876" w:rsidRDefault="00D745DB" w:rsidP="00D745DB">
      <w:pPr>
        <w:pStyle w:val="1"/>
        <w:rPr>
          <w:color w:val="000000" w:themeColor="text1"/>
        </w:rPr>
      </w:pPr>
      <w:r w:rsidRPr="000B0876">
        <w:rPr>
          <w:color w:val="000000" w:themeColor="text1"/>
        </w:rPr>
        <w:t>Выводы</w:t>
      </w:r>
    </w:p>
    <w:p w14:paraId="514D586A" w14:textId="06E9D836" w:rsidR="000537D2" w:rsidRPr="00D745DB" w:rsidRDefault="00D745DB" w:rsidP="00D745DB">
      <w:r>
        <w:t>В ходе выполнения лабораторной работы был пров</w:t>
      </w:r>
      <w:r w:rsidR="000B0876">
        <w:t>еден</w:t>
      </w:r>
      <w:r>
        <w:t xml:space="preserve"> </w:t>
      </w:r>
      <w:r w:rsidR="000B0876">
        <w:t xml:space="preserve">анализ зависимости соотношения сигнал/шум от соотношения частот сигнала и помех. Данный анализ показал, что наилучшим образом используемый фильтр работает при частоте помех много меньшей частоты сигнала, а также в окрестности частоты сигнала, достигая наибольшего значения, совпадая с ней. Также был проведен анализ зависимости соотношения сигнал/шум от отношения амплитуд </w:t>
      </w:r>
      <w:r w:rsidR="00A068FD">
        <w:t>помех к амплитуде сигнала. Был сделан вывод о том, что при росте данного отношения уменьшается соотношение сигнал/шум. Помимо этого, была построена функциональная схема устройства, выполняющего фильтрацию сигналов.</w:t>
      </w:r>
    </w:p>
    <w:sectPr w:rsidR="000537D2" w:rsidRPr="00D745DB" w:rsidSect="0078036F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F252C" w14:textId="77777777" w:rsidR="009561BE" w:rsidRDefault="009561BE" w:rsidP="002C0C84">
      <w:pPr>
        <w:spacing w:after="0" w:line="240" w:lineRule="auto"/>
      </w:pPr>
      <w:r>
        <w:separator/>
      </w:r>
    </w:p>
  </w:endnote>
  <w:endnote w:type="continuationSeparator" w:id="0">
    <w:p w14:paraId="02DCD818" w14:textId="77777777" w:rsidR="009561BE" w:rsidRDefault="009561BE" w:rsidP="002C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2459842"/>
      <w:docPartObj>
        <w:docPartGallery w:val="Page Numbers (Bottom of Page)"/>
        <w:docPartUnique/>
      </w:docPartObj>
    </w:sdtPr>
    <w:sdtContent>
      <w:p w14:paraId="3058B718" w14:textId="5AB407B2" w:rsidR="00B83782" w:rsidRDefault="00B8378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C94C7" w14:textId="77777777" w:rsidR="00B83782" w:rsidRDefault="00B8378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28624" w14:textId="59C0E92B" w:rsidR="00B83782" w:rsidRDefault="00B83782">
    <w:pPr>
      <w:pStyle w:val="a7"/>
    </w:pPr>
  </w:p>
  <w:p w14:paraId="58BE0B82" w14:textId="77777777" w:rsidR="00B83782" w:rsidRDefault="00B837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F72DA" w14:textId="77777777" w:rsidR="009561BE" w:rsidRDefault="009561BE" w:rsidP="002C0C84">
      <w:pPr>
        <w:spacing w:after="0" w:line="240" w:lineRule="auto"/>
      </w:pPr>
      <w:r>
        <w:separator/>
      </w:r>
    </w:p>
  </w:footnote>
  <w:footnote w:type="continuationSeparator" w:id="0">
    <w:p w14:paraId="23FB9CA2" w14:textId="77777777" w:rsidR="009561BE" w:rsidRDefault="009561BE" w:rsidP="002C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7E21"/>
    <w:multiLevelType w:val="hybridMultilevel"/>
    <w:tmpl w:val="40EE6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17589"/>
    <w:multiLevelType w:val="hybridMultilevel"/>
    <w:tmpl w:val="A7C00F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25B03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E63C5"/>
    <w:multiLevelType w:val="hybridMultilevel"/>
    <w:tmpl w:val="A6F47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E602E"/>
    <w:multiLevelType w:val="hybridMultilevel"/>
    <w:tmpl w:val="FF6A26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5A12"/>
    <w:multiLevelType w:val="hybridMultilevel"/>
    <w:tmpl w:val="79C62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28F5"/>
    <w:multiLevelType w:val="hybridMultilevel"/>
    <w:tmpl w:val="EE306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06FCF"/>
    <w:multiLevelType w:val="hybridMultilevel"/>
    <w:tmpl w:val="2CB47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B0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B273EA"/>
    <w:multiLevelType w:val="multilevel"/>
    <w:tmpl w:val="6FF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C2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130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D01AB8"/>
    <w:multiLevelType w:val="hybridMultilevel"/>
    <w:tmpl w:val="541AD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E3B1E"/>
    <w:multiLevelType w:val="hybridMultilevel"/>
    <w:tmpl w:val="5A7006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27D4D"/>
    <w:multiLevelType w:val="hybridMultilevel"/>
    <w:tmpl w:val="4F5CCCC4"/>
    <w:lvl w:ilvl="0" w:tplc="AB1CFA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04B99"/>
    <w:multiLevelType w:val="hybridMultilevel"/>
    <w:tmpl w:val="D1A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2104AF"/>
    <w:multiLevelType w:val="hybridMultilevel"/>
    <w:tmpl w:val="9E5A7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3"/>
  </w:num>
  <w:num w:numId="7">
    <w:abstractNumId w:val="16"/>
  </w:num>
  <w:num w:numId="8">
    <w:abstractNumId w:val="1"/>
  </w:num>
  <w:num w:numId="9">
    <w:abstractNumId w:val="4"/>
  </w:num>
  <w:num w:numId="10">
    <w:abstractNumId w:val="14"/>
  </w:num>
  <w:num w:numId="11">
    <w:abstractNumId w:val="15"/>
  </w:num>
  <w:num w:numId="12">
    <w:abstractNumId w:val="9"/>
  </w:num>
  <w:num w:numId="13">
    <w:abstractNumId w:val="0"/>
  </w:num>
  <w:num w:numId="14">
    <w:abstractNumId w:val="2"/>
  </w:num>
  <w:num w:numId="15">
    <w:abstractNumId w:val="6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A"/>
    <w:rsid w:val="00000A17"/>
    <w:rsid w:val="00017D11"/>
    <w:rsid w:val="00030726"/>
    <w:rsid w:val="000537D2"/>
    <w:rsid w:val="00086625"/>
    <w:rsid w:val="000872DA"/>
    <w:rsid w:val="000A2C3B"/>
    <w:rsid w:val="000A6759"/>
    <w:rsid w:val="000B0876"/>
    <w:rsid w:val="000E47F4"/>
    <w:rsid w:val="000F008A"/>
    <w:rsid w:val="001424D4"/>
    <w:rsid w:val="0015272D"/>
    <w:rsid w:val="00156922"/>
    <w:rsid w:val="001717E9"/>
    <w:rsid w:val="00171D5A"/>
    <w:rsid w:val="00197B86"/>
    <w:rsid w:val="001C47EC"/>
    <w:rsid w:val="001D4814"/>
    <w:rsid w:val="002016E1"/>
    <w:rsid w:val="0020419F"/>
    <w:rsid w:val="00216524"/>
    <w:rsid w:val="00224DA0"/>
    <w:rsid w:val="002324F9"/>
    <w:rsid w:val="002510DC"/>
    <w:rsid w:val="00256203"/>
    <w:rsid w:val="0025714D"/>
    <w:rsid w:val="002B0AA3"/>
    <w:rsid w:val="002B3408"/>
    <w:rsid w:val="002C0C84"/>
    <w:rsid w:val="002D50AE"/>
    <w:rsid w:val="002E242B"/>
    <w:rsid w:val="00300F3A"/>
    <w:rsid w:val="0035672B"/>
    <w:rsid w:val="00415B24"/>
    <w:rsid w:val="00431994"/>
    <w:rsid w:val="00454A6B"/>
    <w:rsid w:val="00461D26"/>
    <w:rsid w:val="00476F62"/>
    <w:rsid w:val="004B31BA"/>
    <w:rsid w:val="004C2C8E"/>
    <w:rsid w:val="004C3E3E"/>
    <w:rsid w:val="004C71F8"/>
    <w:rsid w:val="00512D61"/>
    <w:rsid w:val="005157EA"/>
    <w:rsid w:val="005209D6"/>
    <w:rsid w:val="0052430F"/>
    <w:rsid w:val="00527ACD"/>
    <w:rsid w:val="00531C43"/>
    <w:rsid w:val="005661F2"/>
    <w:rsid w:val="00571A41"/>
    <w:rsid w:val="00574C6C"/>
    <w:rsid w:val="005B46BF"/>
    <w:rsid w:val="005B74DD"/>
    <w:rsid w:val="005E047A"/>
    <w:rsid w:val="005F09D2"/>
    <w:rsid w:val="00606245"/>
    <w:rsid w:val="00610A43"/>
    <w:rsid w:val="00652D98"/>
    <w:rsid w:val="00690E33"/>
    <w:rsid w:val="006A164F"/>
    <w:rsid w:val="006B01F2"/>
    <w:rsid w:val="006C20B3"/>
    <w:rsid w:val="006C7594"/>
    <w:rsid w:val="006D6B50"/>
    <w:rsid w:val="0070639C"/>
    <w:rsid w:val="00731F71"/>
    <w:rsid w:val="00740C71"/>
    <w:rsid w:val="007544B6"/>
    <w:rsid w:val="00767AAE"/>
    <w:rsid w:val="0078036F"/>
    <w:rsid w:val="007A068D"/>
    <w:rsid w:val="007B5D10"/>
    <w:rsid w:val="007E5B69"/>
    <w:rsid w:val="00810F22"/>
    <w:rsid w:val="008160E9"/>
    <w:rsid w:val="008969D8"/>
    <w:rsid w:val="008B57D5"/>
    <w:rsid w:val="00904783"/>
    <w:rsid w:val="0092043B"/>
    <w:rsid w:val="0092319A"/>
    <w:rsid w:val="009277A3"/>
    <w:rsid w:val="00927BD9"/>
    <w:rsid w:val="009561BE"/>
    <w:rsid w:val="00960B70"/>
    <w:rsid w:val="00967361"/>
    <w:rsid w:val="00994576"/>
    <w:rsid w:val="009A0CBD"/>
    <w:rsid w:val="009A43C4"/>
    <w:rsid w:val="009B1D31"/>
    <w:rsid w:val="00A01735"/>
    <w:rsid w:val="00A068FD"/>
    <w:rsid w:val="00A136A3"/>
    <w:rsid w:val="00A2249A"/>
    <w:rsid w:val="00A37043"/>
    <w:rsid w:val="00AE1024"/>
    <w:rsid w:val="00B17F8B"/>
    <w:rsid w:val="00B47E67"/>
    <w:rsid w:val="00B83782"/>
    <w:rsid w:val="00B96C7B"/>
    <w:rsid w:val="00BB3EB7"/>
    <w:rsid w:val="00BC1469"/>
    <w:rsid w:val="00BC1912"/>
    <w:rsid w:val="00BE37B5"/>
    <w:rsid w:val="00BF4A68"/>
    <w:rsid w:val="00C24704"/>
    <w:rsid w:val="00C82D17"/>
    <w:rsid w:val="00CF5A46"/>
    <w:rsid w:val="00D103E5"/>
    <w:rsid w:val="00D14057"/>
    <w:rsid w:val="00D368CD"/>
    <w:rsid w:val="00D47EFB"/>
    <w:rsid w:val="00D70A6D"/>
    <w:rsid w:val="00D745DB"/>
    <w:rsid w:val="00D82F12"/>
    <w:rsid w:val="00DB13CB"/>
    <w:rsid w:val="00DB4471"/>
    <w:rsid w:val="00DC7578"/>
    <w:rsid w:val="00DF20B1"/>
    <w:rsid w:val="00E20D82"/>
    <w:rsid w:val="00E45B01"/>
    <w:rsid w:val="00E60AD7"/>
    <w:rsid w:val="00E80B9A"/>
    <w:rsid w:val="00EA633A"/>
    <w:rsid w:val="00ED5AC6"/>
    <w:rsid w:val="00ED5BD1"/>
    <w:rsid w:val="00EF05C0"/>
    <w:rsid w:val="00F051B8"/>
    <w:rsid w:val="00F078C0"/>
    <w:rsid w:val="00F332E7"/>
    <w:rsid w:val="00F54F16"/>
    <w:rsid w:val="00F56F55"/>
    <w:rsid w:val="00F74591"/>
    <w:rsid w:val="00F7623C"/>
    <w:rsid w:val="00FA0E72"/>
    <w:rsid w:val="00FA3F15"/>
    <w:rsid w:val="00FA4474"/>
    <w:rsid w:val="00FB792B"/>
    <w:rsid w:val="00FC787C"/>
    <w:rsid w:val="00FD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2B26"/>
  <w15:chartTrackingRefBased/>
  <w15:docId w15:val="{F2F22175-1C07-45D9-829C-97CB91BC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D5A"/>
  </w:style>
  <w:style w:type="paragraph" w:styleId="1">
    <w:name w:val="heading 1"/>
    <w:basedOn w:val="a"/>
    <w:next w:val="a"/>
    <w:link w:val="10"/>
    <w:uiPriority w:val="9"/>
    <w:qFormat/>
    <w:rsid w:val="00251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D5A"/>
    <w:pPr>
      <w:ind w:left="720"/>
      <w:contextualSpacing/>
    </w:pPr>
  </w:style>
  <w:style w:type="table" w:styleId="a4">
    <w:name w:val="Table Grid"/>
    <w:basedOn w:val="a1"/>
    <w:uiPriority w:val="39"/>
    <w:rsid w:val="0043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0C84"/>
  </w:style>
  <w:style w:type="paragraph" w:styleId="a7">
    <w:name w:val="footer"/>
    <w:basedOn w:val="a"/>
    <w:link w:val="a8"/>
    <w:uiPriority w:val="99"/>
    <w:unhideWhenUsed/>
    <w:rsid w:val="002C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0C84"/>
  </w:style>
  <w:style w:type="character" w:styleId="a9">
    <w:name w:val="Emphasis"/>
    <w:basedOn w:val="a0"/>
    <w:uiPriority w:val="20"/>
    <w:qFormat/>
    <w:rsid w:val="00E20D8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51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510D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0DC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1424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4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D7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2\dsp_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2\dsp_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eZo\Desktop\ForUniversity\Bachelor\Year4\digital_signal_processing\lab2\dsp_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SNR</a:t>
            </a:r>
            <a:r>
              <a:rPr lang="ru-RU" baseline="0"/>
              <a:t> от </a:t>
            </a:r>
            <a:r>
              <a:rPr lang="en-US" baseline="0"/>
              <a:t>F</a:t>
            </a:r>
            <a:r>
              <a:rPr lang="ru-RU" baseline="0"/>
              <a:t>с/</a:t>
            </a:r>
            <a:r>
              <a:rPr lang="en-US" baseline="0"/>
              <a:t>F</a:t>
            </a:r>
            <a:r>
              <a:rPr lang="ru-RU" baseline="0"/>
              <a:t>п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SNR</c:v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Лист1!$B$3:$B$21</c:f>
              <c:numCache>
                <c:formatCode>0.00</c:formatCode>
                <c:ptCount val="19"/>
                <c:pt idx="0">
                  <c:v>7.5</c:v>
                </c:pt>
                <c:pt idx="1">
                  <c:v>5</c:v>
                </c:pt>
                <c:pt idx="2">
                  <c:v>3.75</c:v>
                </c:pt>
                <c:pt idx="3">
                  <c:v>3</c:v>
                </c:pt>
                <c:pt idx="4">
                  <c:v>2.5</c:v>
                </c:pt>
                <c:pt idx="5">
                  <c:v>2.1428571428571428</c:v>
                </c:pt>
                <c:pt idx="6">
                  <c:v>1.875</c:v>
                </c:pt>
                <c:pt idx="7">
                  <c:v>1.6666666666666665</c:v>
                </c:pt>
                <c:pt idx="8">
                  <c:v>1.5</c:v>
                </c:pt>
                <c:pt idx="9">
                  <c:v>1.3636363636363635</c:v>
                </c:pt>
                <c:pt idx="10">
                  <c:v>1.25</c:v>
                </c:pt>
                <c:pt idx="11">
                  <c:v>1.1538461538461537</c:v>
                </c:pt>
                <c:pt idx="12">
                  <c:v>1.0714285714285714</c:v>
                </c:pt>
                <c:pt idx="13">
                  <c:v>1</c:v>
                </c:pt>
                <c:pt idx="14">
                  <c:v>0.9375</c:v>
                </c:pt>
                <c:pt idx="15">
                  <c:v>0.88235294117647056</c:v>
                </c:pt>
                <c:pt idx="16">
                  <c:v>0.83333333333333326</c:v>
                </c:pt>
                <c:pt idx="17">
                  <c:v>0.78947368421052633</c:v>
                </c:pt>
                <c:pt idx="18">
                  <c:v>0.75</c:v>
                </c:pt>
              </c:numCache>
            </c:numRef>
          </c:cat>
          <c:val>
            <c:numRef>
              <c:f>Лист1!$C$3:$C$21</c:f>
              <c:numCache>
                <c:formatCode>General</c:formatCode>
                <c:ptCount val="19"/>
                <c:pt idx="0">
                  <c:v>3.49</c:v>
                </c:pt>
                <c:pt idx="1">
                  <c:v>2.0299999999999998</c:v>
                </c:pt>
                <c:pt idx="2">
                  <c:v>1.35</c:v>
                </c:pt>
                <c:pt idx="3">
                  <c:v>1</c:v>
                </c:pt>
                <c:pt idx="4">
                  <c:v>0.84</c:v>
                </c:pt>
                <c:pt idx="5">
                  <c:v>0.77</c:v>
                </c:pt>
                <c:pt idx="6">
                  <c:v>0.74</c:v>
                </c:pt>
                <c:pt idx="7">
                  <c:v>0.74</c:v>
                </c:pt>
                <c:pt idx="8">
                  <c:v>0.77</c:v>
                </c:pt>
                <c:pt idx="9">
                  <c:v>0.85</c:v>
                </c:pt>
                <c:pt idx="10">
                  <c:v>1.02</c:v>
                </c:pt>
                <c:pt idx="11">
                  <c:v>1.43</c:v>
                </c:pt>
                <c:pt idx="12">
                  <c:v>2.83</c:v>
                </c:pt>
                <c:pt idx="13" formatCode="0.00E+00">
                  <c:v>3171152543911.2402</c:v>
                </c:pt>
                <c:pt idx="14">
                  <c:v>3.13</c:v>
                </c:pt>
                <c:pt idx="15">
                  <c:v>1.62</c:v>
                </c:pt>
                <c:pt idx="16">
                  <c:v>1.1100000000000001</c:v>
                </c:pt>
                <c:pt idx="17">
                  <c:v>0.85</c:v>
                </c:pt>
                <c:pt idx="18">
                  <c:v>0.72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1F-43AA-B4F1-8A3D728ED6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147392"/>
        <c:axId val="546145752"/>
      </c:lineChart>
      <c:catAx>
        <c:axId val="546147392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6145752"/>
        <c:crosses val="autoZero"/>
        <c:auto val="1"/>
        <c:lblAlgn val="ctr"/>
        <c:lblOffset val="100"/>
        <c:noMultiLvlLbl val="0"/>
      </c:catAx>
      <c:valAx>
        <c:axId val="54614575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614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SNR</a:t>
            </a:r>
            <a:r>
              <a:rPr lang="ru-RU"/>
              <a:t> от </a:t>
            </a:r>
            <a:r>
              <a:rPr lang="en-US"/>
              <a:t>A</a:t>
            </a:r>
            <a:r>
              <a:rPr lang="ru-RU"/>
              <a:t>п/</a:t>
            </a:r>
            <a:r>
              <a:rPr lang="en-US"/>
              <a:t>A</a:t>
            </a:r>
            <a:r>
              <a:rPr lang="ru-RU"/>
              <a:t>с</a:t>
            </a:r>
          </a:p>
        </c:rich>
      </c:tx>
      <c:layout>
        <c:manualLayout>
          <c:xMode val="edge"/>
          <c:yMode val="edge"/>
          <c:x val="0.31501377952755905"/>
          <c:y val="2.57561921636071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2886482939632541E-2"/>
          <c:y val="0.14266948888346209"/>
          <c:w val="0.89655796150481193"/>
          <c:h val="0.65328722442468867"/>
        </c:manualLayout>
      </c:layout>
      <c:lineChart>
        <c:grouping val="standard"/>
        <c:varyColors val="0"/>
        <c:ser>
          <c:idx val="1"/>
          <c:order val="0"/>
          <c:tx>
            <c:v>Fп=0.3</c:v>
          </c:tx>
          <c:spPr>
            <a:ln w="2857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Лист1!$I$3:$I$10</c:f>
              <c:numCache>
                <c:formatCode>0.00</c:formatCode>
                <c:ptCount val="8"/>
                <c:pt idx="0">
                  <c:v>15</c:v>
                </c:pt>
                <c:pt idx="1">
                  <c:v>16.666666666666668</c:v>
                </c:pt>
                <c:pt idx="2">
                  <c:v>20.833333333333332</c:v>
                </c:pt>
                <c:pt idx="3">
                  <c:v>25</c:v>
                </c:pt>
                <c:pt idx="4">
                  <c:v>29.166666666666668</c:v>
                </c:pt>
                <c:pt idx="5">
                  <c:v>33.333333333333336</c:v>
                </c:pt>
                <c:pt idx="6">
                  <c:v>37.5</c:v>
                </c:pt>
                <c:pt idx="7">
                  <c:v>41.666666666666664</c:v>
                </c:pt>
              </c:numCache>
            </c:numRef>
          </c:cat>
          <c:val>
            <c:numRef>
              <c:f>Лист1!$J$3:$J$10</c:f>
              <c:numCache>
                <c:formatCode>General</c:formatCode>
                <c:ptCount val="8"/>
                <c:pt idx="0">
                  <c:v>2.0299999999999998</c:v>
                </c:pt>
                <c:pt idx="1">
                  <c:v>1.86</c:v>
                </c:pt>
                <c:pt idx="2">
                  <c:v>1.58</c:v>
                </c:pt>
                <c:pt idx="3">
                  <c:v>1.4</c:v>
                </c:pt>
                <c:pt idx="4">
                  <c:v>1.28</c:v>
                </c:pt>
                <c:pt idx="5">
                  <c:v>1.19</c:v>
                </c:pt>
                <c:pt idx="6">
                  <c:v>1.1200000000000001</c:v>
                </c:pt>
                <c:pt idx="7">
                  <c:v>1.07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81-460D-B312-1EAE458752FF}"/>
            </c:ext>
          </c:extLst>
        </c:ser>
        <c:ser>
          <c:idx val="0"/>
          <c:order val="1"/>
          <c:tx>
            <c:v>Fп=0,5</c:v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Лист1!$N$3:$N$10</c:f>
              <c:numCache>
                <c:formatCode>General</c:formatCode>
                <c:ptCount val="8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0.86</c:v>
                </c:pt>
                <c:pt idx="4">
                  <c:v>0.83</c:v>
                </c:pt>
                <c:pt idx="5">
                  <c:v>0.81</c:v>
                </c:pt>
                <c:pt idx="6">
                  <c:v>0.8</c:v>
                </c:pt>
                <c:pt idx="7">
                  <c:v>0.79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81-460D-B312-1EAE458752FF}"/>
            </c:ext>
          </c:extLst>
        </c:ser>
        <c:ser>
          <c:idx val="2"/>
          <c:order val="2"/>
          <c:tx>
            <c:v>Fп=1,0</c:v>
          </c:tx>
          <c:spPr>
            <a:ln w="28575" cap="rnd">
              <a:solidFill>
                <a:schemeClr val="tx1">
                  <a:lumMod val="95000"/>
                  <a:lumOff val="5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Лист1!$T$3:$T$10</c:f>
              <c:numCache>
                <c:formatCode>General</c:formatCode>
                <c:ptCount val="8"/>
                <c:pt idx="0">
                  <c:v>0.77</c:v>
                </c:pt>
                <c:pt idx="1">
                  <c:v>0.76</c:v>
                </c:pt>
                <c:pt idx="2">
                  <c:v>0.75</c:v>
                </c:pt>
                <c:pt idx="3">
                  <c:v>0.74</c:v>
                </c:pt>
                <c:pt idx="4">
                  <c:v>0.74</c:v>
                </c:pt>
                <c:pt idx="5">
                  <c:v>0.74</c:v>
                </c:pt>
                <c:pt idx="6">
                  <c:v>0.73</c:v>
                </c:pt>
                <c:pt idx="7">
                  <c:v>0.73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81-460D-B312-1EAE458752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6129024"/>
        <c:axId val="546124760"/>
      </c:lineChart>
      <c:catAx>
        <c:axId val="54612902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6124760"/>
        <c:crosses val="autoZero"/>
        <c:auto val="1"/>
        <c:lblAlgn val="ctr"/>
        <c:lblOffset val="100"/>
        <c:noMultiLvlLbl val="0"/>
      </c:catAx>
      <c:valAx>
        <c:axId val="54612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612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SNR</a:t>
            </a:r>
            <a:r>
              <a:rPr lang="ru-RU"/>
              <a:t> от </a:t>
            </a:r>
            <a:r>
              <a:rPr lang="en-US"/>
              <a:t>A</a:t>
            </a:r>
            <a:r>
              <a:rPr lang="ru-RU"/>
              <a:t>п/</a:t>
            </a:r>
            <a:r>
              <a:rPr lang="en-US"/>
              <a:t>A</a:t>
            </a:r>
            <a:r>
              <a:rPr lang="ru-RU"/>
              <a:t>с при </a:t>
            </a:r>
            <a:r>
              <a:rPr lang="en-US"/>
              <a:t>F</a:t>
            </a:r>
            <a:r>
              <a:rPr lang="ru-RU"/>
              <a:t>п=1.5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Лист1!$T$2</c:f>
              <c:strCache>
                <c:ptCount val="1"/>
                <c:pt idx="0">
                  <c:v>SNR</c:v>
                </c:pt>
              </c:strCache>
            </c:strRef>
          </c:tx>
          <c:spPr>
            <a:ln w="2857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Лист1!$S$3:$S$10</c:f>
              <c:numCache>
                <c:formatCode>0.00</c:formatCode>
                <c:ptCount val="8"/>
                <c:pt idx="0">
                  <c:v>15</c:v>
                </c:pt>
                <c:pt idx="1">
                  <c:v>16.666666666666668</c:v>
                </c:pt>
                <c:pt idx="2">
                  <c:v>20.833333333333332</c:v>
                </c:pt>
                <c:pt idx="3">
                  <c:v>25</c:v>
                </c:pt>
                <c:pt idx="4">
                  <c:v>29.166666666666668</c:v>
                </c:pt>
                <c:pt idx="5">
                  <c:v>33.333333333333336</c:v>
                </c:pt>
                <c:pt idx="6">
                  <c:v>37.5</c:v>
                </c:pt>
                <c:pt idx="7">
                  <c:v>41.666666666666664</c:v>
                </c:pt>
              </c:numCache>
            </c:numRef>
          </c:cat>
          <c:val>
            <c:numRef>
              <c:f>Лист1!$X$3:$X$10</c:f>
              <c:numCache>
                <c:formatCode>0.00E+00</c:formatCode>
                <c:ptCount val="8"/>
                <c:pt idx="0">
                  <c:v>3171173928255</c:v>
                </c:pt>
                <c:pt idx="1">
                  <c:v>3221310742535.5098</c:v>
                </c:pt>
                <c:pt idx="2">
                  <c:v>3158525242318</c:v>
                </c:pt>
                <c:pt idx="3">
                  <c:v>3025696632180</c:v>
                </c:pt>
                <c:pt idx="4">
                  <c:v>3078305499887</c:v>
                </c:pt>
                <c:pt idx="5">
                  <c:v>3058822490006</c:v>
                </c:pt>
                <c:pt idx="6">
                  <c:v>3117710368052</c:v>
                </c:pt>
                <c:pt idx="7">
                  <c:v>3097949554981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0D-4748-A32E-6A17A1AAD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894944"/>
        <c:axId val="561899864"/>
      </c:lineChart>
      <c:catAx>
        <c:axId val="56189494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899864"/>
        <c:crosses val="autoZero"/>
        <c:auto val="1"/>
        <c:lblAlgn val="ctr"/>
        <c:lblOffset val="100"/>
        <c:noMultiLvlLbl val="0"/>
      </c:catAx>
      <c:valAx>
        <c:axId val="56189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189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Tcherezov</dc:creator>
  <cp:keywords/>
  <dc:description/>
  <cp:lastModifiedBy>Igor Tcherezov</cp:lastModifiedBy>
  <cp:revision>10</cp:revision>
  <dcterms:created xsi:type="dcterms:W3CDTF">2019-12-12T13:16:00Z</dcterms:created>
  <dcterms:modified xsi:type="dcterms:W3CDTF">2020-10-05T09:00:00Z</dcterms:modified>
</cp:coreProperties>
</file>