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b w:val="1"/>
          <w:sz w:val="48"/>
          <w:szCs w:val="4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TrashConsult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rtl w:val="0"/>
        </w:rPr>
        <w:t xml:space="preserve"> S.A</w:t>
      </w:r>
    </w:p>
    <w:p w:rsidR="00000000" w:rsidDel="00000000" w:rsidP="00000000" w:rsidRDefault="00000000" w:rsidRPr="00000000" w14:paraId="00000002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Fonts w:ascii="PT Sans" w:cs="PT Sans" w:eastAsia="PT Sans" w:hAnsi="PT Sans"/>
          <w:color w:val="202124"/>
          <w:sz w:val="20"/>
          <w:szCs w:val="20"/>
          <w:highlight w:val="white"/>
          <w:rtl w:val="0"/>
        </w:rPr>
        <w:t xml:space="preserve">Technology, Rendering and Administration of Software of High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PT Sans" w:cs="PT Sans" w:eastAsia="PT Sans" w:hAnsi="PT Sans"/>
          <w:b w:val="1"/>
        </w:rPr>
      </w:pP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Plan de Proyecto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PT Sans" w:cs="PT Sans" w:eastAsia="PT Sans" w:hAnsi="PT Sans"/>
          <w:b w:val="1"/>
        </w:rPr>
      </w:pP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García Mugaburu, Gonzalo -18200265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Hidalgo Díaz, 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Sebastian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 - 18200082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Velasquez Hinostroza Jim -18200118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PT Sans" w:cs="PT Sans" w:eastAsia="PT Sans" w:hAnsi="PT San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PT Sans" w:cs="PT Sans" w:eastAsia="PT Sans" w:hAnsi="PT Sans"/>
        </w:rPr>
      </w:pPr>
      <w:bookmarkStart w:colFirst="0" w:colLast="0" w:name="_ajxci2eoy14c" w:id="0"/>
      <w:bookmarkEnd w:id="0"/>
      <w:r w:rsidDel="00000000" w:rsidR="00000000" w:rsidRPr="00000000">
        <w:rPr>
          <w:rFonts w:ascii="PT Sans" w:cs="PT Sans" w:eastAsia="PT Sans" w:hAnsi="PT Sans"/>
          <w:rtl w:val="0"/>
        </w:rPr>
        <w:t xml:space="preserve">1. Alcance</w:t>
      </w:r>
    </w:p>
    <w:p w:rsidR="00000000" w:rsidDel="00000000" w:rsidP="00000000" w:rsidRDefault="00000000" w:rsidRPr="00000000" w14:paraId="0000001C">
      <w:pPr>
        <w:pStyle w:val="Heading2"/>
        <w:ind w:firstLine="720"/>
        <w:rPr>
          <w:rFonts w:ascii="PT Sans" w:cs="PT Sans" w:eastAsia="PT Sans" w:hAnsi="PT Sans"/>
        </w:rPr>
      </w:pPr>
      <w:bookmarkStart w:colFirst="0" w:colLast="0" w:name="_chuo2xaolixy" w:id="1"/>
      <w:bookmarkEnd w:id="1"/>
      <w:r w:rsidDel="00000000" w:rsidR="00000000" w:rsidRPr="00000000">
        <w:rPr>
          <w:rFonts w:ascii="PT Sans" w:cs="PT Sans" w:eastAsia="PT Sans" w:hAnsi="PT Sans"/>
          <w:rtl w:val="0"/>
        </w:rPr>
        <w:t xml:space="preserve">1.1. Metas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El desarrollo de un aplicación web destinada a que los usuarios interactúen y compartan información acerca de temas académicos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La aplicación web tendrá un flujo de trabajo sencillo para así poder llegar a usuarios menos experimentados.</w:t>
      </w:r>
    </w:p>
    <w:p w:rsidR="00000000" w:rsidDel="00000000" w:rsidP="00000000" w:rsidRDefault="00000000" w:rsidRPr="00000000" w14:paraId="0000001F">
      <w:pPr>
        <w:pStyle w:val="Heading2"/>
        <w:ind w:firstLine="720"/>
        <w:rPr>
          <w:rFonts w:ascii="PT Sans" w:cs="PT Sans" w:eastAsia="PT Sans" w:hAnsi="PT Sans"/>
        </w:rPr>
      </w:pPr>
      <w:bookmarkStart w:colFirst="0" w:colLast="0" w:name="_mv26kdhbjd0o" w:id="2"/>
      <w:bookmarkEnd w:id="2"/>
      <w:r w:rsidDel="00000000" w:rsidR="00000000" w:rsidRPr="00000000">
        <w:rPr>
          <w:rFonts w:ascii="PT Sans" w:cs="PT Sans" w:eastAsia="PT Sans" w:hAnsi="PT Sans"/>
          <w:rtl w:val="0"/>
        </w:rPr>
        <w:t xml:space="preserve">1.2. Objetivos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Brindar un aplicativo web que sirva de medio de enseñanza.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Fomentar la interacción alumno-maestro por medio de nuestra aplicación para la resolución de problemas académicos.</w:t>
      </w:r>
    </w:p>
    <w:p w:rsidR="00000000" w:rsidDel="00000000" w:rsidP="00000000" w:rsidRDefault="00000000" w:rsidRPr="00000000" w14:paraId="00000022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720"/>
        <w:rPr>
          <w:rFonts w:ascii="PT Sans" w:cs="PT Sans" w:eastAsia="PT Sans" w:hAnsi="PT Sans"/>
        </w:rPr>
      </w:pPr>
      <w:bookmarkStart w:colFirst="0" w:colLast="0" w:name="_2oy0cqsxccu" w:id="3"/>
      <w:bookmarkEnd w:id="3"/>
      <w:r w:rsidDel="00000000" w:rsidR="00000000" w:rsidRPr="00000000">
        <w:rPr>
          <w:rFonts w:ascii="PT Sans" w:cs="PT Sans" w:eastAsia="PT Sans" w:hAnsi="PT Sans"/>
          <w:rtl w:val="0"/>
        </w:rPr>
        <w:t xml:space="preserve">1.3. Flujos</w:t>
      </w:r>
    </w:p>
    <w:p w:rsidR="00000000" w:rsidDel="00000000" w:rsidP="00000000" w:rsidRDefault="00000000" w:rsidRPr="00000000" w14:paraId="0000003B">
      <w:pPr>
        <w:ind w:left="1417.3228346456694" w:firstLine="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ab/>
        <w:t xml:space="preserve">A continuación se presenta el diagrama de flujo que representa el camino a seguir por los usuarios de tipo alumno para satisfacer sus necesidades de conocimiento.</w:t>
      </w:r>
    </w:p>
    <w:p w:rsidR="00000000" w:rsidDel="00000000" w:rsidP="00000000" w:rsidRDefault="00000000" w:rsidRPr="00000000" w14:paraId="0000003C">
      <w:pPr>
        <w:ind w:left="1440" w:firstLine="72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</w:rPr>
        <w:drawing>
          <wp:inline distB="114300" distT="114300" distL="114300" distR="114300">
            <wp:extent cx="3570579" cy="75420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579" cy="754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center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Diagrama 1. Workflow para un usuario de tipo alumno.</w:t>
      </w:r>
    </w:p>
    <w:p w:rsidR="00000000" w:rsidDel="00000000" w:rsidP="00000000" w:rsidRDefault="00000000" w:rsidRPr="00000000" w14:paraId="0000003E">
      <w:pPr>
        <w:pStyle w:val="Heading1"/>
        <w:rPr>
          <w:rFonts w:ascii="PT Sans" w:cs="PT Sans" w:eastAsia="PT Sans" w:hAnsi="PT Sans"/>
        </w:rPr>
      </w:pPr>
      <w:bookmarkStart w:colFirst="0" w:colLast="0" w:name="_na02k81mcfwo" w:id="4"/>
      <w:bookmarkEnd w:id="4"/>
      <w:r w:rsidDel="00000000" w:rsidR="00000000" w:rsidRPr="00000000">
        <w:rPr>
          <w:rFonts w:ascii="PT Sans" w:cs="PT Sans" w:eastAsia="PT Sans" w:hAnsi="PT Sans"/>
          <w:rtl w:val="0"/>
        </w:rPr>
        <w:t xml:space="preserve">2. Funciones y responsabilidades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35.5600000000001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Función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Garcia Mugaburu, Gonzalo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Encargado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Propuestas de diseño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Hidalgo Diaz,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Encargado del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Implementación y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Velasquez Hinostroza, Jim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Encargado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Planificación y gestión 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>
          <w:rFonts w:ascii="PT Sans" w:cs="PT Sans" w:eastAsia="PT Sans" w:hAnsi="PT Sans"/>
        </w:rPr>
      </w:pPr>
      <w:bookmarkStart w:colFirst="0" w:colLast="0" w:name="_crinox52u9ta" w:id="5"/>
      <w:bookmarkEnd w:id="5"/>
      <w:r w:rsidDel="00000000" w:rsidR="00000000" w:rsidRPr="00000000">
        <w:rPr>
          <w:rFonts w:ascii="PT Sans" w:cs="PT Sans" w:eastAsia="PT Sans" w:hAnsi="PT Sans"/>
          <w:rtl w:val="0"/>
        </w:rPr>
        <w:t xml:space="preserve">3. Fases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Iniciación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Evaluación de la viabilidad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Creación del plan de proyecto (entregables, etapas).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Ejecución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Ejecución del plan de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Implementación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Implementación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Seguimiento del progreso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Cierre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Entrega del proyecto.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>
          <w:rFonts w:ascii="PT Sans" w:cs="PT Sans" w:eastAsia="PT Sans" w:hAnsi="PT Sans"/>
        </w:rPr>
      </w:pPr>
      <w:bookmarkStart w:colFirst="0" w:colLast="0" w:name="_9z7oubb4v7tj" w:id="6"/>
      <w:bookmarkEnd w:id="6"/>
      <w:r w:rsidDel="00000000" w:rsidR="00000000" w:rsidRPr="00000000">
        <w:rPr>
          <w:rFonts w:ascii="PT Sans" w:cs="PT Sans" w:eastAsia="PT Sans" w:hAnsi="PT Sans"/>
          <w:rtl w:val="0"/>
        </w:rPr>
        <w:t xml:space="preserve">4. Entregables</w:t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600"/>
        <w:gridCol w:w="2295"/>
        <w:tblGridChange w:id="0">
          <w:tblGrid>
            <w:gridCol w:w="3090"/>
            <w:gridCol w:w="36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Entregable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Fecha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Cronograma completo de las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18/06/21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Project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18/06/21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Modelo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Casos de uso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25/06/21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Documento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Especificación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02/07/21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Documento de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Modelo de arquitectura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02/07/21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Archivos fuentes necesarios para el funcionamiento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20/08/21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Pruebas para comprobar el correcto funcionamiento del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27/08/21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Documentación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03/09/21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>
          <w:rFonts w:ascii="PT Sans" w:cs="PT Sans" w:eastAsia="PT Sans" w:hAnsi="PT Sans"/>
        </w:rPr>
      </w:pPr>
      <w:bookmarkStart w:colFirst="0" w:colLast="0" w:name="_5rkbyhktu5ll" w:id="7"/>
      <w:bookmarkEnd w:id="7"/>
      <w:r w:rsidDel="00000000" w:rsidR="00000000" w:rsidRPr="00000000">
        <w:rPr>
          <w:rFonts w:ascii="PT Sans" w:cs="PT Sans" w:eastAsia="PT Sans" w:hAnsi="PT Sans"/>
          <w:rtl w:val="0"/>
        </w:rPr>
        <w:t xml:space="preserve">5. Hitos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955"/>
        <w:gridCol w:w="2805"/>
        <w:gridCol w:w="1605"/>
        <w:tblGridChange w:id="0">
          <w:tblGrid>
            <w:gridCol w:w="1650"/>
            <w:gridCol w:w="2955"/>
            <w:gridCol w:w="28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Hito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Dependencias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Planificación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Planificación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Cronograma, Project charter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18/06/2021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Análisis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Modelado del sistema de acuerdo a las necesidades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Casos de Uso, Requisitos, Arquitectura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02/07/2021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Desarrollo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Desarrollo del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20/08/2021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Pruebas y documentación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Plan de pruebas, manual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03/09/2021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rPr>
          <w:rFonts w:ascii="PT Sans" w:cs="PT Sans" w:eastAsia="PT Sans" w:hAnsi="PT Sans"/>
        </w:rPr>
      </w:pPr>
      <w:bookmarkStart w:colFirst="0" w:colLast="0" w:name="_jdkbh9sjk06s" w:id="8"/>
      <w:bookmarkEnd w:id="8"/>
      <w:r w:rsidDel="00000000" w:rsidR="00000000" w:rsidRPr="00000000">
        <w:rPr>
          <w:rFonts w:ascii="PT Sans" w:cs="PT Sans" w:eastAsia="PT Sans" w:hAnsi="PT Sans"/>
          <w:rtl w:val="0"/>
        </w:rPr>
        <w:t xml:space="preserve">6. Recursos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Equipo de desarrollo web (dos personas): 10 horas de trabajo a la semana durante 7 semanas.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Gerente de Desarrollo (una persona): 3 horas de trabajo a la semana durante 7 semanas</w:t>
      </w:r>
    </w:p>
    <w:p w:rsidR="00000000" w:rsidDel="00000000" w:rsidP="00000000" w:rsidRDefault="00000000" w:rsidRPr="00000000" w14:paraId="0000008E">
      <w:pPr>
        <w:pStyle w:val="Heading2"/>
        <w:rPr>
          <w:rFonts w:ascii="PT Sans" w:cs="PT Sans" w:eastAsia="PT Sans" w:hAnsi="PT Sans"/>
        </w:rPr>
      </w:pPr>
      <w:bookmarkStart w:colFirst="0" w:colLast="0" w:name="_sfxa8fd8uhdf" w:id="9"/>
      <w:bookmarkEnd w:id="9"/>
      <w:r w:rsidDel="00000000" w:rsidR="00000000" w:rsidRPr="00000000">
        <w:rPr>
          <w:rFonts w:ascii="PT Sans" w:cs="PT Sans" w:eastAsia="PT Sans" w:hAnsi="PT Sans"/>
          <w:rtl w:val="0"/>
        </w:rPr>
        <w:t xml:space="preserve">6.1. Estimaciones de costos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Recurso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Costo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Servicio de host python (PythonAnywhere)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S/. 20.44 mensuales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S/. 245.28 anuales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Servicio de base de datos PostgreSQL (Heroku)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S/. 204.41 mensuales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S/. 2,452.92 anuales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Dominio “edupy.com.pe”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S/. 297.99 anuales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PT Sans" w:cs="PT Sans" w:eastAsia="PT Sans" w:hAnsi="PT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Estimación aproximada por año: S/. 2,996.19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