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yHeading1"/>
      </w:pPr>
      <w:r>
        <w:t xml:space="preserve">YEAR TWO LESSON PLANNER</w:t>
      </w:r>
    </w:p>
    <w:p>
      <w:pPr>
        <w:pStyle w:val="MyHeading2"/>
      </w:pPr>
      <w:r>
        <w:t xml:space="preserve">Information Communication Technology (ICT)</w:t>
      </w:r>
    </w:p>
    <w:p>
      <w:r>
        <w:pict>
          <v:rect style="width:0;height:1.5pt" o:hralign="center" o:hrstd="t" o:hr="t"/>
        </w:pic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Number of Learners in Class</w:t>
            </w:r>
          </w:p>
        </w:tc>
        <w:tc>
          <w:tcPr/>
          <w:p>
            <w:pPr>
              <w:pStyle w:val="Compact"/>
            </w:pPr>
            <w:r>
              <w:t xml:space="preserve">50+</w:t>
            </w:r>
          </w:p>
        </w:tc>
        <w:tc>
          <w:tcPr/>
          <w:p>
            <w:pPr>
              <w:pStyle w:val="Compact"/>
            </w:pPr>
            <w:r>
              <w:rPr>
                <w:b/>
                <w:bCs/>
              </w:rPr>
              <w:t xml:space="preserve">Week</w:t>
            </w:r>
          </w:p>
        </w:tc>
        <w:tc>
          <w:tcPr/>
          <w:p>
            <w:pPr>
              <w:pStyle w:val="Compact"/>
            </w:pPr>
            <w:r>
              <w:t xml:space="preserve">1</w:t>
            </w:r>
          </w:p>
        </w:tc>
        <w:tc>
          <w:tcPr/>
          <w:p>
            <w:pPr>
              <w:pStyle w:val="Compact"/>
            </w:pPr>
            <w:r>
              <w:rPr>
                <w:b/>
                <w:bCs/>
              </w:rPr>
              <w:t xml:space="preserve">Duration</w:t>
            </w:r>
          </w:p>
        </w:tc>
        <w:tc>
          <w:tcPr/>
          <w:p>
            <w:pPr>
              <w:pStyle w:val="Compact"/>
            </w:pPr>
            <w:r>
              <w:t xml:space="preserve">1 Lesson</w:t>
            </w:r>
          </w:p>
        </w:tc>
        <w:tc>
          <w:tcPr/>
          <w:p>
            <w:pPr>
              <w:pStyle w:val="Compact"/>
            </w:pPr>
            <w:r>
              <w:rPr>
                <w:b/>
                <w:bCs/>
              </w:rPr>
              <w:t xml:space="preserve">Form</w:t>
            </w:r>
          </w:p>
        </w:tc>
        <w:tc>
          <w:tcPr/>
          <w:p>
            <w:pPr>
              <w:pStyle w:val="Compact"/>
            </w:pPr>
            <w:r>
              <w:t xml:space="preserve">Year 2</w:t>
            </w:r>
          </w:p>
        </w:tc>
        <w:tc>
          <w:tcPr/>
          <w:p>
            <w:pPr>
              <w:pStyle w:val="Compact"/>
            </w:pPr>
            <w:r>
              <w:rPr>
                <w:b/>
                <w:bCs/>
              </w:rPr>
              <w:t xml:space="preserve">Region</w:t>
            </w:r>
          </w:p>
        </w:tc>
        <w:tc>
          <w:tcPr/>
          <w:p>
            <w:pPr>
              <w:pStyle w:val="Compact"/>
            </w:pPr>
            <w:r>
              <w:t xml:space="preserve">Central</w:t>
            </w:r>
          </w:p>
        </w:tc>
      </w:tr>
    </w:tbl>
    <w:p>
      <w:r>
        <w:pict>
          <v:rect style="width:0;height:1.5pt" o:hralign="center" o:hrstd="t" o:hr="t"/>
        </w:pict>
      </w:r>
    </w:p>
    <w:p>
      <w:pPr>
        <w:pStyle w:val="MyHeading2"/>
      </w:pPr>
      <w:r>
        <w:t xml:space="preserve">CURRICULUM FRAMEWORK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Strand:</w:t>
            </w:r>
          </w:p>
        </w:tc>
        <w:tc>
          <w:tcPr/>
          <w:p>
            <w:pPr>
              <w:pStyle w:val="Compact"/>
            </w:pPr>
            <w:r>
              <w:t xml:space="preserve">ICTs In Society</w:t>
            </w:r>
          </w:p>
        </w:tc>
      </w:tr>
      <w:tr>
        <w:tc>
          <w:tcPr/>
          <w:p>
            <w:pPr>
              <w:pStyle w:val="Compact"/>
            </w:pPr>
            <w:r>
              <w:rPr>
                <w:b/>
                <w:bCs/>
              </w:rPr>
              <w:t xml:space="preserve">Sub-Strand:</w:t>
            </w:r>
          </w:p>
        </w:tc>
        <w:tc>
          <w:tcPr/>
          <w:p>
            <w:pPr>
              <w:pStyle w:val="Compact"/>
            </w:pPr>
            <w:r>
              <w:t xml:space="preserve">Organising, Managing and Presenting Information Using Essential Productivity Tools</w:t>
            </w:r>
          </w:p>
        </w:tc>
      </w:tr>
      <w:tr>
        <w:tc>
          <w:tcPr/>
          <w:p>
            <w:pPr>
              <w:pStyle w:val="Compact"/>
            </w:pPr>
            <w:r>
              <w:rPr>
                <w:b/>
                <w:bCs/>
              </w:rPr>
              <w:t xml:space="preserve">Content Standard:</w:t>
            </w:r>
          </w:p>
        </w:tc>
        <w:tc>
          <w:tcPr/>
          <w:p>
            <w:pPr>
              <w:pStyle w:val="Compact"/>
            </w:pPr>
            <w:r>
              <w:t xml:space="preserve">Demonstrate knowledge and understanding of Analysing numerical data using spreadsheet software</w:t>
            </w:r>
          </w:p>
        </w:tc>
      </w:tr>
      <w:tr>
        <w:tc>
          <w:tcPr/>
          <w:p>
            <w:pPr>
              <w:pStyle w:val="Compact"/>
            </w:pPr>
            <w:r>
              <w:rPr>
                <w:b/>
                <w:bCs/>
              </w:rPr>
              <w:t xml:space="preserve">Learning Outcome(s):</w:t>
            </w:r>
          </w:p>
        </w:tc>
        <w:tc>
          <w:tcPr/>
          <w:p>
            <w:pPr>
              <w:pStyle w:val="Compact"/>
            </w:pPr>
            <w:r>
              <w:t xml:space="preserve">Utilise knowledge of spreadsheet software to create functions for data analysis, interpret graphs, and manipulate tables</w:t>
            </w:r>
          </w:p>
        </w:tc>
      </w:tr>
      <w:tr>
        <w:tc>
          <w:tcPr/>
          <w:p>
            <w:pPr>
              <w:pStyle w:val="Compact"/>
            </w:pPr>
            <w:r>
              <w:rPr>
                <w:b/>
                <w:bCs/>
              </w:rPr>
              <w:t xml:space="preserve">Learning Indicator(s):</w:t>
            </w:r>
          </w:p>
        </w:tc>
        <w:tc>
          <w:tcPr/>
          <w:p>
            <w:pPr>
              <w:pStyle w:val="Compact"/>
            </w:pPr>
            <w:r>
              <w:t xml:space="preserve">Describe Spreadsheet software workbooks, worksheets, cell referencing</w:t>
            </w:r>
          </w:p>
        </w:tc>
      </w:tr>
      <w:tr>
        <w:tc>
          <w:tcPr/>
          <w:p>
            <w:pPr>
              <w:pStyle w:val="Compact"/>
            </w:pPr>
            <w:r>
              <w:rPr>
                <w:b/>
                <w:bCs/>
              </w:rPr>
              <w:t xml:space="preserve">Essential Question(s):</w:t>
            </w:r>
          </w:p>
        </w:tc>
        <w:tc>
          <w:tcPr/>
          <w:p>
            <w:pPr>
              <w:pStyle w:val="Compact"/>
            </w:pPr>
            <w:r>
              <w:t xml:space="preserve">• What is a workbook and how is it different from a worksheet? • Why do we use cell references in spreadsheets? • How can spreadsheets help organise real-world data?</w:t>
            </w:r>
          </w:p>
        </w:tc>
      </w:tr>
      <w:tr>
        <w:tc>
          <w:tcPr/>
          <w:p>
            <w:pPr>
              <w:pStyle w:val="Compact"/>
            </w:pPr>
            <w:r>
              <w:rPr>
                <w:b/>
                <w:bCs/>
              </w:rPr>
              <w:t xml:space="preserve">Pedagogical Strategies:</w:t>
            </w:r>
          </w:p>
        </w:tc>
        <w:tc>
          <w:tcPr/>
          <w:p>
            <w:pPr>
              <w:pStyle w:val="Compact"/>
            </w:pPr>
            <w:r>
              <w:t xml:space="preserve">• Reflective Learning (open class discussion) • Collaboration and Communication (mixed-ability, gender-sensitive groups) • Guided Demonstration with Hands-On Practice • Peer Teaching • Problem-Based Learning</w:t>
            </w:r>
          </w:p>
        </w:tc>
      </w:tr>
      <w:tr>
        <w:tc>
          <w:tcPr/>
          <w:p>
            <w:pPr>
              <w:pStyle w:val="Compact"/>
            </w:pPr>
            <w:r>
              <w:rPr>
                <w:b/>
                <w:bCs/>
              </w:rPr>
              <w:t xml:space="preserve">Teaching &amp; Learning Resources:</w:t>
            </w:r>
          </w:p>
        </w:tc>
        <w:tc>
          <w:tcPr/>
          <w:p>
            <w:pPr>
              <w:pStyle w:val="Compact"/>
            </w:pPr>
            <w:r>
              <w:t xml:space="preserve">• Computers/laptops (1 per learner or shared) • Projector and interactive board • Spreadsheet software (MS Excel, Google Sheets, LibreOffice Calc) • Internet access • Discovery Worksheet (printed or digital) • Step-by-Step Beginner’s Guide (printed or digital) • Real-World Scenario: School Canteen Sales Tracker</w:t>
            </w:r>
          </w:p>
        </w:tc>
      </w:tr>
    </w:tbl>
    <w:p>
      <w:r>
        <w:pict>
          <v:rect style="width:0;height:1.5pt" o:hralign="center" o:hrstd="t" o:hr="t"/>
        </w:pict>
      </w:r>
    </w:p>
    <w:p>
      <w:pPr>
        <w:pStyle w:val="MyHeading2"/>
      </w:pPr>
      <w:r>
        <w:t xml:space="preserve">KEY NOTES ON DIFFERENTIATION</w:t>
      </w:r>
    </w:p>
    <w:p>
      <w:pPr>
        <w:pStyle w:val="MyHeading3"/>
      </w:pPr>
      <w:r>
        <w:t xml:space="preserve">Learner Needs Identified:</w:t>
      </w:r>
    </w:p>
    <w:p>
      <w:pPr>
        <w:pStyle w:val="Compact"/>
        <w:numPr>
          <w:ilvl w:val="0"/>
          <w:numId w:val="1001"/>
        </w:numPr>
      </w:pPr>
      <w:r>
        <w:rPr>
          <w:b/>
          <w:bCs/>
        </w:rPr>
        <w:t xml:space="preserve">Complete Beginners:</w:t>
      </w:r>
      <w:r>
        <w:t xml:space="preserve"> </w:t>
      </w:r>
      <w:r>
        <w:t xml:space="preserve">No prior experience with spreadsheets</w:t>
      </w:r>
    </w:p>
    <w:p>
      <w:pPr>
        <w:pStyle w:val="Compact"/>
        <w:numPr>
          <w:ilvl w:val="0"/>
          <w:numId w:val="1001"/>
        </w:numPr>
      </w:pPr>
      <w:r>
        <w:rPr>
          <w:b/>
          <w:bCs/>
        </w:rPr>
        <w:t xml:space="preserve">Some Prior Experience:</w:t>
      </w:r>
      <w:r>
        <w:t xml:space="preserve"> </w:t>
      </w:r>
      <w:r>
        <w:t xml:space="preserve">Have used spreadsheets before</w:t>
      </w:r>
    </w:p>
    <w:p>
      <w:pPr>
        <w:pStyle w:val="Compact"/>
        <w:numPr>
          <w:ilvl w:val="0"/>
          <w:numId w:val="1001"/>
        </w:numPr>
      </w:pPr>
      <w:r>
        <w:rPr>
          <w:b/>
          <w:bCs/>
        </w:rPr>
        <w:t xml:space="preserve">Mixed Ability:</w:t>
      </w:r>
      <w:r>
        <w:t xml:space="preserve"> </w:t>
      </w:r>
      <w:r>
        <w:t xml:space="preserve">Combination of both</w:t>
      </w:r>
    </w:p>
    <w:p>
      <w:pPr>
        <w:pStyle w:val="MyHeading3"/>
      </w:pPr>
      <w:r>
        <w:t xml:space="preserve">Differentiation Strategies:</w:t>
      </w:r>
    </w:p>
    <w:p>
      <w:pPr>
        <w:pStyle w:val="BodyText"/>
      </w:pPr>
      <w:r>
        <w:rPr>
          <w:b/>
          <w:bCs/>
        </w:rPr>
        <w:t xml:space="preserve">For Approaching Proficiency (AP) Learners:</w:t>
      </w:r>
      <w:r>
        <w:t xml:space="preserve"> </w:t>
      </w:r>
      <w:r>
        <w:t xml:space="preserve">- Provide step-by-step printed guides with screenshots</w:t>
      </w:r>
      <w:r>
        <w:t xml:space="preserve"> </w:t>
      </w:r>
      <w:r>
        <w:t xml:space="preserve">- Pair with more experienced learners for peer support</w:t>
      </w:r>
      <w:r>
        <w:t xml:space="preserve"> </w:t>
      </w:r>
      <w:r>
        <w:t xml:space="preserve">- Use scaffolded discovery worksheet questions</w:t>
      </w:r>
      <w:r>
        <w:t xml:space="preserve"> </w:t>
      </w:r>
      <w:r>
        <w:t xml:space="preserve">- Provide pre-created templates for the scenario task</w:t>
      </w:r>
      <w:r>
        <w:t xml:space="preserve"> </w:t>
      </w:r>
      <w:r>
        <w:t xml:space="preserve">- Allow extra time for hands-on practice</w:t>
      </w:r>
    </w:p>
    <w:p>
      <w:pPr>
        <w:pStyle w:val="BodyText"/>
      </w:pPr>
      <w:r>
        <w:rPr>
          <w:b/>
          <w:bCs/>
        </w:rPr>
        <w:t xml:space="preserve">For Proficient (P) Learners:</w:t>
      </w:r>
      <w:r>
        <w:t xml:space="preserve"> </w:t>
      </w:r>
      <w:r>
        <w:t xml:space="preserve">- Standard discovery worksheet and scenario task</w:t>
      </w:r>
      <w:r>
        <w:t xml:space="preserve"> </w:t>
      </w:r>
      <w:r>
        <w:t xml:space="preserve">- Encourage exploration of alternative methods (e.g., keyboard shortcuts)</w:t>
      </w:r>
      <w:r>
        <w:t xml:space="preserve"> </w:t>
      </w:r>
      <w:r>
        <w:t xml:space="preserve">- Facilitate peer teaching to other learners</w:t>
      </w:r>
    </w:p>
    <w:p>
      <w:pPr>
        <w:pStyle w:val="BodyText"/>
      </w:pPr>
      <w:r>
        <w:rPr>
          <w:b/>
          <w:bCs/>
        </w:rPr>
        <w:t xml:space="preserve">For Highly Proficient (HP) Learners:</w:t>
      </w:r>
      <w:r>
        <w:t xml:space="preserve"> </w:t>
      </w:r>
      <w:r>
        <w:t xml:space="preserve">- Challenge them with extended tasks (e.g., creating a Summary worksheet that references data from multiple worksheets)</w:t>
      </w:r>
      <w:r>
        <w:t xml:space="preserve"> </w:t>
      </w:r>
      <w:r>
        <w:t xml:space="preserve">- Ask them to explore advanced features (e.g., named ranges, templates)</w:t>
      </w:r>
      <w:r>
        <w:t xml:space="preserve"> </w:t>
      </w:r>
      <w:r>
        <w:t xml:space="preserve">- Encourage them to mentor other learners</w:t>
      </w:r>
    </w:p>
    <w:p>
      <w:pPr>
        <w:pStyle w:val="MyHeading3"/>
      </w:pPr>
      <w:r>
        <w:t xml:space="preserve">Gender Equality and Social Inclusion (GESI):</w:t>
      </w:r>
    </w:p>
    <w:p>
      <w:pPr>
        <w:pStyle w:val="Compact"/>
        <w:numPr>
          <w:ilvl w:val="0"/>
          <w:numId w:val="1002"/>
        </w:numPr>
      </w:pPr>
      <w:r>
        <w:t xml:space="preserve">Arrange mixed-ability pairs and groups with teacher-arranged seating to avoid stereotyping</w:t>
      </w:r>
    </w:p>
    <w:p>
      <w:pPr>
        <w:pStyle w:val="Compact"/>
        <w:numPr>
          <w:ilvl w:val="0"/>
          <w:numId w:val="1002"/>
        </w:numPr>
      </w:pPr>
      <w:r>
        <w:t xml:space="preserve">Ensure diverse roles within groups (data entry, checking, presenting)</w:t>
      </w:r>
    </w:p>
    <w:p>
      <w:pPr>
        <w:pStyle w:val="Compact"/>
        <w:numPr>
          <w:ilvl w:val="0"/>
          <w:numId w:val="1002"/>
        </w:numPr>
      </w:pPr>
      <w:r>
        <w:t xml:space="preserve">Value all perspectives and contributions</w:t>
      </w:r>
    </w:p>
    <w:p>
      <w:pPr>
        <w:pStyle w:val="Compact"/>
        <w:numPr>
          <w:ilvl w:val="0"/>
          <w:numId w:val="1002"/>
        </w:numPr>
      </w:pPr>
      <w:r>
        <w:t xml:space="preserve">Create an inclusive environment where all learners feel confident to participate</w:t>
      </w:r>
    </w:p>
    <w:p>
      <w:r>
        <w:pict>
          <v:rect style="width:0;height:1.5pt" o:hralign="center" o:hrstd="t" o:hr="t"/>
        </w:pict>
      </w:r>
    </w:p>
    <w:p>
      <w:pPr>
        <w:pStyle w:val="MyHeading2"/>
      </w:pPr>
      <w:r>
        <w:t xml:space="preserve">LESSON STRUCTURE</w:t>
      </w:r>
    </w:p>
    <w:p>
      <w:pPr>
        <w:pStyle w:val="MyHeading3"/>
      </w:pPr>
      <w:r>
        <w:t xml:space="preserve">PHASE 1: GUIDED DEMONSTRATION + HANDS-ON PRACTICE (30–40 minutes)</w:t>
      </w:r>
    </w:p>
    <w:p>
      <w:pPr>
        <w:pStyle w:val="BodyText"/>
      </w:pPr>
      <w:r>
        <w:rPr>
          <w:b/>
          <w:bCs/>
        </w:rPr>
        <w:t xml:space="preserve">Introduction:</w:t>
      </w:r>
    </w:p>
    <w:p>
      <w:pPr>
        <w:pStyle w:val="BodyText"/>
      </w:pPr>
      <w:r>
        <w:t xml:space="preserve">Begin with an engaging hook:</w:t>
      </w:r>
    </w:p>
    <w:p>
      <w:pPr>
        <w:pStyle w:val="BodyText"/>
      </w:pPr>
      <w:r>
        <w:t xml:space="preserve">“Imagine you’re managing a school canteen. You need to track sales of bread, rice, beans, and drinks across three weeks. You also need to calculate totals for each day. How would you organise all this information so it’s easy to find and update?</w:t>
      </w:r>
    </w:p>
    <w:p>
      <w:pPr>
        <w:pStyle w:val="BodyText"/>
      </w:pPr>
      <w:r>
        <w:t xml:space="preserve">Today, we’re going to learn how spreadsheets solve this problem. We’ll explore three key concepts:</w:t>
      </w:r>
      <w:r>
        <w:t xml:space="preserve"> </w:t>
      </w:r>
      <w:r>
        <w:rPr>
          <w:b/>
          <w:bCs/>
        </w:rPr>
        <w:t xml:space="preserve">workbooks</w:t>
      </w:r>
      <w:r>
        <w:t xml:space="preserve">,</w:t>
      </w:r>
      <w:r>
        <w:t xml:space="preserve"> </w:t>
      </w:r>
      <w:r>
        <w:rPr>
          <w:b/>
          <w:bCs/>
        </w:rPr>
        <w:t xml:space="preserve">worksheets</w:t>
      </w:r>
      <w:r>
        <w:t xml:space="preserve">, and</w:t>
      </w:r>
      <w:r>
        <w:t xml:space="preserve"> </w:t>
      </w:r>
      <w:r>
        <w:rPr>
          <w:b/>
          <w:bCs/>
        </w:rPr>
        <w:t xml:space="preserve">cell referencing</w:t>
      </w:r>
      <w:r>
        <w:t xml:space="preserve">. These are the building blocks of every spreadsheet you’ll create this year.”</w:t>
      </w:r>
    </w:p>
    <w:p>
      <w:pPr>
        <w:pStyle w:val="BodyText"/>
      </w:pPr>
      <w:r>
        <w:rPr>
          <w:b/>
          <w:bCs/>
        </w:rPr>
        <w:t xml:space="preserve">Essential Question to Pose:</w:t>
      </w:r>
      <w:r>
        <w:t xml:space="preserve"> </w:t>
      </w:r>
      <w:r>
        <w:t xml:space="preserve">“Why do you think spreadsheets are better than writing data on paper?”</w:t>
      </w:r>
    </w:p>
    <w:p>
      <w:pPr>
        <w:pStyle w:val="BodyText"/>
      </w:pPr>
      <w:r>
        <w:t xml:space="preserve">Allow 2–3 learners to share ideas. Acknowledge responses that mention: organisation, easy updates, calculations, sharing data.</w:t>
      </w:r>
    </w:p>
    <w:p>
      <w:r>
        <w:pict>
          <v:rect style="width:0;height:1.5pt" o:hralign="center" o:hrstd="t" o:hr="t"/>
        </w:pict>
      </w:r>
    </w:p>
    <w:p>
      <w:pPr>
        <w:pStyle w:val="FirstParagraph"/>
      </w:pPr>
      <w:r>
        <w:rPr>
          <w:b/>
          <w:bCs/>
        </w:rPr>
        <w:t xml:space="preserve">Main Lesson:</w:t>
      </w:r>
    </w:p>
    <w:p>
      <w:pPr>
        <w:pStyle w:val="BodyText"/>
      </w:pPr>
      <w:r>
        <w:rPr>
          <w:b/>
          <w:bCs/>
        </w:rPr>
        <w:t xml:space="preserve">Step 1: Demonstrate Creating a Workbook (5 minutes)</w:t>
      </w:r>
      <w:r>
        <w:t xml:space="preserve"> </w:t>
      </w:r>
      <w:r>
        <w:t xml:space="preserve">- Open Excel/Google Sheets on the projector</w:t>
      </w:r>
      <w:r>
        <w:t xml:space="preserve"> </w:t>
      </w:r>
      <w:r>
        <w:t xml:space="preserve">- Show learners what appears when the application opens</w:t>
      </w:r>
      <w:r>
        <w:t xml:space="preserve"> </w:t>
      </w:r>
      <w:r>
        <w:t xml:space="preserve">- Explain:</w:t>
      </w:r>
      <w:r>
        <w:t xml:space="preserve"> </w:t>
      </w:r>
      <w:r>
        <w:t xml:space="preserve">“This is a</w:t>
      </w:r>
      <w:r>
        <w:t xml:space="preserve"> </w:t>
      </w:r>
      <w:r>
        <w:rPr>
          <w:b/>
          <w:bCs/>
        </w:rPr>
        <w:t xml:space="preserve">workbook</w:t>
      </w:r>
      <w:r>
        <w:t xml:space="preserve">—it’s like a digital filing cabinet for your data.”</w:t>
      </w:r>
      <w:r>
        <w:t xml:space="preserve"> </w:t>
      </w:r>
      <w:r>
        <w:t xml:space="preserve">- Create a new workbook using File → New → Blank Workbook</w:t>
      </w:r>
      <w:r>
        <w:t xml:space="preserve"> </w:t>
      </w:r>
      <w:r>
        <w:t xml:space="preserve">- Ask learners:</w:t>
      </w:r>
      <w:r>
        <w:t xml:space="preserve"> </w:t>
      </w:r>
      <w:r>
        <w:t xml:space="preserve">“What do you see at the bottom of the screen?”</w:t>
      </w:r>
      <w:r>
        <w:t xml:space="preserve"> </w:t>
      </w:r>
      <w:r>
        <w:t xml:space="preserve">(Worksheets/tabs)</w:t>
      </w:r>
    </w:p>
    <w:p>
      <w:pPr>
        <w:pStyle w:val="BodyText"/>
      </w:pPr>
      <w:r>
        <w:rPr>
          <w:b/>
          <w:bCs/>
        </w:rPr>
        <w:t xml:space="preserve">Step 2: Demonstrate Worksheets (5 minutes)</w:t>
      </w:r>
      <w:r>
        <w:t xml:space="preserve"> </w:t>
      </w:r>
      <w:r>
        <w:t xml:space="preserve">- Point to the worksheet tabs at the bottom</w:t>
      </w:r>
      <w:r>
        <w:t xml:space="preserve"> </w:t>
      </w:r>
      <w:r>
        <w:t xml:space="preserve">- Explain:</w:t>
      </w:r>
      <w:r>
        <w:t xml:space="preserve"> </w:t>
      </w:r>
      <w:r>
        <w:t xml:space="preserve">“Each of these tabs is a</w:t>
      </w:r>
      <w:r>
        <w:t xml:space="preserve"> </w:t>
      </w:r>
      <w:r>
        <w:rPr>
          <w:b/>
          <w:bCs/>
        </w:rPr>
        <w:t xml:space="preserve">worksheet</w:t>
      </w:r>
      <w:r>
        <w:t xml:space="preserve">. Think of it like a page in a notebook. One workbook can have many worksheets.”</w:t>
      </w:r>
      <w:r>
        <w:t xml:space="preserve"> </w:t>
      </w:r>
      <w:r>
        <w:t xml:space="preserve">- Rename</w:t>
      </w:r>
      <w:r>
        <w:t xml:space="preserve"> </w:t>
      </w:r>
      <w:r>
        <w:t xml:space="preserve">“Sheet1”</w:t>
      </w:r>
      <w:r>
        <w:t xml:space="preserve"> </w:t>
      </w:r>
      <w:r>
        <w:t xml:space="preserve">to</w:t>
      </w:r>
      <w:r>
        <w:t xml:space="preserve"> </w:t>
      </w:r>
      <w:r>
        <w:t xml:space="preserve">“Sales”</w:t>
      </w:r>
      <w:r>
        <w:t xml:space="preserve"> </w:t>
      </w:r>
      <w:r>
        <w:t xml:space="preserve">by right-clicking and selecting Rename</w:t>
      </w:r>
      <w:r>
        <w:t xml:space="preserve"> </w:t>
      </w:r>
      <w:r>
        <w:t xml:space="preserve">- Add a new worksheet and name it</w:t>
      </w:r>
      <w:r>
        <w:t xml:space="preserve"> </w:t>
      </w:r>
      <w:r>
        <w:t xml:space="preserve">“Expenses”</w:t>
      </w:r>
      <w:r>
        <w:t xml:space="preserve"> </w:t>
      </w:r>
      <w:r>
        <w:t xml:space="preserve">- Ask learners:</w:t>
      </w:r>
      <w:r>
        <w:t xml:space="preserve"> </w:t>
      </w:r>
      <w:r>
        <w:t xml:space="preserve">“Why might a business use separate worksheets instead of one big sheet?”</w:t>
      </w:r>
      <w:r>
        <w:t xml:space="preserve"> </w:t>
      </w:r>
      <w:r>
        <w:t xml:space="preserve">(Organisation, different types of data, easier to find information)</w:t>
      </w:r>
    </w:p>
    <w:p>
      <w:pPr>
        <w:pStyle w:val="BodyText"/>
      </w:pPr>
      <w:r>
        <w:rPr>
          <w:b/>
          <w:bCs/>
        </w:rPr>
        <w:t xml:space="preserve">Step 3: Demonstrate Cell Referencing (5 minutes)</w:t>
      </w:r>
      <w:r>
        <w:t xml:space="preserve"> </w:t>
      </w:r>
      <w:r>
        <w:t xml:space="preserve">- Click on different cells and point to the Name Box (top-left corner)</w:t>
      </w:r>
      <w:r>
        <w:t xml:space="preserve"> </w:t>
      </w:r>
      <w:r>
        <w:t xml:space="preserve">- Explain:</w:t>
      </w:r>
      <w:r>
        <w:t xml:space="preserve"> </w:t>
      </w:r>
      <w:r>
        <w:t xml:space="preserve">“Each cell has an</w:t>
      </w:r>
      <w:r>
        <w:t xml:space="preserve"> </w:t>
      </w:r>
      <w:r>
        <w:rPr>
          <w:b/>
          <w:bCs/>
        </w:rPr>
        <w:t xml:space="preserve">address</w:t>
      </w:r>
      <w:r>
        <w:t xml:space="preserve">. The letter tells you the column, the number tells you the row. For example, this is cell A1.”</w:t>
      </w:r>
      <w:r>
        <w:t xml:space="preserve"> </w:t>
      </w:r>
      <w:r>
        <w:t xml:space="preserve">- Click on cells B3, D10, etc., and have learners call out the cell addresses</w:t>
      </w:r>
      <w:r>
        <w:t xml:space="preserve"> </w:t>
      </w:r>
      <w:r>
        <w:t xml:space="preserve">- Enter sample data (e.g.,</w:t>
      </w:r>
      <w:r>
        <w:t xml:space="preserve"> </w:t>
      </w:r>
      <w:r>
        <w:t xml:space="preserve">“Product”</w:t>
      </w:r>
      <w:r>
        <w:t xml:space="preserve"> </w:t>
      </w:r>
      <w:r>
        <w:t xml:space="preserve">in A1,</w:t>
      </w:r>
      <w:r>
        <w:t xml:space="preserve"> </w:t>
      </w:r>
      <w:r>
        <w:t xml:space="preserve">“Price”</w:t>
      </w:r>
      <w:r>
        <w:t xml:space="preserve"> </w:t>
      </w:r>
      <w:r>
        <w:t xml:space="preserve">in B1) and show how the data appears in both the cell and the formula bar</w:t>
      </w:r>
      <w:r>
        <w:t xml:space="preserve"> </w:t>
      </w:r>
      <w:r>
        <w:t xml:space="preserve">- Explain:</w:t>
      </w:r>
      <w:r>
        <w:t xml:space="preserve"> </w:t>
      </w:r>
      <w:r>
        <w:t xml:space="preserve">“These cell addresses are super important because we’ll use them in formulas later to tell the spreadsheet what to do with our data.”</w:t>
      </w:r>
    </w:p>
    <w:p>
      <w:pPr>
        <w:pStyle w:val="BodyText"/>
      </w:pPr>
      <w:r>
        <w:rPr>
          <w:b/>
          <w:bCs/>
        </w:rPr>
        <w:t xml:space="preserve">Step 4: Guided Practice (15–20 minutes)</w:t>
      </w:r>
      <w:r>
        <w:t xml:space="preserve"> </w:t>
      </w:r>
      <w:r>
        <w:t xml:space="preserve">- Learners follow along on their devices</w:t>
      </w:r>
      <w:r>
        <w:t xml:space="preserve"> </w:t>
      </w:r>
      <w:r>
        <w:t xml:space="preserve">- Provide the</w:t>
      </w:r>
      <w:r>
        <w:t xml:space="preserve"> </w:t>
      </w:r>
      <w:r>
        <w:rPr>
          <w:b/>
          <w:bCs/>
        </w:rPr>
        <w:t xml:space="preserve">Step-by-Step Beginner’s Guide</w:t>
      </w:r>
      <w:r>
        <w:t xml:space="preserve"> </w:t>
      </w:r>
      <w:r>
        <w:t xml:space="preserve">(printed or displayed on screen)</w:t>
      </w:r>
      <w:r>
        <w:t xml:space="preserve"> </w:t>
      </w:r>
      <w:r>
        <w:t xml:space="preserve">- Pause frequently to allow learners to catch up</w:t>
      </w:r>
      <w:r>
        <w:t xml:space="preserve"> </w:t>
      </w:r>
      <w:r>
        <w:t xml:space="preserve">- Circulate and provide support to AP learners</w:t>
      </w:r>
      <w:r>
        <w:t xml:space="preserve"> </w:t>
      </w:r>
      <w:r>
        <w:t xml:space="preserve">- Encourage HP learners to explore alternative methods (e.g., keyboard shortcuts like Ctrl+N)</w:t>
      </w:r>
    </w:p>
    <w:p>
      <w:pPr>
        <w:pStyle w:val="BodyText"/>
      </w:pPr>
      <w:r>
        <w:rPr>
          <w:b/>
          <w:bCs/>
        </w:rPr>
        <w:t xml:space="preserve">Closure for Phase 1:</w:t>
      </w:r>
      <w:r>
        <w:t xml:space="preserve"> </w:t>
      </w:r>
      <w:r>
        <w:t xml:space="preserve">“You’ve just created your first workbook with multiple worksheets and used cell references. These are the foundations of spreadsheet work. In the next phases, we’ll use these skills to solve real problems.”</w:t>
      </w:r>
    </w:p>
    <w:p>
      <w:r>
        <w:pict>
          <v:rect style="width:0;height:1.5pt" o:hralign="center" o:hrstd="t" o:hr="t"/>
        </w:pict>
      </w:r>
    </w:p>
    <w:p>
      <w:pPr>
        <w:pStyle w:val="MyHeading3"/>
      </w:pPr>
      <w:r>
        <w:t xml:space="preserve">PHASE 2: PEER TEACHING IN MIXED-ABILITY PAIRS (20–30 minutes)</w:t>
      </w:r>
    </w:p>
    <w:p>
      <w:pPr>
        <w:pStyle w:val="BodyText"/>
      </w:pPr>
      <w:r>
        <w:rPr>
          <w:b/>
          <w:bCs/>
        </w:rPr>
        <w:t xml:space="preserve">Introduction:</w:t>
      </w:r>
    </w:p>
    <w:p>
      <w:pPr>
        <w:pStyle w:val="BodyText"/>
      </w:pPr>
      <w:r>
        <w:t xml:space="preserve">“Now you’re going to become teachers! You’ll work in pairs to explore spreadsheets more deeply, and then you’ll teach another pair what you’ve learned.”</w:t>
      </w:r>
    </w:p>
    <w:p>
      <w:pPr>
        <w:pStyle w:val="BodyText"/>
      </w:pPr>
      <w:r>
        <w:rPr>
          <w:b/>
          <w:bCs/>
        </w:rPr>
        <w:t xml:space="preserve">Main Lesson:</w:t>
      </w:r>
    </w:p>
    <w:p>
      <w:pPr>
        <w:pStyle w:val="BodyText"/>
      </w:pPr>
      <w:r>
        <w:rPr>
          <w:b/>
          <w:bCs/>
        </w:rPr>
        <w:t xml:space="preserve">Step 1: Arrange Pairs (2 minutes)</w:t>
      </w:r>
      <w:r>
        <w:t xml:space="preserve"> </w:t>
      </w:r>
      <w:r>
        <w:t xml:space="preserve">- Arrange learners into mixed-ability, gender-sensitive pairs (teacher-arranged seating)</w:t>
      </w:r>
      <w:r>
        <w:t xml:space="preserve"> </w:t>
      </w:r>
      <w:r>
        <w:t xml:space="preserve">- Pair more experienced learners with beginners</w:t>
      </w:r>
      <w:r>
        <w:t xml:space="preserve"> </w:t>
      </w:r>
      <w:r>
        <w:t xml:space="preserve">- Assign each pair a number or name</w:t>
      </w:r>
    </w:p>
    <w:p>
      <w:pPr>
        <w:pStyle w:val="BodyText"/>
      </w:pPr>
      <w:r>
        <w:rPr>
          <w:b/>
          <w:bCs/>
        </w:rPr>
        <w:t xml:space="preserve">Step 2: Distribute Discovery Worksheet (1 minute)</w:t>
      </w:r>
      <w:r>
        <w:t xml:space="preserve"> </w:t>
      </w:r>
      <w:r>
        <w:t xml:space="preserve">- Give each pair the</w:t>
      </w:r>
      <w:r>
        <w:t xml:space="preserve"> </w:t>
      </w:r>
      <w:r>
        <w:rPr>
          <w:b/>
          <w:bCs/>
        </w:rPr>
        <w:t xml:space="preserve">Discovery Worksheet: Spreadsheet Basics and Cell Referencing</w:t>
      </w:r>
      <w:r>
        <w:t xml:space="preserve"> </w:t>
      </w:r>
      <w:r>
        <w:t xml:space="preserve">- Explain:</w:t>
      </w:r>
      <w:r>
        <w:t xml:space="preserve"> </w:t>
      </w:r>
      <w:r>
        <w:t xml:space="preserve">“This worksheet has guiding questions to help you explore. Work through it together. One person can read the question, and the other can try it on the computer. Then switch roles.”</w:t>
      </w:r>
    </w:p>
    <w:p>
      <w:pPr>
        <w:pStyle w:val="BodyText"/>
      </w:pPr>
      <w:r>
        <w:rPr>
          <w:b/>
          <w:bCs/>
        </w:rPr>
        <w:t xml:space="preserve">Step 3: Guided Exploration (15–20 minutes)</w:t>
      </w:r>
      <w:r>
        <w:t xml:space="preserve"> </w:t>
      </w:r>
      <w:r>
        <w:t xml:space="preserve">- Learners work through the Discovery Worksheet</w:t>
      </w:r>
      <w:r>
        <w:t xml:space="preserve"> </w:t>
      </w:r>
      <w:r>
        <w:t xml:space="preserve">- Circulate and provide support:</w:t>
      </w:r>
      <w:r>
        <w:t xml:space="preserve"> </w:t>
      </w:r>
      <w:r>
        <w:t xml:space="preserve">- Ask guiding questions:</w:t>
      </w:r>
      <w:r>
        <w:t xml:space="preserve"> </w:t>
      </w:r>
      <w:r>
        <w:t xml:space="preserve">“What do you notice when you click on that cell?”</w:t>
      </w:r>
      <w:r>
        <w:t xml:space="preserve"> </w:t>
      </w:r>
      <w:r>
        <w:t xml:space="preserve">- Encourage peer support:</w:t>
      </w:r>
      <w:r>
        <w:t xml:space="preserve"> </w:t>
      </w:r>
      <w:r>
        <w:t xml:space="preserve">“Can you help your partner understand this?”</w:t>
      </w:r>
      <w:r>
        <w:t xml:space="preserve"> </w:t>
      </w:r>
      <w:r>
        <w:t xml:space="preserve">- Challenge HP learners:</w:t>
      </w:r>
      <w:r>
        <w:t xml:space="preserve"> </w:t>
      </w:r>
      <w:r>
        <w:t xml:space="preserve">“Why do you think cell addresses are important for formulas?”</w:t>
      </w:r>
      <w:r>
        <w:t xml:space="preserve"> </w:t>
      </w:r>
      <w:r>
        <w:t xml:space="preserve">- Ensure all pairs complete at least Parts A and B (Understanding Workbooks and Cell Referencing)</w:t>
      </w:r>
    </w:p>
    <w:p>
      <w:pPr>
        <w:pStyle w:val="BodyText"/>
      </w:pPr>
      <w:r>
        <w:rPr>
          <w:b/>
          <w:bCs/>
        </w:rPr>
        <w:t xml:space="preserve">Step 4: Peer Teaching (5–10 minutes)</w:t>
      </w:r>
      <w:r>
        <w:t xml:space="preserve"> </w:t>
      </w:r>
      <w:r>
        <w:t xml:space="preserve">- Pair two pairs together (groups of 4)</w:t>
      </w:r>
      <w:r>
        <w:t xml:space="preserve"> </w:t>
      </w:r>
      <w:r>
        <w:t xml:space="preserve">- Each pair teaches the other pair what they discovered</w:t>
      </w:r>
      <w:r>
        <w:t xml:space="preserve"> </w:t>
      </w:r>
      <w:r>
        <w:t xml:space="preserve">- Encourage learners to explain in their own words</w:t>
      </w:r>
      <w:r>
        <w:t xml:space="preserve"> </w:t>
      </w:r>
      <w:r>
        <w:t xml:space="preserve">- Ask:</w:t>
      </w:r>
      <w:r>
        <w:t xml:space="preserve"> </w:t>
      </w:r>
      <w:r>
        <w:t xml:space="preserve">“What was the most interesting thing you learned?”</w:t>
      </w:r>
    </w:p>
    <w:p>
      <w:pPr>
        <w:pStyle w:val="BodyText"/>
      </w:pPr>
      <w:r>
        <w:rPr>
          <w:b/>
          <w:bCs/>
        </w:rPr>
        <w:t xml:space="preserve">Closure for Phase 2:</w:t>
      </w:r>
      <w:r>
        <w:t xml:space="preserve"> </w:t>
      </w:r>
      <w:r>
        <w:t xml:space="preserve">“Excellent work! You’ve explored spreadsheets together and taught each other. This kind of collaboration is a key skill in the workplace.”</w:t>
      </w:r>
    </w:p>
    <w:p>
      <w:r>
        <w:pict>
          <v:rect style="width:0;height:1.5pt" o:hralign="center" o:hrstd="t" o:hr="t"/>
        </w:pict>
      </w:r>
    </w:p>
    <w:p>
      <w:pPr>
        <w:pStyle w:val="MyHeading3"/>
      </w:pPr>
      <w:r>
        <w:t xml:space="preserve">PHASE 3: REAL-WORLD PROBLEM-BASED ACTIVITY (30–40 minutes)</w:t>
      </w:r>
    </w:p>
    <w:p>
      <w:pPr>
        <w:pStyle w:val="BodyText"/>
      </w:pPr>
      <w:r>
        <w:rPr>
          <w:b/>
          <w:bCs/>
        </w:rPr>
        <w:t xml:space="preserve">Introduction:</w:t>
      </w:r>
    </w:p>
    <w:p>
      <w:pPr>
        <w:pStyle w:val="BodyText"/>
      </w:pPr>
      <w:r>
        <w:t xml:space="preserve">“Now let’s apply what you’ve learned to a real problem. Imagine you’re helping a school canteen manager organise sales data. Your task is to create a workbook that will help them track sales across three weeks.”</w:t>
      </w:r>
    </w:p>
    <w:p>
      <w:pPr>
        <w:pStyle w:val="BodyText"/>
      </w:pPr>
      <w:r>
        <w:rPr>
          <w:b/>
          <w:bCs/>
        </w:rPr>
        <w:t xml:space="preserve">Main Lesson:</w:t>
      </w:r>
    </w:p>
    <w:p>
      <w:pPr>
        <w:pStyle w:val="BodyText"/>
      </w:pPr>
      <w:r>
        <w:rPr>
          <w:b/>
          <w:bCs/>
        </w:rPr>
        <w:t xml:space="preserve">Step 1: Present the Scenario (3–5 minutes)</w:t>
      </w:r>
      <w:r>
        <w:t xml:space="preserve"> </w:t>
      </w:r>
      <w:r>
        <w:t xml:space="preserve">- Display the</w:t>
      </w:r>
      <w:r>
        <w:t xml:space="preserve"> </w:t>
      </w:r>
      <w:r>
        <w:rPr>
          <w:b/>
          <w:bCs/>
        </w:rPr>
        <w:t xml:space="preserve">Real-World Scenario: School Canteen Sales Tracker</w:t>
      </w:r>
      <w:r>
        <w:t xml:space="preserve"> </w:t>
      </w:r>
      <w:r>
        <w:t xml:space="preserve">on the projector</w:t>
      </w:r>
      <w:r>
        <w:t xml:space="preserve"> </w:t>
      </w:r>
      <w:r>
        <w:t xml:space="preserve">- Read through the scenario together</w:t>
      </w:r>
      <w:r>
        <w:t xml:space="preserve"> </w:t>
      </w:r>
      <w:r>
        <w:t xml:space="preserve">- Ask:</w:t>
      </w:r>
      <w:r>
        <w:t xml:space="preserve"> </w:t>
      </w:r>
      <w:r>
        <w:t xml:space="preserve">“What do you think the canteen manager needs to track?”</w:t>
      </w:r>
      <w:r>
        <w:t xml:space="preserve"> </w:t>
      </w:r>
      <w:r>
        <w:t xml:space="preserve">(Daily sales, different food items, totals)</w:t>
      </w:r>
      <w:r>
        <w:t xml:space="preserve"> </w:t>
      </w:r>
      <w:r>
        <w:t xml:space="preserve">- Explain:</w:t>
      </w:r>
      <w:r>
        <w:t xml:space="preserve"> </w:t>
      </w:r>
      <w:r>
        <w:t xml:space="preserve">“Your job is to create a workbook that organises this data using what you’ve learned about workbooks, worksheets, and cell referencing.”</w:t>
      </w:r>
    </w:p>
    <w:p>
      <w:pPr>
        <w:pStyle w:val="BodyText"/>
      </w:pPr>
      <w:r>
        <w:rPr>
          <w:b/>
          <w:bCs/>
        </w:rPr>
        <w:t xml:space="preserve">Step 2: Assign Groups and Differentiate (2 minutes)</w:t>
      </w:r>
      <w:r>
        <w:t xml:space="preserve"> </w:t>
      </w:r>
      <w:r>
        <w:t xml:space="preserve">- Divide the class into mixed-ability groups (4–5 learners per group)</w:t>
      </w:r>
      <w:r>
        <w:t xml:space="preserve"> </w:t>
      </w:r>
      <w:r>
        <w:t xml:space="preserve">- Assign differentiation levels:</w:t>
      </w:r>
      <w:r>
        <w:t xml:space="preserve"> </w:t>
      </w:r>
      <w:r>
        <w:t xml:space="preserve">-</w:t>
      </w:r>
      <w:r>
        <w:t xml:space="preserve"> </w:t>
      </w:r>
      <w:r>
        <w:rPr>
          <w:b/>
          <w:bCs/>
        </w:rPr>
        <w:t xml:space="preserve">AP Groups:</w:t>
      </w:r>
      <w:r>
        <w:t xml:space="preserve"> </w:t>
      </w:r>
      <w:r>
        <w:t xml:space="preserve">Provide a pre-created template with workbook structure already set up. Learners add data and identify cell references.</w:t>
      </w:r>
      <w:r>
        <w:t xml:space="preserve"> </w:t>
      </w:r>
      <w:r>
        <w:t xml:space="preserve">-</w:t>
      </w:r>
      <w:r>
        <w:t xml:space="preserve"> </w:t>
      </w:r>
      <w:r>
        <w:rPr>
          <w:b/>
          <w:bCs/>
        </w:rPr>
        <w:t xml:space="preserve">P Groups:</w:t>
      </w:r>
      <w:r>
        <w:t xml:space="preserve"> </w:t>
      </w:r>
      <w:r>
        <w:t xml:space="preserve">Learners create the entire workbook from scratch.</w:t>
      </w:r>
      <w:r>
        <w:t xml:space="preserve"> </w:t>
      </w:r>
      <w:r>
        <w:t xml:space="preserve">-</w:t>
      </w:r>
      <w:r>
        <w:t xml:space="preserve"> </w:t>
      </w:r>
      <w:r>
        <w:rPr>
          <w:b/>
          <w:bCs/>
        </w:rPr>
        <w:t xml:space="preserve">HP Groups:</w:t>
      </w:r>
      <w:r>
        <w:t xml:space="preserve"> </w:t>
      </w:r>
      <w:r>
        <w:t xml:space="preserve">Challenge them to create a Summary worksheet that references data from the other three worksheets.</w:t>
      </w:r>
    </w:p>
    <w:p>
      <w:pPr>
        <w:pStyle w:val="BodyText"/>
      </w:pPr>
      <w:r>
        <w:rPr>
          <w:b/>
          <w:bCs/>
        </w:rPr>
        <w:t xml:space="preserve">Step 3: Guided Task Completion (20–30 minutes)</w:t>
      </w:r>
      <w:r>
        <w:t xml:space="preserve"> </w:t>
      </w:r>
      <w:r>
        <w:t xml:space="preserve">- Distribute the scenario task sheet to each group</w:t>
      </w:r>
      <w:r>
        <w:t xml:space="preserve"> </w:t>
      </w:r>
      <w:r>
        <w:t xml:space="preserve">- Circulate and provide support:</w:t>
      </w:r>
      <w:r>
        <w:t xml:space="preserve"> </w:t>
      </w:r>
      <w:r>
        <w:t xml:space="preserve">- Check that AP groups are entering data correctly</w:t>
      </w:r>
      <w:r>
        <w:t xml:space="preserve"> </w:t>
      </w:r>
      <w:r>
        <w:t xml:space="preserve">- Ask P groups:</w:t>
      </w:r>
      <w:r>
        <w:t xml:space="preserve"> </w:t>
      </w:r>
      <w:r>
        <w:t xml:space="preserve">“How are you organising your worksheets?”</w:t>
      </w:r>
      <w:r>
        <w:t xml:space="preserve"> </w:t>
      </w:r>
      <w:r>
        <w:t xml:space="preserve">- Challenge HP groups:</w:t>
      </w:r>
      <w:r>
        <w:t xml:space="preserve"> </w:t>
      </w:r>
      <w:r>
        <w:t xml:space="preserve">“Can you create a formula that pulls data from another worksheet?”</w:t>
      </w:r>
      <w:r>
        <w:t xml:space="preserve"> </w:t>
      </w:r>
      <w:r>
        <w:t xml:space="preserve">- Encourage collaboration:</w:t>
      </w:r>
      <w:r>
        <w:t xml:space="preserve"> </w:t>
      </w:r>
      <w:r>
        <w:t xml:space="preserve">“Everyone should have a role. Who’s entering data? Who’s checking? Who’s saving?”</w:t>
      </w:r>
    </w:p>
    <w:p>
      <w:pPr>
        <w:pStyle w:val="BodyText"/>
      </w:pPr>
      <w:r>
        <w:rPr>
          <w:b/>
          <w:bCs/>
        </w:rPr>
        <w:t xml:space="preserve">Step 4: Group Presentations (5–10 minutes)</w:t>
      </w:r>
      <w:r>
        <w:t xml:space="preserve"> </w:t>
      </w:r>
      <w:r>
        <w:t xml:space="preserve">- Each group presents their workbook to the class (1–2 minutes per group)</w:t>
      </w:r>
      <w:r>
        <w:t xml:space="preserve"> </w:t>
      </w:r>
      <w:r>
        <w:t xml:space="preserve">- Groups explain:</w:t>
      </w:r>
      <w:r>
        <w:t xml:space="preserve"> </w:t>
      </w:r>
      <w:r>
        <w:t xml:space="preserve">1. Why they created separate worksheets for each week</w:t>
      </w:r>
      <w:r>
        <w:t xml:space="preserve"> </w:t>
      </w:r>
      <w:r>
        <w:t xml:space="preserve">2. How they used cell references to organise the data</w:t>
      </w:r>
      <w:r>
        <w:t xml:space="preserve"> </w:t>
      </w:r>
      <w:r>
        <w:t xml:space="preserve">3. One challenge they faced and how they solved it</w:t>
      </w:r>
      <w:r>
        <w:t xml:space="preserve"> </w:t>
      </w:r>
      <w:r>
        <w:t xml:space="preserve">- Encourage peer feedback:</w:t>
      </w:r>
      <w:r>
        <w:t xml:space="preserve"> </w:t>
      </w:r>
      <w:r>
        <w:t xml:space="preserve">“What did you like about this group’s workbook?”</w:t>
      </w:r>
    </w:p>
    <w:p>
      <w:pPr>
        <w:pStyle w:val="BodyText"/>
      </w:pPr>
      <w:r>
        <w:rPr>
          <w:b/>
          <w:bCs/>
        </w:rPr>
        <w:t xml:space="preserve">Closure for Phase 3:</w:t>
      </w:r>
      <w:r>
        <w:t xml:space="preserve"> </w:t>
      </w:r>
      <w:r>
        <w:t xml:space="preserve">“You’ve just created a real-world spreadsheet! You’ve used workbooks, worksheets, and cell referencing to solve a practical problem. These are the same skills that professionals use every day.”</w:t>
      </w:r>
    </w:p>
    <w:p>
      <w:r>
        <w:pict>
          <v:rect style="width:0;height:1.5pt" o:hralign="center" o:hrstd="t" o:hr="t"/>
        </w:pict>
      </w:r>
    </w:p>
    <w:p>
      <w:pPr>
        <w:pStyle w:val="MyHeading2"/>
      </w:pPr>
      <w:r>
        <w:t xml:space="preserve">KEY ASSESSMENT</w:t>
      </w:r>
    </w:p>
    <w:p>
      <w:pPr>
        <w:pStyle w:val="MyHeading3"/>
      </w:pPr>
      <w:r>
        <w:t xml:space="preserve">1. FORMATIVE ASSESSMENT (During the Lesson)</w:t>
      </w:r>
    </w:p>
    <w:p>
      <w:pPr>
        <w:pStyle w:val="BodyText"/>
      </w:pPr>
      <w:r>
        <w:rPr>
          <w:b/>
          <w:bCs/>
        </w:rPr>
        <w:t xml:space="preserve">Assessment Mode:</w:t>
      </w:r>
      <w:r>
        <w:t xml:space="preserve"> </w:t>
      </w:r>
      <w:r>
        <w:t xml:space="preserve">Observation, Questioning, and Peer/Self-Assessment</w:t>
      </w:r>
    </w:p>
    <w:p>
      <w:pPr>
        <w:pStyle w:val="BodyText"/>
      </w:pPr>
      <w:r>
        <w:rPr>
          <w:b/>
          <w:bCs/>
        </w:rPr>
        <w:t xml:space="preserve">Task 1: Discovery Worksheet Completion</w:t>
      </w:r>
      <w:r>
        <w:t xml:space="preserve"> </w:t>
      </w:r>
      <w:r>
        <w:t xml:space="preserve">- Learners complete the Discovery Worksheet during Phase 2</w:t>
      </w:r>
      <w:r>
        <w:t xml:space="preserve"> </w:t>
      </w:r>
      <w:r>
        <w:t xml:space="preserve">- Observe their responses to guiding questions</w:t>
      </w:r>
      <w:r>
        <w:t xml:space="preserve"> </w:t>
      </w:r>
      <w:r>
        <w:t xml:space="preserve">- Ask follow-up questions to check understanding:</w:t>
      </w:r>
      <w:r>
        <w:t xml:space="preserve"> </w:t>
      </w:r>
      <w:r>
        <w:t xml:space="preserve">-</w:t>
      </w:r>
      <w:r>
        <w:t xml:space="preserve"> </w:t>
      </w:r>
      <w:r>
        <w:t xml:space="preserve">“What is a workbook?”</w:t>
      </w:r>
      <w:r>
        <w:t xml:space="preserve"> </w:t>
      </w:r>
      <w:r>
        <w:t xml:space="preserve">-</w:t>
      </w:r>
      <w:r>
        <w:t xml:space="preserve"> </w:t>
      </w:r>
      <w:r>
        <w:t xml:space="preserve">“Why do we use cell references?”</w:t>
      </w:r>
      <w:r>
        <w:t xml:space="preserve"> </w:t>
      </w:r>
      <w:r>
        <w:t xml:space="preserve">-</w:t>
      </w:r>
      <w:r>
        <w:t xml:space="preserve"> </w:t>
      </w:r>
      <w:r>
        <w:t xml:space="preserve">“How would you explain this to someone who’s never used a spreadsheet?”</w:t>
      </w:r>
    </w:p>
    <w:p>
      <w:pPr>
        <w:pStyle w:val="BodyText"/>
      </w:pPr>
      <w:r>
        <w:rPr>
          <w:b/>
          <w:bCs/>
        </w:rPr>
        <w:t xml:space="preserve">Task 2: Real-World Scenario Task</w:t>
      </w:r>
      <w:r>
        <w:t xml:space="preserve"> </w:t>
      </w:r>
      <w:r>
        <w:t xml:space="preserve">- Observe learners as they create the canteen sales workbook</w:t>
      </w:r>
      <w:r>
        <w:t xml:space="preserve"> </w:t>
      </w:r>
      <w:r>
        <w:t xml:space="preserve">- Check that they:</w:t>
      </w:r>
      <w:r>
        <w:t xml:space="preserve"> </w:t>
      </w:r>
      <w:r>
        <w:t xml:space="preserve">- Created separate worksheets for each week</w:t>
      </w:r>
      <w:r>
        <w:t xml:space="preserve"> </w:t>
      </w:r>
      <w:r>
        <w:t xml:space="preserve">- Used cell references correctly to label columns and data</w:t>
      </w:r>
      <w:r>
        <w:t xml:space="preserve"> </w:t>
      </w:r>
      <w:r>
        <w:t xml:space="preserve">- Saved their workbook with an appropriate name</w:t>
      </w:r>
      <w:r>
        <w:t xml:space="preserve"> </w:t>
      </w:r>
      <w:r>
        <w:t xml:space="preserve">- Ask:</w:t>
      </w:r>
      <w:r>
        <w:t xml:space="preserve"> </w:t>
      </w:r>
      <w:r>
        <w:t xml:space="preserve">“Why did you choose to organise your data this way?”</w:t>
      </w:r>
    </w:p>
    <w:p>
      <w:pPr>
        <w:pStyle w:val="BodyText"/>
      </w:pPr>
      <w:r>
        <w:rPr>
          <w:b/>
          <w:bCs/>
        </w:rPr>
        <w:t xml:space="preserve">Mark Scheme (Formative):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Approaching Proficiency (AP)</w:t>
            </w:r>
          </w:p>
        </w:tc>
        <w:tc>
          <w:tcPr/>
          <w:p>
            <w:pPr>
              <w:pStyle w:val="Compact"/>
            </w:pPr>
            <w:r>
              <w:t xml:space="preserve">Proficient (P)</w:t>
            </w:r>
          </w:p>
        </w:tc>
        <w:tc>
          <w:tcPr/>
          <w:p>
            <w:pPr>
              <w:pStyle w:val="Compact"/>
            </w:pPr>
            <w:r>
              <w:t xml:space="preserve">Highly Proficient (HP)</w:t>
            </w:r>
          </w:p>
        </w:tc>
      </w:tr>
      <w:tr>
        <w:tc>
          <w:tcPr/>
          <w:p>
            <w:pPr>
              <w:pStyle w:val="Compact"/>
            </w:pPr>
            <w:r>
              <w:rPr>
                <w:b/>
                <w:bCs/>
              </w:rPr>
              <w:t xml:space="preserve">Understanding of Workbooks</w:t>
            </w:r>
          </w:p>
        </w:tc>
        <w:tc>
          <w:tcPr/>
          <w:p>
            <w:pPr>
              <w:pStyle w:val="Compact"/>
            </w:pPr>
            <w:r>
              <w:t xml:space="preserve">Can identify a workbook but may confuse it with a worksheet</w:t>
            </w:r>
          </w:p>
        </w:tc>
        <w:tc>
          <w:tcPr/>
          <w:p>
            <w:pPr>
              <w:pStyle w:val="Compact"/>
            </w:pPr>
            <w:r>
              <w:t xml:space="preserve">Can explain what a workbook is and why it’s useful</w:t>
            </w:r>
          </w:p>
        </w:tc>
        <w:tc>
          <w:tcPr/>
          <w:p>
            <w:pPr>
              <w:pStyle w:val="Compact"/>
            </w:pPr>
            <w:r>
              <w:t xml:space="preserve">Can explain workbooks and suggest multiple uses</w:t>
            </w:r>
          </w:p>
        </w:tc>
      </w:tr>
      <w:tr>
        <w:tc>
          <w:tcPr/>
          <w:p>
            <w:pPr>
              <w:pStyle w:val="Compact"/>
            </w:pPr>
            <w:r>
              <w:rPr>
                <w:b/>
                <w:bCs/>
              </w:rPr>
              <w:t xml:space="preserve">Understanding of Worksheets</w:t>
            </w:r>
          </w:p>
        </w:tc>
        <w:tc>
          <w:tcPr/>
          <w:p>
            <w:pPr>
              <w:pStyle w:val="Compact"/>
            </w:pPr>
            <w:r>
              <w:t xml:space="preserve">Can create a worksheet but may not understand its purpose</w:t>
            </w:r>
          </w:p>
        </w:tc>
        <w:tc>
          <w:tcPr/>
          <w:p>
            <w:pPr>
              <w:pStyle w:val="Compact"/>
            </w:pPr>
            <w:r>
              <w:t xml:space="preserve">Can create and rename worksheets; understands their purpose</w:t>
            </w:r>
          </w:p>
        </w:tc>
        <w:tc>
          <w:tcPr/>
          <w:p>
            <w:pPr>
              <w:pStyle w:val="Compact"/>
            </w:pPr>
            <w:r>
              <w:t xml:space="preserve">Can create worksheets and explain how to organise data across them</w:t>
            </w:r>
          </w:p>
        </w:tc>
      </w:tr>
      <w:tr>
        <w:tc>
          <w:tcPr/>
          <w:p>
            <w:pPr>
              <w:pStyle w:val="Compact"/>
            </w:pPr>
            <w:r>
              <w:rPr>
                <w:b/>
                <w:bCs/>
              </w:rPr>
              <w:t xml:space="preserve">Cell Referencing</w:t>
            </w:r>
          </w:p>
        </w:tc>
        <w:tc>
          <w:tcPr/>
          <w:p>
            <w:pPr>
              <w:pStyle w:val="Compact"/>
            </w:pPr>
            <w:r>
              <w:t xml:space="preserve">Can identify cell addresses with support</w:t>
            </w:r>
          </w:p>
        </w:tc>
        <w:tc>
          <w:tcPr/>
          <w:p>
            <w:pPr>
              <w:pStyle w:val="Compact"/>
            </w:pPr>
            <w:r>
              <w:t xml:space="preserve">Can use cell references to label data correctly</w:t>
            </w:r>
          </w:p>
        </w:tc>
        <w:tc>
          <w:tcPr/>
          <w:p>
            <w:pPr>
              <w:pStyle w:val="Compact"/>
            </w:pPr>
            <w:r>
              <w:t xml:space="preserve">Can use cell references in formulas and across worksheets</w:t>
            </w:r>
          </w:p>
        </w:tc>
      </w:tr>
      <w:tr>
        <w:tc>
          <w:tcPr/>
          <w:p>
            <w:pPr>
              <w:pStyle w:val="Compact"/>
            </w:pPr>
            <w:r>
              <w:rPr>
                <w:b/>
                <w:bCs/>
              </w:rPr>
              <w:t xml:space="preserve">Collaboration</w:t>
            </w:r>
          </w:p>
        </w:tc>
        <w:tc>
          <w:tcPr/>
          <w:p>
            <w:pPr>
              <w:pStyle w:val="Compact"/>
            </w:pPr>
            <w:r>
              <w:t xml:space="preserve">Participates with support from peers</w:t>
            </w:r>
          </w:p>
        </w:tc>
        <w:tc>
          <w:tcPr/>
          <w:p>
            <w:pPr>
              <w:pStyle w:val="Compact"/>
            </w:pPr>
            <w:r>
              <w:t xml:space="preserve">Actively collaborates and shares ideas</w:t>
            </w:r>
          </w:p>
        </w:tc>
        <w:tc>
          <w:tcPr/>
          <w:p>
            <w:pPr>
              <w:pStyle w:val="Compact"/>
            </w:pPr>
            <w:r>
              <w:t xml:space="preserve">Leads collaboration and supports peers</w:t>
            </w:r>
          </w:p>
        </w:tc>
      </w:tr>
    </w:tbl>
    <w:p>
      <w:r>
        <w:pict>
          <v:rect style="width:0;height:1.5pt" o:hralign="center" o:hrstd="t" o:hr="t"/>
        </w:pict>
      </w:r>
    </w:p>
    <w:p>
      <w:pPr>
        <w:pStyle w:val="MyHeading3"/>
      </w:pPr>
      <w:r>
        <w:t xml:space="preserve">2. KEY ASSESSMENT FOR STUDENT TRANSCRIPT PORTAL (Summative)</w:t>
      </w:r>
    </w:p>
    <w:p>
      <w:pPr>
        <w:pStyle w:val="BodyText"/>
      </w:pPr>
      <w:r>
        <w:rPr>
          <w:b/>
          <w:bCs/>
        </w:rPr>
        <w:t xml:space="preserve">Assessment Mode:</w:t>
      </w:r>
      <w:r>
        <w:t xml:space="preserve"> </w:t>
      </w:r>
      <w:r>
        <w:t xml:space="preserve">Practical Task + Questioning</w:t>
      </w:r>
    </w:p>
    <w:p>
      <w:pPr>
        <w:pStyle w:val="BodyText"/>
      </w:pPr>
      <w:r>
        <w:rPr>
          <w:b/>
          <w:bCs/>
        </w:rPr>
        <w:t xml:space="preserve">Task:</w:t>
      </w:r>
    </w:p>
    <w:p>
      <w:pPr>
        <w:pStyle w:val="BodyText"/>
      </w:pPr>
      <w:r>
        <w:t xml:space="preserve">Learners create a workbook for a local business (e.g., a small shop, a school club, or a community organisation) that tracks data across multiple categories. The workbook must include:</w:t>
      </w:r>
    </w:p>
    <w:p>
      <w:pPr>
        <w:pStyle w:val="Compact"/>
        <w:numPr>
          <w:ilvl w:val="0"/>
          <w:numId w:val="1003"/>
        </w:numPr>
      </w:pPr>
      <w:r>
        <w:rPr>
          <w:b/>
          <w:bCs/>
        </w:rPr>
        <w:t xml:space="preserve">At least 2 worksheets</w:t>
      </w:r>
      <w:r>
        <w:t xml:space="preserve">, each with a clear purpose (e.g.,</w:t>
      </w:r>
      <w:r>
        <w:t xml:space="preserve"> </w:t>
      </w:r>
      <w:r>
        <w:t xml:space="preserve">“January Sales”</w:t>
      </w:r>
      <w:r>
        <w:t xml:space="preserve"> </w:t>
      </w:r>
      <w:r>
        <w:t xml:space="preserve">and</w:t>
      </w:r>
      <w:r>
        <w:t xml:space="preserve"> </w:t>
      </w:r>
      <w:r>
        <w:t xml:space="preserve">“February Sales”</w:t>
      </w:r>
      <w:r>
        <w:t xml:space="preserve">)</w:t>
      </w:r>
    </w:p>
    <w:p>
      <w:pPr>
        <w:pStyle w:val="Compact"/>
        <w:numPr>
          <w:ilvl w:val="0"/>
          <w:numId w:val="1003"/>
        </w:numPr>
      </w:pPr>
      <w:r>
        <w:rPr>
          <w:b/>
          <w:bCs/>
        </w:rPr>
        <w:t xml:space="preserve">Proper use of cell referencing</w:t>
      </w:r>
      <w:r>
        <w:t xml:space="preserve"> </w:t>
      </w:r>
      <w:r>
        <w:t xml:space="preserve">to label columns and rows</w:t>
      </w:r>
    </w:p>
    <w:p>
      <w:pPr>
        <w:pStyle w:val="Compact"/>
        <w:numPr>
          <w:ilvl w:val="0"/>
          <w:numId w:val="1003"/>
        </w:numPr>
      </w:pPr>
      <w:r>
        <w:rPr>
          <w:b/>
          <w:bCs/>
        </w:rPr>
        <w:t xml:space="preserve">Sample data</w:t>
      </w:r>
      <w:r>
        <w:t xml:space="preserve"> </w:t>
      </w:r>
      <w:r>
        <w:t xml:space="preserve">entered in at least 5 cells per worksheet</w:t>
      </w:r>
    </w:p>
    <w:p>
      <w:pPr>
        <w:pStyle w:val="Compact"/>
        <w:numPr>
          <w:ilvl w:val="0"/>
          <w:numId w:val="1003"/>
        </w:numPr>
      </w:pPr>
      <w:r>
        <w:rPr>
          <w:b/>
          <w:bCs/>
        </w:rPr>
        <w:t xml:space="preserve">A saved workbook</w:t>
      </w:r>
      <w:r>
        <w:t xml:space="preserve"> </w:t>
      </w:r>
      <w:r>
        <w:t xml:space="preserve">with an appropriate name</w:t>
      </w:r>
    </w:p>
    <w:p>
      <w:pPr>
        <w:pStyle w:val="FirstParagraph"/>
      </w:pPr>
      <w:r>
        <w:rPr>
          <w:b/>
          <w:bCs/>
        </w:rPr>
        <w:t xml:space="preserve">Rubric/Mark Scheme: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Level 1 (Recall)</w:t>
            </w:r>
          </w:p>
        </w:tc>
        <w:tc>
          <w:tcPr/>
          <w:p>
            <w:pPr>
              <w:pStyle w:val="Compact"/>
            </w:pPr>
            <w:r>
              <w:t xml:space="preserve">Level 2 (Application)</w:t>
            </w:r>
          </w:p>
        </w:tc>
        <w:tc>
          <w:tcPr/>
          <w:p>
            <w:pPr>
              <w:pStyle w:val="Compact"/>
            </w:pPr>
            <w:r>
              <w:t xml:space="preserve">Level 3 (Analysis)</w:t>
            </w:r>
          </w:p>
        </w:tc>
        <w:tc>
          <w:tcPr/>
          <w:p>
            <w:pPr>
              <w:pStyle w:val="Compact"/>
            </w:pPr>
            <w:r>
              <w:t xml:space="preserve">Level 4 (Synthesis)</w:t>
            </w:r>
          </w:p>
        </w:tc>
      </w:tr>
      <w:tr>
        <w:tc>
          <w:tcPr/>
          <w:p>
            <w:pPr>
              <w:pStyle w:val="Compact"/>
            </w:pPr>
            <w:r>
              <w:rPr>
                <w:b/>
                <w:bCs/>
              </w:rPr>
              <w:t xml:space="preserve">Workbook Creation</w:t>
            </w:r>
          </w:p>
        </w:tc>
        <w:tc>
          <w:tcPr/>
          <w:p>
            <w:pPr>
              <w:pStyle w:val="Compact"/>
            </w:pPr>
            <w:r>
              <w:t xml:space="preserve">Can create a workbook with teacher support</w:t>
            </w:r>
          </w:p>
        </w:tc>
        <w:tc>
          <w:tcPr/>
          <w:p>
            <w:pPr>
              <w:pStyle w:val="Compact"/>
            </w:pPr>
            <w:r>
              <w:t xml:space="preserve">Can create a workbook independently</w:t>
            </w:r>
          </w:p>
        </w:tc>
        <w:tc>
          <w:tcPr/>
          <w:p>
            <w:pPr>
              <w:pStyle w:val="Compact"/>
            </w:pPr>
            <w:r>
              <w:t xml:space="preserve">Can create a workbook and explain its purpose</w:t>
            </w:r>
          </w:p>
        </w:tc>
        <w:tc>
          <w:tcPr/>
          <w:p>
            <w:pPr>
              <w:pStyle w:val="Compact"/>
            </w:pPr>
            <w:r>
              <w:t xml:space="preserve">Can create a workbook and suggest improvements for organisation</w:t>
            </w:r>
          </w:p>
        </w:tc>
      </w:tr>
      <w:tr>
        <w:tc>
          <w:tcPr/>
          <w:p>
            <w:pPr>
              <w:pStyle w:val="Compact"/>
            </w:pPr>
            <w:r>
              <w:rPr>
                <w:b/>
                <w:bCs/>
              </w:rPr>
              <w:t xml:space="preserve">Worksheet Management</w:t>
            </w:r>
          </w:p>
        </w:tc>
        <w:tc>
          <w:tcPr/>
          <w:p>
            <w:pPr>
              <w:pStyle w:val="Compact"/>
            </w:pPr>
            <w:r>
              <w:t xml:space="preserve">Can create 1 worksheet</w:t>
            </w:r>
          </w:p>
        </w:tc>
        <w:tc>
          <w:tcPr/>
          <w:p>
            <w:pPr>
              <w:pStyle w:val="Compact"/>
            </w:pPr>
            <w:r>
              <w:t xml:space="preserve">Can create and rename 2+ worksheets</w:t>
            </w:r>
          </w:p>
        </w:tc>
        <w:tc>
          <w:tcPr/>
          <w:p>
            <w:pPr>
              <w:pStyle w:val="Compact"/>
            </w:pPr>
            <w:r>
              <w:t xml:space="preserve">Can create worksheets and explain how to organise data across them</w:t>
            </w:r>
          </w:p>
        </w:tc>
        <w:tc>
          <w:tcPr/>
          <w:p>
            <w:pPr>
              <w:pStyle w:val="Compact"/>
            </w:pPr>
            <w:r>
              <w:t xml:space="preserve">Can create worksheets and design an efficient data structure</w:t>
            </w:r>
          </w:p>
        </w:tc>
      </w:tr>
      <w:tr>
        <w:tc>
          <w:tcPr/>
          <w:p>
            <w:pPr>
              <w:pStyle w:val="Compact"/>
            </w:pPr>
            <w:r>
              <w:rPr>
                <w:b/>
                <w:bCs/>
              </w:rPr>
              <w:t xml:space="preserve">Cell Referencing</w:t>
            </w:r>
          </w:p>
        </w:tc>
        <w:tc>
          <w:tcPr/>
          <w:p>
            <w:pPr>
              <w:pStyle w:val="Compact"/>
            </w:pPr>
            <w:r>
              <w:t xml:space="preserve">Can identify cell addresses (A1, B2, etc.)</w:t>
            </w:r>
          </w:p>
        </w:tc>
        <w:tc>
          <w:tcPr/>
          <w:p>
            <w:pPr>
              <w:pStyle w:val="Compact"/>
            </w:pPr>
            <w:r>
              <w:t xml:space="preserve">Can use cell references to label data</w:t>
            </w:r>
          </w:p>
        </w:tc>
        <w:tc>
          <w:tcPr/>
          <w:p>
            <w:pPr>
              <w:pStyle w:val="Compact"/>
            </w:pPr>
            <w:r>
              <w:t xml:space="preserve">Can use cell references correctly and explain why they’re important</w:t>
            </w:r>
          </w:p>
        </w:tc>
        <w:tc>
          <w:tcPr/>
          <w:p>
            <w:pPr>
              <w:pStyle w:val="Compact"/>
            </w:pPr>
            <w:r>
              <w:t xml:space="preserve">Can use cell references in formulas and across worksheets</w:t>
            </w:r>
          </w:p>
        </w:tc>
      </w:tr>
      <w:tr>
        <w:tc>
          <w:tcPr/>
          <w:p>
            <w:pPr>
              <w:pStyle w:val="Compact"/>
            </w:pPr>
            <w:r>
              <w:rPr>
                <w:b/>
                <w:bCs/>
              </w:rPr>
              <w:t xml:space="preserve">Data Entry</w:t>
            </w:r>
          </w:p>
        </w:tc>
        <w:tc>
          <w:tcPr/>
          <w:p>
            <w:pPr>
              <w:pStyle w:val="Compact"/>
            </w:pPr>
            <w:r>
              <w:t xml:space="preserve">Can enter data in 1–2 cells</w:t>
            </w:r>
          </w:p>
        </w:tc>
        <w:tc>
          <w:tcPr/>
          <w:p>
            <w:pPr>
              <w:pStyle w:val="Compact"/>
            </w:pPr>
            <w:r>
              <w:t xml:space="preserve">Can enter data in 5+ cells across worksheets</w:t>
            </w:r>
          </w:p>
        </w:tc>
        <w:tc>
          <w:tcPr/>
          <w:p>
            <w:pPr>
              <w:pStyle w:val="Compact"/>
            </w:pPr>
            <w:r>
              <w:t xml:space="preserve">Can enter data and organise it logically</w:t>
            </w:r>
          </w:p>
        </w:tc>
        <w:tc>
          <w:tcPr/>
          <w:p>
            <w:pPr>
              <w:pStyle w:val="Compact"/>
            </w:pPr>
            <w:r>
              <w:t xml:space="preserve">Can enter data and create a system for future updates</w:t>
            </w:r>
          </w:p>
        </w:tc>
      </w:tr>
      <w:tr>
        <w:tc>
          <w:tcPr/>
          <w:p>
            <w:pPr>
              <w:pStyle w:val="Compact"/>
            </w:pPr>
            <w:r>
              <w:rPr>
                <w:b/>
                <w:bCs/>
              </w:rPr>
              <w:t xml:space="preserve">Saving &amp; File Management</w:t>
            </w:r>
          </w:p>
        </w:tc>
        <w:tc>
          <w:tcPr/>
          <w:p>
            <w:pPr>
              <w:pStyle w:val="Compact"/>
            </w:pPr>
            <w:r>
              <w:t xml:space="preserve">Can save a file with support</w:t>
            </w:r>
          </w:p>
        </w:tc>
        <w:tc>
          <w:tcPr/>
          <w:p>
            <w:pPr>
              <w:pStyle w:val="Compact"/>
            </w:pPr>
            <w:r>
              <w:t xml:space="preserve">Can save a file independently with an appropriate name</w:t>
            </w:r>
          </w:p>
        </w:tc>
        <w:tc>
          <w:tcPr/>
          <w:p>
            <w:pPr>
              <w:pStyle w:val="Compact"/>
            </w:pPr>
            <w:r>
              <w:t xml:space="preserve">Can save a file and explain file naming conventions</w:t>
            </w:r>
          </w:p>
        </w:tc>
        <w:tc>
          <w:tcPr/>
          <w:p>
            <w:pPr>
              <w:pStyle w:val="Compact"/>
            </w:pPr>
            <w:r>
              <w:t xml:space="preserve">Can save a file and manage multiple versions</w:t>
            </w:r>
          </w:p>
        </w:tc>
      </w:tr>
    </w:tbl>
    <w:p>
      <w:pPr>
        <w:pStyle w:val="BodyText"/>
      </w:pPr>
      <w:r>
        <w:rPr>
          <w:b/>
          <w:bCs/>
        </w:rPr>
        <w:t xml:space="preserve">Scoring:</w:t>
      </w:r>
      <w:r>
        <w:t xml:space="preserve"> </w:t>
      </w:r>
      <w:r>
        <w:t xml:space="preserve">-</w:t>
      </w:r>
      <w:r>
        <w:t xml:space="preserve"> </w:t>
      </w:r>
      <w:r>
        <w:rPr>
          <w:b/>
          <w:bCs/>
        </w:rPr>
        <w:t xml:space="preserve">Level 1 (Recall):</w:t>
      </w:r>
      <w:r>
        <w:t xml:space="preserve"> </w:t>
      </w:r>
      <w:r>
        <w:t xml:space="preserve">1 point per criterion</w:t>
      </w:r>
      <w:r>
        <w:t xml:space="preserve"> </w:t>
      </w:r>
      <w:r>
        <w:t xml:space="preserve">-</w:t>
      </w:r>
      <w:r>
        <w:t xml:space="preserve"> </w:t>
      </w:r>
      <w:r>
        <w:rPr>
          <w:b/>
          <w:bCs/>
        </w:rPr>
        <w:t xml:space="preserve">Level 2 (Application):</w:t>
      </w:r>
      <w:r>
        <w:t xml:space="preserve"> </w:t>
      </w:r>
      <w:r>
        <w:t xml:space="preserve">2 points per criterion</w:t>
      </w:r>
      <w:r>
        <w:t xml:space="preserve"> </w:t>
      </w:r>
      <w:r>
        <w:t xml:space="preserve">-</w:t>
      </w:r>
      <w:r>
        <w:t xml:space="preserve"> </w:t>
      </w:r>
      <w:r>
        <w:rPr>
          <w:b/>
          <w:bCs/>
        </w:rPr>
        <w:t xml:space="preserve">Level 3 (Analysis):</w:t>
      </w:r>
      <w:r>
        <w:t xml:space="preserve"> </w:t>
      </w:r>
      <w:r>
        <w:t xml:space="preserve">3 points per criterion</w:t>
      </w:r>
      <w:r>
        <w:t xml:space="preserve"> </w:t>
      </w:r>
      <w:r>
        <w:t xml:space="preserve">-</w:t>
      </w:r>
      <w:r>
        <w:t xml:space="preserve"> </w:t>
      </w:r>
      <w:r>
        <w:rPr>
          <w:b/>
          <w:bCs/>
        </w:rPr>
        <w:t xml:space="preserve">Level 4 (Synthesis):</w:t>
      </w:r>
      <w:r>
        <w:t xml:space="preserve"> </w:t>
      </w:r>
      <w:r>
        <w:t xml:space="preserve">4 points per criterion</w:t>
      </w:r>
    </w:p>
    <w:p>
      <w:pPr>
        <w:pStyle w:val="BodyText"/>
      </w:pPr>
      <w:r>
        <w:rPr>
          <w:b/>
          <w:bCs/>
        </w:rPr>
        <w:t xml:space="preserve">Total: 20 points</w:t>
      </w:r>
    </w:p>
    <w:p>
      <w:pPr>
        <w:pStyle w:val="BodyText"/>
      </w:pPr>
      <w:r>
        <w:rPr>
          <w:b/>
          <w:bCs/>
        </w:rPr>
        <w:t xml:space="preserve">Pass Mark:</w:t>
      </w:r>
      <w:r>
        <w:t xml:space="preserve"> </w:t>
      </w:r>
      <w:r>
        <w:t xml:space="preserve">12/20 (60%)</w:t>
      </w:r>
    </w:p>
    <w:p>
      <w:r>
        <w:pict>
          <v:rect style="width:0;height:1.5pt" o:hralign="center" o:hrstd="t" o:hr="t"/>
        </w:pict>
      </w:r>
    </w:p>
    <w:p>
      <w:pPr>
        <w:pStyle w:val="MyHeading2"/>
      </w:pPr>
      <w:r>
        <w:t xml:space="preserve">REFLECTION &amp; REMARKS</w:t>
      </w:r>
    </w:p>
    <w:p>
      <w:pPr>
        <w:pStyle w:val="BodyText"/>
      </w:pPr>
      <w:r>
        <w:rPr>
          <w:b/>
          <w:bCs/>
        </w:rPr>
        <w:t xml:space="preserve">Teacher Reflection Questions:</w:t>
      </w:r>
    </w:p>
    <w:p>
      <w:pPr>
        <w:pStyle w:val="Compact"/>
        <w:numPr>
          <w:ilvl w:val="0"/>
          <w:numId w:val="1004"/>
        </w:numPr>
      </w:pPr>
      <w:r>
        <w:t xml:space="preserve">Which learners demonstrated strong understanding of workbooks, worksheets, and cell referencing?</w:t>
      </w:r>
    </w:p>
    <w:p>
      <w:pPr>
        <w:pStyle w:val="Compact"/>
        <w:numPr>
          <w:ilvl w:val="0"/>
          <w:numId w:val="1004"/>
        </w:numPr>
      </w:pPr>
      <w:r>
        <w:t xml:space="preserve">Which learners need additional support or practice?</w:t>
      </w:r>
    </w:p>
    <w:p>
      <w:pPr>
        <w:pStyle w:val="Compact"/>
        <w:numPr>
          <w:ilvl w:val="0"/>
          <w:numId w:val="1004"/>
        </w:numPr>
      </w:pPr>
      <w:r>
        <w:t xml:space="preserve">Did the mixed-ability pairing and grouping work well? Were all learners engaged?</w:t>
      </w:r>
    </w:p>
    <w:p>
      <w:pPr>
        <w:pStyle w:val="Compact"/>
        <w:numPr>
          <w:ilvl w:val="0"/>
          <w:numId w:val="1004"/>
        </w:numPr>
      </w:pPr>
      <w:r>
        <w:t xml:space="preserve">Were the differentiation strategies effective? Did AP, P, and HP learners all have appropriate challenges?</w:t>
      </w:r>
    </w:p>
    <w:p>
      <w:pPr>
        <w:pStyle w:val="Compact"/>
        <w:numPr>
          <w:ilvl w:val="0"/>
          <w:numId w:val="1004"/>
        </w:numPr>
      </w:pPr>
      <w:r>
        <w:t xml:space="preserve">What worked well in this lesson? What would you change for next time?</w:t>
      </w:r>
    </w:p>
    <w:p>
      <w:pPr>
        <w:pStyle w:val="Compact"/>
        <w:numPr>
          <w:ilvl w:val="0"/>
          <w:numId w:val="1004"/>
        </w:numPr>
      </w:pPr>
      <w:r>
        <w:t xml:space="preserve">Did learners make connections between the concepts and real-world applications?</w:t>
      </w:r>
    </w:p>
    <w:p>
      <w:pPr>
        <w:pStyle w:val="FirstParagraph"/>
      </w:pPr>
      <w:r>
        <w:rPr>
          <w:b/>
          <w:bCs/>
        </w:rPr>
        <w:t xml:space="preserve">Notes for Next Lesson:</w:t>
      </w:r>
    </w:p>
    <w:p>
      <w:pPr>
        <w:pStyle w:val="Compact"/>
        <w:numPr>
          <w:ilvl w:val="0"/>
          <w:numId w:val="1005"/>
        </w:numPr>
      </w:pPr>
      <w:r>
        <w:t xml:space="preserve">Learners who struggled with cell referencing may need additional practice before moving to formulas in Week 2</w:t>
      </w:r>
    </w:p>
    <w:p>
      <w:pPr>
        <w:pStyle w:val="Compact"/>
        <w:numPr>
          <w:ilvl w:val="0"/>
          <w:numId w:val="1005"/>
        </w:numPr>
      </w:pPr>
      <w:r>
        <w:t xml:space="preserve">Consider providing extra support materials (videos, tutorials) for AP learners to review at home</w:t>
      </w:r>
    </w:p>
    <w:p>
      <w:pPr>
        <w:pStyle w:val="Compact"/>
        <w:numPr>
          <w:ilvl w:val="0"/>
          <w:numId w:val="1005"/>
        </w:numPr>
      </w:pPr>
      <w:r>
        <w:t xml:space="preserve">HP learners are ready for more advanced tasks (e.g., named ranges, templates)</w:t>
      </w:r>
    </w:p>
    <w:p>
      <w:pPr>
        <w:pStyle w:val="Compact"/>
        <w:numPr>
          <w:ilvl w:val="0"/>
          <w:numId w:val="1005"/>
        </w:numPr>
      </w:pPr>
      <w:r>
        <w:t xml:space="preserve">The peer teaching approach was effective—consider using it again in future lessons</w:t>
      </w:r>
    </w:p>
    <w:p>
      <w:pPr>
        <w:pStyle w:val="FirstParagraph"/>
      </w:pPr>
      <w:r>
        <w:rPr>
          <w:b/>
          <w:bCs/>
        </w:rPr>
        <w:t xml:space="preserve">Learner Feedback:</w:t>
      </w:r>
    </w:p>
    <w:p>
      <w:pPr>
        <w:pStyle w:val="Compact"/>
        <w:numPr>
          <w:ilvl w:val="0"/>
          <w:numId w:val="1006"/>
        </w:numPr>
      </w:pPr>
      <w:r>
        <w:t xml:space="preserve">Ask learners:</w:t>
      </w:r>
      <w:r>
        <w:t xml:space="preserve"> </w:t>
      </w:r>
      <w:r>
        <w:t xml:space="preserve">“What was the most useful thing you learned today?”</w:t>
      </w:r>
    </w:p>
    <w:p>
      <w:pPr>
        <w:pStyle w:val="Compact"/>
        <w:numPr>
          <w:ilvl w:val="0"/>
          <w:numId w:val="1006"/>
        </w:numPr>
      </w:pPr>
      <w:r>
        <w:t xml:space="preserve">Ask learners:</w:t>
      </w:r>
      <w:r>
        <w:t xml:space="preserve"> </w:t>
      </w:r>
      <w:r>
        <w:t xml:space="preserve">“What would you like more help with?”</w:t>
      </w:r>
    </w:p>
    <w:p>
      <w:pPr>
        <w:pStyle w:val="Compact"/>
        <w:numPr>
          <w:ilvl w:val="0"/>
          <w:numId w:val="1006"/>
        </w:numPr>
      </w:pPr>
      <w:r>
        <w:t xml:space="preserve">Collect feedback to inform future lesson planning</w:t>
      </w:r>
    </w:p>
    <w:p>
      <w:r>
        <w:pict>
          <v:rect style="width:0;height:1.5pt" o:hralign="center" o:hrstd="t" o:hr="t"/>
        </w:pict>
      </w:r>
    </w:p>
    <w:p>
      <w:pPr>
        <w:pStyle w:val="MyHeading2"/>
      </w:pPr>
      <w:r>
        <w:t xml:space="preserve">APPENDICES</w:t>
      </w:r>
    </w:p>
    <w:p>
      <w:pPr>
        <w:pStyle w:val="MyHeading3"/>
      </w:pPr>
      <w:r>
        <w:t xml:space="preserve">Appendix A: Discovery Worksheet (Provided Separately)</w:t>
      </w:r>
    </w:p>
    <w:p>
      <w:pPr>
        <w:pStyle w:val="MyHeading3"/>
      </w:pPr>
      <w:r>
        <w:t xml:space="preserve">Appendix B: Step-by-Step Beginner’s Guide (Provided Separately)</w:t>
      </w:r>
    </w:p>
    <w:p>
      <w:pPr>
        <w:pStyle w:val="MyHeading3"/>
      </w:pPr>
      <w:r>
        <w:t xml:space="preserve">Appendix C: Real-World Scenario Task Sheet (Provided Separately)</w:t>
      </w:r>
    </w:p>
    <w:p>
      <w:pPr>
        <w:pStyle w:val="MyHeading3"/>
      </w:pPr>
      <w:r>
        <w:t xml:space="preserve">Appendix D: Assessment Checklist</w:t>
      </w:r>
    </w:p>
    <w:p>
      <w:pPr>
        <w:pStyle w:val="BodyText"/>
      </w:pPr>
      <w:r>
        <w:rPr>
          <w:b/>
          <w:bCs/>
        </w:rPr>
        <w:t xml:space="preserve">Formative Assessment Checklist:</w:t>
      </w:r>
    </w:p>
    <w:p>
      <w:pPr>
        <w:pStyle w:val="Compact"/>
        <w:numPr>
          <w:ilvl w:val="0"/>
          <w:numId w:val="1007"/>
        </w:numPr>
      </w:pPr>
      <w:r>
        <w:t xml:space="preserve">Learners can identify and create a workbook</w:t>
      </w:r>
    </w:p>
    <w:p>
      <w:pPr>
        <w:pStyle w:val="Compact"/>
        <w:numPr>
          <w:ilvl w:val="0"/>
          <w:numId w:val="1008"/>
        </w:numPr>
      </w:pPr>
      <w:r>
        <w:t xml:space="preserve">Learners can create and rename worksheets</w:t>
      </w:r>
    </w:p>
    <w:p>
      <w:pPr>
        <w:pStyle w:val="Compact"/>
        <w:numPr>
          <w:ilvl w:val="0"/>
          <w:numId w:val="1009"/>
        </w:numPr>
      </w:pPr>
      <w:r>
        <w:t xml:space="preserve">Learners can identify cell addresses</w:t>
      </w:r>
    </w:p>
    <w:p>
      <w:pPr>
        <w:pStyle w:val="Compact"/>
        <w:numPr>
          <w:ilvl w:val="0"/>
          <w:numId w:val="1010"/>
        </w:numPr>
      </w:pPr>
      <w:r>
        <w:t xml:space="preserve">Learners can use cell references to label data</w:t>
      </w:r>
    </w:p>
    <w:p>
      <w:pPr>
        <w:pStyle w:val="Compact"/>
        <w:numPr>
          <w:ilvl w:val="0"/>
          <w:numId w:val="1011"/>
        </w:numPr>
      </w:pPr>
      <w:r>
        <w:t xml:space="preserve">Learners can save a workbook</w:t>
      </w:r>
    </w:p>
    <w:p>
      <w:pPr>
        <w:pStyle w:val="Compact"/>
        <w:numPr>
          <w:ilvl w:val="0"/>
          <w:numId w:val="1012"/>
        </w:numPr>
      </w:pPr>
      <w:r>
        <w:t xml:space="preserve">Learners can work collaboratively in pairs and groups</w:t>
      </w:r>
    </w:p>
    <w:p>
      <w:pPr>
        <w:pStyle w:val="Compact"/>
        <w:numPr>
          <w:ilvl w:val="0"/>
          <w:numId w:val="1013"/>
        </w:numPr>
      </w:pPr>
      <w:r>
        <w:t xml:space="preserve">Learners can explain concepts to peers</w:t>
      </w:r>
    </w:p>
    <w:p>
      <w:pPr>
        <w:pStyle w:val="FirstParagraph"/>
      </w:pPr>
      <w:r>
        <w:rPr>
          <w:b/>
          <w:bCs/>
        </w:rPr>
        <w:t xml:space="preserve">Summative Assessment Checklist:</w:t>
      </w:r>
    </w:p>
    <w:p>
      <w:pPr>
        <w:pStyle w:val="Compact"/>
        <w:numPr>
          <w:ilvl w:val="0"/>
          <w:numId w:val="1014"/>
        </w:numPr>
      </w:pPr>
      <w:r>
        <w:t xml:space="preserve">Workbook created with 2+ worksheets</w:t>
      </w:r>
    </w:p>
    <w:p>
      <w:pPr>
        <w:pStyle w:val="Compact"/>
        <w:numPr>
          <w:ilvl w:val="0"/>
          <w:numId w:val="1015"/>
        </w:numPr>
      </w:pPr>
      <w:r>
        <w:t xml:space="preserve">Worksheets properly named and organised</w:t>
      </w:r>
    </w:p>
    <w:p>
      <w:pPr>
        <w:pStyle w:val="Compact"/>
        <w:numPr>
          <w:ilvl w:val="0"/>
          <w:numId w:val="1016"/>
        </w:numPr>
      </w:pPr>
      <w:r>
        <w:t xml:space="preserve">Cell references used correctly</w:t>
      </w:r>
    </w:p>
    <w:p>
      <w:pPr>
        <w:pStyle w:val="Compact"/>
        <w:numPr>
          <w:ilvl w:val="0"/>
          <w:numId w:val="1017"/>
        </w:numPr>
      </w:pPr>
      <w:r>
        <w:t xml:space="preserve">Sample data entered (5+ cells per worksheet)</w:t>
      </w:r>
    </w:p>
    <w:p>
      <w:pPr>
        <w:pStyle w:val="Compact"/>
        <w:numPr>
          <w:ilvl w:val="0"/>
          <w:numId w:val="1018"/>
        </w:numPr>
      </w:pPr>
      <w:r>
        <w:t xml:space="preserve">Workbook saved with appropriate name</w:t>
      </w:r>
    </w:p>
    <w:p>
      <w:pPr>
        <w:pStyle w:val="Compact"/>
        <w:numPr>
          <w:ilvl w:val="0"/>
          <w:numId w:val="1019"/>
        </w:numPr>
      </w:pPr>
      <w:r>
        <w:t xml:space="preserve">Learner can explain their design choices</w:t>
      </w:r>
    </w:p>
    <w:p>
      <w:r>
        <w:pict>
          <v:rect style="width:0;height:1.5pt" o:hralign="center" o:hrstd="t" o:hr="t"/>
        </w:pict>
      </w:r>
    </w:p>
    <w:p>
      <w:pPr>
        <w:pStyle w:val="MyHeading2"/>
      </w:pPr>
      <w:r>
        <w:t xml:space="preserve">RESOURCES USED</w:t>
      </w:r>
    </w:p>
    <w:p>
      <w:pPr>
        <w:pStyle w:val="Compact"/>
        <w:numPr>
          <w:ilvl w:val="0"/>
          <w:numId w:val="1020"/>
        </w:numPr>
      </w:pPr>
      <w:r>
        <w:t xml:space="preserve">Ghana Curriculum Year 2 ICT Teacher Manual (Week 1: Spreadsheet Basics and Cell Referencing)</w:t>
      </w:r>
    </w:p>
    <w:p>
      <w:pPr>
        <w:pStyle w:val="Compact"/>
        <w:numPr>
          <w:ilvl w:val="0"/>
          <w:numId w:val="1020"/>
        </w:numPr>
      </w:pPr>
      <w:r>
        <w:t xml:space="preserve">Teacher Assessment Manual and Toolkit – Handbook for Teachers</w:t>
      </w:r>
    </w:p>
    <w:p>
      <w:pPr>
        <w:pStyle w:val="Compact"/>
        <w:numPr>
          <w:ilvl w:val="0"/>
          <w:numId w:val="1020"/>
        </w:numPr>
      </w:pPr>
      <w:r>
        <w:t xml:space="preserve">Philosophy, Vision, and Goal of Senior High School</w:t>
      </w:r>
    </w:p>
    <w:p>
      <w:pPr>
        <w:pStyle w:val="Compact"/>
        <w:numPr>
          <w:ilvl w:val="0"/>
          <w:numId w:val="1020"/>
        </w:numPr>
      </w:pPr>
      <w:r>
        <w:t xml:space="preserve">21st Century Skills and Competencies</w:t>
      </w:r>
    </w:p>
    <w:p>
      <w:pPr>
        <w:pStyle w:val="Compact"/>
        <w:numPr>
          <w:ilvl w:val="0"/>
          <w:numId w:val="1020"/>
        </w:numPr>
      </w:pPr>
      <w:r>
        <w:t xml:space="preserve">Gender Equality and Social Inclusion (GESI) Framework</w:t>
      </w:r>
    </w:p>
    <w:p>
      <w:r>
        <w:pict>
          <v:rect style="width:0;height:1.5pt" o:hralign="center" o:hrstd="t" o:hr="t"/>
        </w:pict>
      </w:r>
    </w:p>
    <w:p>
      <w:pPr>
        <w:pStyle w:val="FirstParagraph"/>
      </w:pPr>
      <w:r>
        <w:rPr>
          <w:b/>
          <w:bCs/>
        </w:rPr>
        <w:t xml:space="preserve">Lesson Plan Created:</w:t>
      </w:r>
      <w:r>
        <w:t xml:space="preserve"> </w:t>
      </w:r>
      <w:r>
        <w:t xml:space="preserve">February 2026</w:t>
      </w:r>
      <w:r>
        <w:br/>
      </w:r>
      <w:r>
        <w:rPr>
          <w:b/>
          <w:bCs/>
        </w:rPr>
        <w:t xml:space="preserve">Subject:</w:t>
      </w:r>
      <w:r>
        <w:t xml:space="preserve"> </w:t>
      </w:r>
      <w:r>
        <w:t xml:space="preserve">Information Communication Technology (ICT)</w:t>
      </w:r>
      <w:r>
        <w:br/>
      </w:r>
      <w:r>
        <w:rPr>
          <w:b/>
          <w:bCs/>
        </w:rPr>
        <w:t xml:space="preserve">Year:</w:t>
      </w:r>
      <w:r>
        <w:t xml:space="preserve"> </w:t>
      </w:r>
      <w:r>
        <w:t xml:space="preserve">2</w:t>
      </w:r>
      <w:r>
        <w:br/>
      </w:r>
      <w:r>
        <w:rPr>
          <w:b/>
          <w:bCs/>
        </w:rPr>
        <w:t xml:space="preserve">Week:</w:t>
      </w:r>
      <w:r>
        <w:t xml:space="preserve"> </w:t>
      </w:r>
      <w:r>
        <w:t xml:space="preserve">1</w:t>
      </w:r>
      <w:r>
        <w:br/>
      </w:r>
      <w:r>
        <w:rPr>
          <w:b/>
          <w:bCs/>
        </w:rPr>
        <w:t xml:space="preserve">Region:</w:t>
      </w:r>
      <w:r>
        <w:t xml:space="preserve"> </w:t>
      </w:r>
      <w:r>
        <w:t xml:space="preserve">Central Region</w:t>
      </w:r>
      <w:r>
        <w:br/>
      </w:r>
      <w:r>
        <w:rPr>
          <w:b/>
          <w:bCs/>
        </w:rPr>
        <w:t xml:space="preserve">Class Size:</w:t>
      </w:r>
      <w:r>
        <w:t xml:space="preserve"> </w:t>
      </w:r>
      <w:r>
        <w:t xml:space="preserve">50+ learners</w:t>
      </w:r>
    </w:p>
    <w:sectPr w:rsidR="0D51B73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72E89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505441201"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13CE0E8"/>
    <w:rsid w:val="00030070"/>
    <w:rsid w:val="000C70B6"/>
    <w:rsid w:val="007C36E9"/>
    <w:rsid w:val="008A1FBF"/>
    <w:rsid w:val="013CE0E8"/>
    <w:rsid w:val="0A0E4EFF"/>
    <w:rsid w:val="0D51B73A"/>
    <w:rsid w:val="1205C414"/>
    <w:rsid w:val="187656BC"/>
    <w:rsid w:val="1AB4FC1E"/>
    <w:rsid w:val="21F9B3D5"/>
    <w:rsid w:val="23FCBF3F"/>
    <w:rsid w:val="25CD45FF"/>
    <w:rsid w:val="274CE9F3"/>
    <w:rsid w:val="308BA808"/>
    <w:rsid w:val="3329083A"/>
    <w:rsid w:val="372FF802"/>
    <w:rsid w:val="552EB053"/>
    <w:rsid w:val="55A41929"/>
    <w:rsid w:val="56CE0C6A"/>
    <w:rsid w:val="5701C094"/>
    <w:rsid w:val="5E4A0369"/>
    <w:rsid w:val="63D9D18E"/>
    <w:rsid w:val="6671759F"/>
    <w:rsid w:val="6DE5F723"/>
    <w:rsid w:val="706B28D4"/>
    <w:rsid w:val="72A218F8"/>
    <w:rsid w:val="763B7FB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D51B73A"/>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D51B73A"/>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D51B73A"/>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semiHidden/>
    <w:unhideWhenUsed/>
    <w:qFormat/>
    <w:rsid w:val="0D51B73A"/>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D51B73A"/>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D51B73A"/>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D51B73A"/>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D51B73A"/>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D51B73A"/>
    <w:pPr>
      <w:keepNext/>
      <w:keepLines/>
      <w:spacing w:after="0"/>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D51B73A"/>
    <w:pPr>
      <w:spacing w:after="80"/>
      <w:contextualSpacing/>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D51B73A"/>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D51B73A"/>
    <w:rPr>
      <w:sz w:val="28"/>
      <w:szCs w:val="28"/>
    </w:rPr>
  </w:style>
  <w:style w:customStyle="1" w:styleId="SubtitleChar" w:type="character">
    <w:name w:val="Subtitle Char"/>
    <w:basedOn w:val="DefaultParagraphFont"/>
    <w:link w:val="Subtitle"/>
    <w:uiPriority w:val="11"/>
    <w:rsid w:val="0D51B73A"/>
    <w:rPr>
      <w:rFonts w:cstheme="majorBidi" w:eastAsiaTheme="majorEastAsia"/>
      <w:sz w:val="28"/>
      <w:szCs w:val="28"/>
    </w:rPr>
  </w:style>
  <w:style w:customStyle="1" w:styleId="Author" w:type="paragraph">
    <w:name w:val="Author"/>
    <w:basedOn w:val="Title"/>
    <w:next w:val="BodyText"/>
    <w:uiPriority w:val="1"/>
    <w:qFormat/>
    <w:rsid w:val="0D51B73A"/>
    <w:pPr>
      <w:keepNext/>
      <w:keepLines/>
    </w:pPr>
    <w:rPr>
      <w:sz w:val="24"/>
      <w:szCs w:val="24"/>
    </w:rPr>
  </w:style>
  <w:style w:styleId="Date" w:type="paragraph">
    <w:name w:val="Date"/>
    <w:basedOn w:val="Title"/>
    <w:next w:val="BodyText"/>
    <w:uiPriority w:val="1"/>
    <w:qFormat/>
    <w:rsid w:val="0D51B73A"/>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D51B73A"/>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D51B73A"/>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D51B73A"/>
    <w:rPr>
      <w:rFonts w:asciiTheme="minorHAnsi" w:cstheme="majorBidi" w:eastAsiaTheme="majorEastAsia" w:hAnsiTheme="minorHAnsi"/>
      <w:sz w:val="28"/>
      <w:szCs w:val="28"/>
    </w:rPr>
  </w:style>
  <w:style w:customStyle="1" w:styleId="Heading4Char" w:type="character">
    <w:name w:val="Heading 4 Char"/>
    <w:basedOn w:val="DefaultParagraphFont"/>
    <w:link w:val="Heading4"/>
    <w:uiPriority w:val="9"/>
    <w:semiHidden/>
    <w:rsid w:val="0D51B73A"/>
    <w:rPr>
      <w:rFonts w:asciiTheme="minorHAnsi" w:cstheme="majorBidi" w:eastAsiaTheme="majorEastAsia" w:hAnsiTheme="minorHAnsi"/>
      <w:i/>
      <w:iCs/>
      <w:sz w:val="24"/>
      <w:szCs w:val="24"/>
    </w:rPr>
  </w:style>
  <w:style w:customStyle="1" w:styleId="Heading5Char" w:type="character">
    <w:name w:val="Heading 5 Char"/>
    <w:basedOn w:val="DefaultParagraphFont"/>
    <w:link w:val="Heading5"/>
    <w:uiPriority w:val="9"/>
    <w:semiHidden/>
    <w:rsid w:val="0D51B73A"/>
    <w:rPr>
      <w:rFonts w:asciiTheme="minorHAnsi" w:cstheme="majorBidi" w:eastAsiaTheme="majorEastAsia" w:hAnsiTheme="minorHAnsi"/>
      <w:sz w:val="24"/>
      <w:szCs w:val="24"/>
    </w:rPr>
  </w:style>
  <w:style w:customStyle="1" w:styleId="Heading6Char" w:type="character">
    <w:name w:val="Heading 6 Char"/>
    <w:basedOn w:val="DefaultParagraphFont"/>
    <w:link w:val="Heading6"/>
    <w:uiPriority w:val="9"/>
    <w:semiHidden/>
    <w:rsid w:val="0D51B73A"/>
    <w:rPr>
      <w:rFonts w:asciiTheme="minorHAnsi" w:cstheme="majorBidi" w:eastAsiaTheme="majorEastAsia" w:hAnsiTheme="minorHAnsi"/>
      <w:i/>
      <w:iCs/>
      <w:sz w:val="24"/>
      <w:szCs w:val="24"/>
    </w:rPr>
  </w:style>
  <w:style w:customStyle="1" w:styleId="Heading7Char" w:type="character">
    <w:name w:val="Heading 7 Char"/>
    <w:basedOn w:val="DefaultParagraphFont"/>
    <w:link w:val="Heading7"/>
    <w:uiPriority w:val="9"/>
    <w:semiHidden/>
    <w:rsid w:val="0D51B73A"/>
    <w:rPr>
      <w:rFonts w:asciiTheme="minorHAnsi" w:cstheme="majorBidi" w:eastAsiaTheme="majorEastAsia" w:hAnsiTheme="minorHAnsi"/>
      <w:sz w:val="24"/>
      <w:szCs w:val="24"/>
    </w:rPr>
  </w:style>
  <w:style w:customStyle="1" w:styleId="Heading8Char" w:type="character">
    <w:name w:val="Heading 8 Char"/>
    <w:basedOn w:val="DefaultParagraphFont"/>
    <w:link w:val="Heading8"/>
    <w:uiPriority w:val="9"/>
    <w:semiHidden/>
    <w:rsid w:val="0D51B73A"/>
    <w:rPr>
      <w:rFonts w:asciiTheme="minorHAnsi" w:cstheme="majorBidi" w:eastAsiaTheme="majorEastAsia" w:hAnsiTheme="minorHAnsi"/>
      <w:i/>
      <w:iCs/>
      <w:sz w:val="24"/>
      <w:szCs w:val="24"/>
    </w:rPr>
  </w:style>
  <w:style w:customStyle="1" w:styleId="Heading9Char" w:type="character">
    <w:name w:val="Heading 9 Char"/>
    <w:basedOn w:val="DefaultParagraphFont"/>
    <w:link w:val="Heading9"/>
    <w:uiPriority w:val="9"/>
    <w:semiHidden/>
    <w:rsid w:val="0D51B73A"/>
    <w:rPr>
      <w:rFonts w:asciiTheme="minorHAnsi" w:cstheme="majorBidi" w:eastAsiaTheme="majorEastAsia" w:hAnsiTheme="minorHAnsi"/>
      <w:sz w:val="24"/>
      <w:szCs w:val="24"/>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D51B73A"/>
    <w:pPr>
      <w:spacing w:after="0"/>
    </w:pPr>
    <w:rPr>
      <w:sz w:val="20"/>
      <w:szCs w:val="20"/>
    </w:rPr>
  </w:style>
  <w:style w:customStyle="1" w:styleId="FootnoteBlockText" w:type="paragraph">
    <w:name w:val="Footnote Block Text"/>
    <w:basedOn w:val="FootnoteText"/>
    <w:next w:val="FootnoteText"/>
    <w:uiPriority w:val="9"/>
    <w:unhideWhenUsed/>
    <w:qFormat/>
    <w:rsid w:val="0D51B73A"/>
    <w:pPr>
      <w:spacing w:after="100" w:before="100"/>
      <w:ind w:left="480" w:right="480"/>
    </w:pPr>
  </w:style>
  <w:style w:customStyle="1" w:styleId="Table" w:type="table">
    <w:name w:val="Table"/>
    <w:semiHidden/>
    <w:unhideWhenUsed/>
    <w:qFormat/>
    <w:rsid w:val="007C36E9"/>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1"/>
    <w:rsid w:val="0D51B73A"/>
    <w:rPr>
      <w:u w:val="single"/>
    </w:rPr>
  </w:style>
  <w:style w:styleId="TOCHeading" w:type="paragraph">
    <w:name w:val="TOC Heading"/>
    <w:basedOn w:val="Heading1"/>
    <w:next w:val="BodyText"/>
    <w:uiPriority w:val="39"/>
    <w:unhideWhenUsed/>
    <w:qFormat/>
    <w:rsid w:val="0D51B73A"/>
    <w:pPr>
      <w:spacing w:before="240" w:line="259" w:lineRule="auto"/>
    </w:pPr>
    <w:rPr>
      <w:rFonts w:ascii="Aptos Display" w:hAnsi="Aptos Display"/>
      <w:color w:themeColor="accent1" w:themeShade="BF" w:val="0F4761"/>
    </w:rPr>
  </w:style>
  <w:style w:styleId="Quote" w:type="paragraph">
    <w:name w:val="Quote"/>
    <w:basedOn w:val="Normal"/>
    <w:next w:val="Normal"/>
    <w:link w:val="QuoteChar"/>
    <w:uiPriority w:val="29"/>
    <w:qFormat/>
    <w:rsid w:val="0D51B73A"/>
    <w:pPr>
      <w:spacing w:before="160"/>
      <w:jc w:val="center"/>
    </w:pPr>
    <w:rPr>
      <w:i/>
      <w:iCs/>
      <w:color w:themeColor="text1" w:themeTint="BF" w:val="404040"/>
    </w:rPr>
  </w:style>
  <w:style w:styleId="IntenseQuote" w:type="paragraph">
    <w:name w:val="Intense Quote"/>
    <w:basedOn w:val="Normal"/>
    <w:next w:val="Normal"/>
    <w:link w:val="IntenseQuoteChar"/>
    <w:uiPriority w:val="30"/>
    <w:qFormat/>
    <w:rsid w:val="0D51B73A"/>
    <w:pPr>
      <w:spacing w:after="360" w:before="360"/>
      <w:ind w:left="864" w:right="864"/>
      <w:jc w:val="center"/>
    </w:pPr>
    <w:rPr>
      <w:i/>
      <w:iCs/>
      <w:color w:themeColor="accent1" w:themeShade="BF" w:val="0F4761"/>
    </w:rPr>
  </w:style>
  <w:style w:styleId="SubtleReference" w:type="character">
    <w:name w:val="Subtle Reference"/>
    <w:basedOn w:val="DefaultParagraphFont"/>
    <w:uiPriority w:val="31"/>
    <w:qFormat/>
    <w:rsid w:val="0D51B73A"/>
    <w:rPr>
      <w:smallCaps/>
      <w:color w:val="5A5A5A"/>
    </w:rPr>
  </w:style>
  <w:style w:styleId="IntenseReference" w:type="character">
    <w:name w:val="Intense Reference"/>
    <w:basedOn w:val="DefaultParagraphFont"/>
    <w:uiPriority w:val="32"/>
    <w:qFormat/>
    <w:rsid w:val="0D51B73A"/>
    <w:rPr>
      <w:b/>
      <w:bCs/>
      <w:smallCaps/>
      <w:color w:themeColor="accent1" w:themeShade="BF" w:val="0F4761"/>
    </w:rPr>
  </w:style>
  <w:style w:customStyle="1" w:styleId="QuoteChar" w:type="character">
    <w:name w:val="Quote Char"/>
    <w:basedOn w:val="DefaultParagraphFont"/>
    <w:link w:val="Quote"/>
    <w:uiPriority w:val="29"/>
    <w:rsid w:val="0D51B73A"/>
    <w:rPr>
      <w:i/>
      <w:iCs/>
      <w:color w:themeColor="text1" w:themeTint="BF" w:val="404040"/>
    </w:rPr>
  </w:style>
  <w:style w:customStyle="1" w:styleId="IntenseQuoteChar" w:type="character">
    <w:name w:val="Intense Quote Char"/>
    <w:basedOn w:val="DefaultParagraphFont"/>
    <w:link w:val="IntenseQuote"/>
    <w:uiPriority w:val="30"/>
    <w:rsid w:val="0D51B73A"/>
    <w:rPr>
      <w:i/>
      <w:iCs/>
      <w:color w:themeColor="accent1" w:themeShade="BF" w:val="0F4761"/>
    </w:rPr>
  </w:style>
  <w:style w:styleId="Footer" w:type="paragraph">
    <w:name w:val="footer"/>
    <w:basedOn w:val="Normal"/>
    <w:link w:val="FooterChar"/>
    <w:uiPriority w:val="99"/>
    <w:unhideWhenUsed/>
    <w:rsid w:val="0D51B73A"/>
    <w:pPr>
      <w:spacing w:after="0"/>
    </w:pPr>
  </w:style>
  <w:style w:customStyle="1" w:styleId="FooterChar" w:type="character">
    <w:name w:val="Footer Char"/>
    <w:basedOn w:val="DefaultParagraphFont"/>
    <w:link w:val="Footer"/>
    <w:uiPriority w:val="99"/>
    <w:rsid w:val="0D51B73A"/>
  </w:style>
  <w:style w:styleId="Header" w:type="paragraph">
    <w:name w:val="header"/>
    <w:basedOn w:val="Normal"/>
    <w:link w:val="HeaderChar"/>
    <w:uiPriority w:val="99"/>
    <w:unhideWhenUsed/>
    <w:rsid w:val="0D51B73A"/>
    <w:pPr>
      <w:spacing w:after="0"/>
    </w:pPr>
  </w:style>
  <w:style w:customStyle="1" w:styleId="HeaderChar" w:type="character">
    <w:name w:val="Header Char"/>
    <w:basedOn w:val="DefaultParagraphFont"/>
    <w:link w:val="Header"/>
    <w:uiPriority w:val="99"/>
    <w:rsid w:val="0D51B73A"/>
  </w:style>
  <w:style w:customStyle="1" w:styleId="MyHeading1" w:type="paragraph">
    <w:name w:val="MyHeading1"/>
    <w:basedOn w:val="Definition"/>
    <w:link w:val="MyHeading1Char"/>
    <w:uiPriority w:val="1"/>
    <w:qFormat/>
    <w:rsid w:val="0D51B73A"/>
    <w:rPr>
      <w:rFonts w:eastAsiaTheme="minorEastAsia"/>
      <w:color w:themeColor="accent1" w:themeShade="BF" w:val="0F4761"/>
      <w:sz w:val="40"/>
      <w:szCs w:val="40"/>
    </w:rPr>
  </w:style>
  <w:style w:customStyle="1" w:styleId="MyHeading1Char" w:type="character">
    <w:name w:val="MyHeading1 Char"/>
    <w:link w:val="MyHeading1"/>
    <w:rsid w:val="0D51B73A"/>
    <w:rPr>
      <w:rFonts w:asciiTheme="minorHAnsi" w:cstheme="minorBidi" w:eastAsiaTheme="minorEastAsia" w:hAnsiTheme="minorHAnsi"/>
      <w:color w:themeColor="accent1" w:themeShade="BF" w:val="0F4761"/>
      <w:sz w:val="40"/>
      <w:szCs w:val="40"/>
    </w:rPr>
  </w:style>
  <w:style w:customStyle="1" w:styleId="MyHeading2" w:type="paragraph">
    <w:name w:val="MyHeading2"/>
    <w:basedOn w:val="Normal"/>
    <w:link w:val="MyHeading2Char"/>
    <w:uiPriority w:val="1"/>
    <w:qFormat/>
    <w:rsid w:val="0D51B73A"/>
    <w:rPr>
      <w:rFonts w:ascii="Aptos" w:cs="Aptos" w:eastAsia="Aptos" w:hAnsi="Aptos"/>
      <w:color w:themeColor="accent1" w:themeShade="BF" w:val="0F4761"/>
      <w:sz w:val="32"/>
      <w:szCs w:val="32"/>
    </w:rPr>
  </w:style>
  <w:style w:customStyle="1" w:styleId="MyHeading2Char" w:type="character">
    <w:name w:val="MyHeading2 Char"/>
    <w:basedOn w:val="DefaultParagraphFont"/>
    <w:link w:val="MyHeading2"/>
    <w:rsid w:val="0D51B73A"/>
    <w:rPr>
      <w:rFonts w:ascii="Aptos" w:cs="Aptos" w:eastAsia="Aptos" w:hAnsi="Aptos"/>
      <w:b w:val="0"/>
      <w:bCs w:val="0"/>
      <w:color w:themeColor="accent1" w:themeShade="BF" w:val="0F4761"/>
      <w:sz w:val="32"/>
      <w:szCs w:val="32"/>
    </w:rPr>
  </w:style>
  <w:style w:customStyle="1" w:styleId="MyHeading3" w:type="paragraph">
    <w:name w:val="MyHeading3"/>
    <w:basedOn w:val="Normal"/>
    <w:link w:val="MyHeading3Char"/>
    <w:uiPriority w:val="1"/>
    <w:qFormat/>
    <w:rsid w:val="0D51B73A"/>
    <w:rPr>
      <w:rFonts w:ascii="Aptos" w:cs="Aptos" w:eastAsia="Aptos" w:hAnsi="Aptos"/>
      <w:color w:themeColor="accent1" w:themeShade="BF" w:val="0F4761"/>
      <w:sz w:val="28"/>
      <w:szCs w:val="28"/>
    </w:rPr>
  </w:style>
  <w:style w:customStyle="1" w:styleId="MyHeading3Char" w:type="character">
    <w:name w:val="MyHeading3 Char"/>
    <w:basedOn w:val="DefaultParagraphFont"/>
    <w:link w:val="MyHeading3"/>
    <w:rsid w:val="0D51B73A"/>
    <w:rPr>
      <w:rFonts w:ascii="Aptos" w:cs="Aptos" w:eastAsia="Aptos" w:hAnsi="Aptos"/>
      <w:b w:val="0"/>
      <w:bCs w:val="0"/>
      <w:color w:themeColor="accent1" w:themeShade="BF" w:val="0F4761"/>
      <w:sz w:val="28"/>
      <w:szCs w:val="28"/>
    </w:rPr>
  </w:style>
  <w:style w:customStyle="1" w:styleId="MyHeading4" w:type="paragraph">
    <w:name w:val="MyHeading4"/>
    <w:basedOn w:val="Normal"/>
    <w:link w:val="MyHeading4Char"/>
    <w:uiPriority w:val="1"/>
    <w:qFormat/>
    <w:rsid w:val="0D51B73A"/>
    <w:rPr>
      <w:rFonts w:ascii="Aptos" w:cs="Aptos" w:eastAsia="Aptos" w:hAnsi="Aptos"/>
      <w:i/>
      <w:iCs/>
      <w:color w:themeColor="accent1" w:themeShade="BF" w:val="0F4761"/>
    </w:rPr>
  </w:style>
  <w:style w:customStyle="1" w:styleId="MyHeading4Char" w:type="character">
    <w:name w:val="MyHeading4 Char"/>
    <w:basedOn w:val="DefaultParagraphFont"/>
    <w:link w:val="MyHeading4"/>
    <w:rsid w:val="0D51B73A"/>
    <w:rPr>
      <w:rFonts w:ascii="Aptos" w:cs="Aptos" w:eastAsia="Aptos" w:hAnsi="Aptos"/>
      <w:b w:val="0"/>
      <w:bCs w:val="0"/>
      <w:i/>
      <w:iCs/>
      <w:color w:themeColor="accent1" w:themeShade="BF" w:val="0F4761"/>
      <w:sz w:val="24"/>
      <w:szCs w:val="24"/>
    </w:rPr>
  </w:style>
  <w:style w:customStyle="1" w:styleId="MyHeading5" w:type="paragraph">
    <w:name w:val="MyHeading5"/>
    <w:basedOn w:val="Normal"/>
    <w:link w:val="MyHeading5Char"/>
    <w:uiPriority w:val="1"/>
    <w:qFormat/>
    <w:rsid w:val="0D51B73A"/>
    <w:rPr>
      <w:rFonts w:ascii="Aptos" w:cs="Aptos" w:eastAsia="Aptos" w:hAnsi="Aptos"/>
      <w:color w:themeColor="accent1" w:themeShade="BF" w:val="0F4761"/>
    </w:rPr>
  </w:style>
  <w:style w:customStyle="1" w:styleId="MyHeading5Char" w:type="character">
    <w:name w:val="MyHeading5 Char"/>
    <w:basedOn w:val="DefaultParagraphFont"/>
    <w:link w:val="MyHeading5"/>
    <w:rsid w:val="0D51B73A"/>
    <w:rPr>
      <w:rFonts w:ascii="Aptos" w:cs="Aptos" w:eastAsia="Aptos" w:hAnsi="Aptos"/>
      <w:b w:val="0"/>
      <w:bCs w:val="0"/>
      <w:i w:val="0"/>
      <w:iCs w:val="0"/>
      <w:color w:themeColor="accent1" w:themeShade="BF" w:val="0F4761"/>
      <w:sz w:val="24"/>
      <w:szCs w:val="24"/>
    </w:rPr>
  </w:style>
  <w:style w:customStyle="1" w:styleId="MyHeading6" w:type="paragraph">
    <w:name w:val="MyHeading6"/>
    <w:basedOn w:val="Normal"/>
    <w:link w:val="MyHeading6Char"/>
    <w:uiPriority w:val="1"/>
    <w:qFormat/>
    <w:rsid w:val="0D51B73A"/>
    <w:rPr>
      <w:rFonts w:ascii="Aptos" w:cs="Aptos" w:eastAsia="Aptos" w:hAnsi="Aptos"/>
      <w:color w:themeColor="accent1" w:themeShade="BF" w:val="0F4761"/>
    </w:rPr>
  </w:style>
  <w:style w:customStyle="1" w:styleId="MyHeading6Char" w:type="character">
    <w:name w:val="MyHeading6 Char"/>
    <w:basedOn w:val="DefaultParagraphFont"/>
    <w:link w:val="MyHeading6"/>
    <w:rsid w:val="0D51B73A"/>
    <w:rPr>
      <w:rFonts w:ascii="Aptos" w:cs="Aptos" w:eastAsia="Aptos" w:hAnsi="Aptos"/>
      <w:b w:val="0"/>
      <w:bCs w:val="0"/>
      <w:i w:val="0"/>
      <w:iCs w:val="0"/>
      <w:color w:themeColor="accent1" w:themeShade="BF" w:val="0F4761"/>
      <w:sz w:val="24"/>
      <w:szCs w:val="24"/>
    </w:rPr>
  </w:style>
  <w:style w:customStyle="1" w:styleId="MyHeading7" w:type="paragraph">
    <w:name w:val="MyHeading7"/>
    <w:basedOn w:val="Normal"/>
    <w:link w:val="MyHeading7Char"/>
    <w:uiPriority w:val="1"/>
    <w:qFormat/>
    <w:rsid w:val="0D51B73A"/>
    <w:rPr>
      <w:rFonts w:ascii="Aptos" w:cs="Aptos" w:eastAsia="Aptos" w:hAnsi="Aptos"/>
      <w:color w:themeColor="accent1" w:themeShade="BF" w:val="0F4761"/>
    </w:rPr>
  </w:style>
  <w:style w:customStyle="1" w:styleId="MyHeading7Char" w:type="character">
    <w:name w:val="MyHeading7 Char"/>
    <w:basedOn w:val="DefaultParagraphFont"/>
    <w:link w:val="MyHeading7"/>
    <w:rsid w:val="0D51B73A"/>
    <w:rPr>
      <w:rFonts w:ascii="Aptos" w:cs="Aptos" w:eastAsia="Aptos" w:hAnsi="Aptos"/>
      <w:b w:val="0"/>
      <w:bCs w:val="0"/>
      <w:i w:val="0"/>
      <w:iCs w:val="0"/>
      <w:color w:themeColor="accent1" w:themeShade="BF" w:val="0F4761"/>
      <w:sz w:val="24"/>
      <w:szCs w:val="24"/>
    </w:rPr>
  </w:style>
  <w:style w:customStyle="1" w:styleId="MyHeading8" w:type="paragraph">
    <w:name w:val="MyHeading8"/>
    <w:basedOn w:val="Normal"/>
    <w:link w:val="MyHeading8Char"/>
    <w:uiPriority w:val="1"/>
    <w:qFormat/>
    <w:rsid w:val="0D51B73A"/>
    <w:rPr>
      <w:rFonts w:ascii="Aptos" w:cs="Aptos" w:eastAsia="Aptos" w:hAnsi="Aptos"/>
      <w:color w:themeColor="accent1" w:themeShade="BF" w:val="0F4761"/>
    </w:rPr>
  </w:style>
  <w:style w:customStyle="1" w:styleId="MyHeading8Char" w:type="character">
    <w:name w:val="MyHeading8 Char"/>
    <w:basedOn w:val="DefaultParagraphFont"/>
    <w:link w:val="MyHeading8"/>
    <w:rsid w:val="0D51B73A"/>
    <w:rPr>
      <w:rFonts w:ascii="Aptos" w:cs="Aptos" w:eastAsia="Aptos" w:hAnsi="Aptos"/>
      <w:b w:val="0"/>
      <w:bCs w:val="0"/>
      <w:i w:val="0"/>
      <w:iCs w:val="0"/>
      <w:color w:themeColor="accent1" w:themeShade="BF" w:val="0F476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2026-02-06T09:28:02Z</dcterms:created>
  <dcterms:modified xsi:type="dcterms:W3CDTF">2026-02-06T09:28:02Z</dcterms:modified>
</cp:coreProperties>
</file>

<file path=docProps/custom.xml><?xml version="1.0" encoding="utf-8"?>
<Properties xmlns="http://schemas.openxmlformats.org/officeDocument/2006/custom-properties" xmlns:vt="http://schemas.openxmlformats.org/officeDocument/2006/docPropsVTypes"/>
</file>