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73" w:rsidRPr="00205273" w:rsidRDefault="00205273" w:rsidP="00205273">
      <w:pPr>
        <w:shd w:val="clear" w:color="auto" w:fill="13161C"/>
        <w:spacing w:before="100" w:beforeAutospacing="1" w:after="10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A lo largo de este curso vamos a estar usando una estructura de red definida para muchos de los ejemplos y ataques que vamos a realizar, de manera que es bueno que te vayas familiarizando con el entorno de red que estaremos configurando.</w:t>
      </w:r>
    </w:p>
    <w:p w:rsidR="00205273" w:rsidRPr="00205273" w:rsidRDefault="00205273" w:rsidP="00205273">
      <w:pPr>
        <w:shd w:val="clear" w:color="auto" w:fill="13161C"/>
        <w:spacing w:before="100" w:beforeAutospacing="1" w:after="10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En general, este es el diagrama de red que vamos a usar a lo largo del curso:</w:t>
      </w:r>
    </w:p>
    <w:p w:rsidR="00205273" w:rsidRPr="00205273" w:rsidRDefault="00205273" w:rsidP="00205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12936220" cy="4152265"/>
            <wp:effectExtent l="0" t="0" r="0" b="635"/>
            <wp:docPr id="1" name="Imagen 1" descr="Captura de Pantalla 2019-10-21 a la(s) 1.57.23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19-10-21 a la(s) 1.57.23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22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73" w:rsidRPr="00205273" w:rsidRDefault="00205273" w:rsidP="00205273">
      <w:pPr>
        <w:shd w:val="clear" w:color="auto" w:fill="13161C"/>
        <w:spacing w:before="100" w:beforeAutospacing="1" w:after="10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Este diagrama tal vez cambie un par de veces en algunas clases, para algún requerimiento específico, pero en la mayoría de casos lo vamos a usar tal cual está en la imagen. Vamos a analizar un poco los elementos que tiene y las configuraciones que vamos a necesitar para cada uno de ellos: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>PC 1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>Esta es la máquina virtual de nuestra “víctima”. Vamos a estar usando una distribución de Linux ligera (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TinyCore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 o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Lubuntu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 funcionan bastante bien para esto), y la idea es simular a un usuario normal con navegación y demás, por lo que no necesitamos algo demasiado complicado. Lo importante es que sea ligera para no ocupar demasiada memoria.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lastRenderedPageBreak/>
        <w:t>PC 2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 xml:space="preserve">Nuestra máquina virtual de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Kali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 Linux. Si tomaste el curso de Fundamentos de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Pentesting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, ya la tienes configurada y lista para ser usada.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>Switch</w:t>
      </w:r>
      <w:proofErr w:type="spellEnd"/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 xml:space="preserve"> 1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 xml:space="preserve">Este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switch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 está representado por una de las redes internas de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VirtualBox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. Para los ejemplos que haremos durante el curso, vamos a usar la red internal-10. Es posible que en algunos ejemplos necesitemos conectar más equipos que PC1 y PC2.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>Router</w:t>
      </w:r>
      <w:proofErr w:type="spellEnd"/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 xml:space="preserve"> 1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 xml:space="preserve">Este es un enrutador que simularemos usando una distribución de Linux sin interfaz gráfica (En los ejemplos del curso usamos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Debian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). Para este curso, configuraremos rutas usando protocolos dinámicos en lugar de usar rutas estáticas, y en este enrutador también configuraremos un servidor DHCP para asignar direcciones a los dispositivos que se conecten al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Switch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 1.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>Router</w:t>
      </w:r>
      <w:proofErr w:type="spellEnd"/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 xml:space="preserve"> 2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 xml:space="preserve">Este es un segundo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router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 en Linux que usaremos para salir a Internet. Una de sus interfaces está conectada a una red interna (internal-120 en el caso de los ejemplos del curso), y la otra estará conectada a la red NAT de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VirtualBox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. Lo que buscamos es configurar los protocolos de enrutamiento y traducción de direcciones de tal manera que todos los dispositivos de internal-10 tengan salida a Internet, de la misma forma en que lo harían en una red local normal, como la de una empresa o la red inalámbrica de un café.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>Internet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 xml:space="preserve">La salida a Internet será a través de una interfaz NAT de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VirtualBox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. En nuestra configuración de enrutamiento tendremos esta salida como una ruta por defecto, que es un concepto que veremos al momento de hacer análisis de las tablas de enrutamiento.</w:t>
      </w:r>
    </w:p>
    <w:p w:rsidR="00205273" w:rsidRPr="00205273" w:rsidRDefault="00205273" w:rsidP="00205273">
      <w:pPr>
        <w:shd w:val="clear" w:color="auto" w:fill="13161C"/>
        <w:spacing w:beforeAutospacing="1" w:after="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b/>
          <w:bCs/>
          <w:color w:val="C4C8CE"/>
          <w:spacing w:val="3"/>
          <w:sz w:val="27"/>
          <w:szCs w:val="27"/>
          <w:lang w:eastAsia="es-CL"/>
        </w:rPr>
        <w:t>Servidores externos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br/>
        <w:t xml:space="preserve">Estos son los servidores en Internet que usaremos para probar que estemos capturando el tráfico de nuestra víctima, o que hayamos hecho efectivamente ataques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Main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-In-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The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-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Middle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. Pueden ser servidores comunes como Facebook, </w:t>
      </w:r>
      <w:proofErr w:type="spellStart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Twitter</w:t>
      </w:r>
      <w:proofErr w:type="spellEnd"/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, Google, y en algunos casos vamos a configurar servidores web propios en otros puntos de la red.</w:t>
      </w:r>
    </w:p>
    <w:p w:rsidR="00205273" w:rsidRPr="00205273" w:rsidRDefault="00205273" w:rsidP="00205273">
      <w:pPr>
        <w:shd w:val="clear" w:color="auto" w:fill="13161C"/>
        <w:spacing w:before="100" w:beforeAutospacing="1" w:after="10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 xml:space="preserve">A partir de la próxima clase, y por lo que queda de este módulo, estaremos configurando cada uno de los protocolos que necesitamos para que este entorno de red funcione. Durante el resto del curso, atacaremos y aprovecharemos </w:t>
      </w: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lastRenderedPageBreak/>
        <w:t>vulnerabilidades precisamente de los protocolos que hayamos configurado en este entorno de red.</w:t>
      </w:r>
    </w:p>
    <w:p w:rsidR="00205273" w:rsidRPr="00205273" w:rsidRDefault="00205273" w:rsidP="00205273">
      <w:pPr>
        <w:shd w:val="clear" w:color="auto" w:fill="13161C"/>
        <w:spacing w:before="100" w:beforeAutospacing="1" w:after="100" w:afterAutospacing="1" w:line="240" w:lineRule="auto"/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</w:pPr>
      <w:r w:rsidRPr="00205273">
        <w:rPr>
          <w:rFonts w:ascii="__IBM_Plex_Sans_Fallback_6a7d6d" w:eastAsia="Times New Roman" w:hAnsi="__IBM_Plex_Sans_Fallback_6a7d6d" w:cs="Times New Roman"/>
          <w:color w:val="C4C8CE"/>
          <w:spacing w:val="3"/>
          <w:sz w:val="27"/>
          <w:szCs w:val="27"/>
          <w:lang w:eastAsia="es-CL"/>
        </w:rPr>
        <w:t>¡Continúa con el curso!, en próximas clases comenzaremos configurando el servidor DHCP que asigna direcciones a las máquinas locales.</w:t>
      </w:r>
    </w:p>
    <w:p w:rsidR="00DB2342" w:rsidRDefault="00205273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6a7d6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89"/>
    <w:rsid w:val="00075EE0"/>
    <w:rsid w:val="00205273"/>
    <w:rsid w:val="00985E89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0527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0527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2808</Characters>
  <Application>Microsoft Office Word</Application>
  <DocSecurity>0</DocSecurity>
  <Lines>23</Lines>
  <Paragraphs>6</Paragraphs>
  <ScaleCrop>false</ScaleCrop>
  <Company>Luffi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2024-07-03T23:19:00Z</dcterms:created>
  <dcterms:modified xsi:type="dcterms:W3CDTF">2024-07-03T23:19:00Z</dcterms:modified>
</cp:coreProperties>
</file>