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E8528" w14:textId="7232A79D" w:rsidR="00961F05" w:rsidRPr="008A1745" w:rsidRDefault="00BB2369">
      <w:pPr>
        <w:rPr>
          <w:rFonts w:ascii="Verdana" w:hAnsi="Verdana"/>
          <w:b/>
          <w:bCs/>
          <w:i/>
          <w:iCs/>
          <w:sz w:val="32"/>
          <w:szCs w:val="32"/>
        </w:rPr>
      </w:pPr>
      <w:proofErr w:type="gramStart"/>
      <w:r w:rsidRPr="008A1745">
        <w:rPr>
          <w:rFonts w:ascii="Verdana" w:hAnsi="Verdana"/>
          <w:b/>
          <w:bCs/>
          <w:i/>
          <w:iCs/>
          <w:sz w:val="32"/>
          <w:szCs w:val="32"/>
          <w:lang w:val="en-US"/>
        </w:rPr>
        <w:t>TITLE :</w:t>
      </w:r>
      <w:proofErr w:type="gramEnd"/>
      <w:r w:rsidRPr="008A1745">
        <w:rPr>
          <w:rFonts w:ascii="Verdana" w:hAnsi="Verdana"/>
          <w:b/>
          <w:bCs/>
          <w:i/>
          <w:iCs/>
          <w:sz w:val="32"/>
          <w:szCs w:val="32"/>
          <w:lang w:val="en-US"/>
        </w:rPr>
        <w:t xml:space="preserve"> - Cyber</w:t>
      </w:r>
      <w:r w:rsidRPr="008A1745">
        <w:rPr>
          <w:rFonts w:ascii="Verdana" w:hAnsi="Verdana"/>
          <w:b/>
          <w:bCs/>
          <w:i/>
          <w:iCs/>
          <w:sz w:val="32"/>
          <w:szCs w:val="32"/>
        </w:rPr>
        <w:t xml:space="preserve"> Défense Agent Swarm – AI Powered Threat Intelligence System</w:t>
      </w:r>
    </w:p>
    <w:p w14:paraId="09B793E2" w14:textId="61F8568F" w:rsidR="00BB2369" w:rsidRDefault="008A1745">
      <w:pPr>
        <w:rPr>
          <w:rFonts w:ascii="Verdana" w:hAnsi="Verdana"/>
        </w:rPr>
      </w:pPr>
      <w:r w:rsidRPr="008A1745">
        <w:rPr>
          <w:rFonts w:ascii="Verdana" w:hAnsi="Verdana"/>
          <w:sz w:val="28"/>
          <w:szCs w:val="28"/>
          <w:lang w:val="en-US"/>
        </w:rPr>
        <w:t>Guide:  Dr. Rashmi Kale Chattani</w:t>
      </w:r>
    </w:p>
    <w:tbl>
      <w:tblPr>
        <w:tblStyle w:val="TableGrid"/>
        <w:tblW w:w="0" w:type="auto"/>
        <w:tblLook w:val="04A0" w:firstRow="1" w:lastRow="0" w:firstColumn="1" w:lastColumn="0" w:noHBand="0" w:noVBand="1"/>
      </w:tblPr>
      <w:tblGrid>
        <w:gridCol w:w="2405"/>
        <w:gridCol w:w="1276"/>
        <w:gridCol w:w="1559"/>
        <w:gridCol w:w="1559"/>
      </w:tblGrid>
      <w:tr w:rsidR="00194DCD" w14:paraId="2BE3147A" w14:textId="5042340D" w:rsidTr="005728A7">
        <w:tc>
          <w:tcPr>
            <w:tcW w:w="2405" w:type="dxa"/>
          </w:tcPr>
          <w:p w14:paraId="0A845EFF" w14:textId="74752F63" w:rsidR="00194DCD" w:rsidRDefault="00194DCD">
            <w:pPr>
              <w:rPr>
                <w:rFonts w:ascii="Verdana" w:hAnsi="Verdana"/>
                <w:lang w:val="en-US"/>
              </w:rPr>
            </w:pPr>
            <w:r>
              <w:rPr>
                <w:rFonts w:ascii="Verdana" w:hAnsi="Verdana"/>
                <w:lang w:val="en-US"/>
              </w:rPr>
              <w:t>Name</w:t>
            </w:r>
          </w:p>
        </w:tc>
        <w:tc>
          <w:tcPr>
            <w:tcW w:w="1276" w:type="dxa"/>
          </w:tcPr>
          <w:p w14:paraId="133D1715" w14:textId="595FFD7E" w:rsidR="00194DCD" w:rsidRDefault="00194DCD">
            <w:pPr>
              <w:rPr>
                <w:rFonts w:ascii="Verdana" w:hAnsi="Verdana"/>
                <w:lang w:val="en-US"/>
              </w:rPr>
            </w:pPr>
            <w:r>
              <w:rPr>
                <w:rFonts w:ascii="Verdana" w:hAnsi="Verdana"/>
                <w:lang w:val="en-US"/>
              </w:rPr>
              <w:t xml:space="preserve">Roll No: </w:t>
            </w:r>
          </w:p>
        </w:tc>
        <w:tc>
          <w:tcPr>
            <w:tcW w:w="1559" w:type="dxa"/>
          </w:tcPr>
          <w:p w14:paraId="29AB4E2E" w14:textId="5D6C4395" w:rsidR="00194DCD" w:rsidRDefault="00194DCD">
            <w:pPr>
              <w:rPr>
                <w:rFonts w:ascii="Verdana" w:hAnsi="Verdana"/>
                <w:lang w:val="en-US"/>
              </w:rPr>
            </w:pPr>
            <w:r>
              <w:rPr>
                <w:rFonts w:ascii="Verdana" w:hAnsi="Verdana"/>
                <w:lang w:val="en-US"/>
              </w:rPr>
              <w:t>PRN</w:t>
            </w:r>
          </w:p>
        </w:tc>
        <w:tc>
          <w:tcPr>
            <w:tcW w:w="1559" w:type="dxa"/>
          </w:tcPr>
          <w:p w14:paraId="16D3B79C" w14:textId="1A9991B2" w:rsidR="00194DCD" w:rsidRDefault="00194DCD">
            <w:pPr>
              <w:rPr>
                <w:rFonts w:ascii="Verdana" w:hAnsi="Verdana"/>
                <w:lang w:val="en-US"/>
              </w:rPr>
            </w:pPr>
            <w:r>
              <w:rPr>
                <w:rFonts w:ascii="Verdana" w:hAnsi="Verdana"/>
                <w:lang w:val="en-US"/>
              </w:rPr>
              <w:t>Department</w:t>
            </w:r>
          </w:p>
        </w:tc>
      </w:tr>
      <w:tr w:rsidR="00194DCD" w14:paraId="5B7BF971" w14:textId="533789D4" w:rsidTr="005728A7">
        <w:tc>
          <w:tcPr>
            <w:tcW w:w="2405" w:type="dxa"/>
          </w:tcPr>
          <w:p w14:paraId="41955706" w14:textId="550599BC" w:rsidR="00194DCD" w:rsidRDefault="00194DCD">
            <w:pPr>
              <w:rPr>
                <w:rFonts w:ascii="Verdana" w:hAnsi="Verdana"/>
                <w:lang w:val="en-US"/>
              </w:rPr>
            </w:pPr>
            <w:r>
              <w:rPr>
                <w:rFonts w:ascii="Verdana" w:hAnsi="Verdana"/>
                <w:lang w:val="en-US"/>
              </w:rPr>
              <w:t>Shreyas Mulavekar</w:t>
            </w:r>
          </w:p>
        </w:tc>
        <w:tc>
          <w:tcPr>
            <w:tcW w:w="1276" w:type="dxa"/>
          </w:tcPr>
          <w:p w14:paraId="19385EB1" w14:textId="6ECACEE5" w:rsidR="00194DCD" w:rsidRDefault="00194DCD">
            <w:pPr>
              <w:rPr>
                <w:rFonts w:ascii="Verdana" w:hAnsi="Verdana"/>
                <w:lang w:val="en-US"/>
              </w:rPr>
            </w:pPr>
            <w:r>
              <w:rPr>
                <w:rFonts w:ascii="Verdana" w:hAnsi="Verdana"/>
                <w:lang w:val="en-US"/>
              </w:rPr>
              <w:t>7</w:t>
            </w:r>
          </w:p>
        </w:tc>
        <w:tc>
          <w:tcPr>
            <w:tcW w:w="1559" w:type="dxa"/>
          </w:tcPr>
          <w:p w14:paraId="22957A27" w14:textId="22009F66" w:rsidR="00194DCD" w:rsidRDefault="00194DCD">
            <w:pPr>
              <w:rPr>
                <w:rFonts w:ascii="Verdana" w:hAnsi="Verdana"/>
                <w:lang w:val="en-US"/>
              </w:rPr>
            </w:pPr>
            <w:r>
              <w:rPr>
                <w:rFonts w:ascii="Verdana" w:hAnsi="Verdana"/>
                <w:lang w:val="en-US"/>
              </w:rPr>
              <w:t>12310795</w:t>
            </w:r>
          </w:p>
        </w:tc>
        <w:tc>
          <w:tcPr>
            <w:tcW w:w="1559" w:type="dxa"/>
          </w:tcPr>
          <w:p w14:paraId="14AF5FA9" w14:textId="029BDEC3" w:rsidR="00194DCD" w:rsidRDefault="00194DCD">
            <w:pPr>
              <w:rPr>
                <w:rFonts w:ascii="Verdana" w:hAnsi="Verdana"/>
                <w:lang w:val="en-US"/>
              </w:rPr>
            </w:pPr>
            <w:r>
              <w:rPr>
                <w:rFonts w:ascii="Verdana" w:hAnsi="Verdana"/>
                <w:lang w:val="en-US"/>
              </w:rPr>
              <w:t>TY - CS-C</w:t>
            </w:r>
          </w:p>
        </w:tc>
      </w:tr>
      <w:tr w:rsidR="00194DCD" w14:paraId="40D9C34D" w14:textId="26F5A179" w:rsidTr="005728A7">
        <w:tc>
          <w:tcPr>
            <w:tcW w:w="2405" w:type="dxa"/>
          </w:tcPr>
          <w:p w14:paraId="3E1D44A2" w14:textId="6123516F" w:rsidR="00194DCD" w:rsidRDefault="00194DCD">
            <w:pPr>
              <w:rPr>
                <w:rFonts w:ascii="Verdana" w:hAnsi="Verdana"/>
                <w:lang w:val="en-US"/>
              </w:rPr>
            </w:pPr>
            <w:r>
              <w:rPr>
                <w:rFonts w:ascii="Verdana" w:hAnsi="Verdana"/>
                <w:lang w:val="en-US"/>
              </w:rPr>
              <w:t>Ritesh Nimbalkar</w:t>
            </w:r>
          </w:p>
        </w:tc>
        <w:tc>
          <w:tcPr>
            <w:tcW w:w="1276" w:type="dxa"/>
          </w:tcPr>
          <w:p w14:paraId="03DED9DD" w14:textId="6A7061C4" w:rsidR="00194DCD" w:rsidRDefault="00194DCD">
            <w:pPr>
              <w:rPr>
                <w:rFonts w:ascii="Verdana" w:hAnsi="Verdana"/>
                <w:lang w:val="en-US"/>
              </w:rPr>
            </w:pPr>
            <w:r>
              <w:rPr>
                <w:rFonts w:ascii="Verdana" w:hAnsi="Verdana"/>
                <w:lang w:val="en-US"/>
              </w:rPr>
              <w:t>18</w:t>
            </w:r>
          </w:p>
        </w:tc>
        <w:tc>
          <w:tcPr>
            <w:tcW w:w="1559" w:type="dxa"/>
          </w:tcPr>
          <w:p w14:paraId="1758B30D" w14:textId="6AE4DFD7" w:rsidR="00194DCD" w:rsidRDefault="00194DCD">
            <w:pPr>
              <w:rPr>
                <w:rFonts w:ascii="Verdana" w:hAnsi="Verdana"/>
                <w:lang w:val="en-US"/>
              </w:rPr>
            </w:pPr>
            <w:r>
              <w:rPr>
                <w:rFonts w:ascii="Verdana" w:hAnsi="Verdana"/>
                <w:lang w:val="en-US"/>
              </w:rPr>
              <w:t>12311603</w:t>
            </w:r>
          </w:p>
        </w:tc>
        <w:tc>
          <w:tcPr>
            <w:tcW w:w="1559" w:type="dxa"/>
          </w:tcPr>
          <w:p w14:paraId="384078F2" w14:textId="197EB253" w:rsidR="00194DCD" w:rsidRDefault="00194DCD">
            <w:pPr>
              <w:rPr>
                <w:rFonts w:ascii="Verdana" w:hAnsi="Verdana"/>
                <w:lang w:val="en-US"/>
              </w:rPr>
            </w:pPr>
            <w:r>
              <w:rPr>
                <w:rFonts w:ascii="Verdana" w:hAnsi="Verdana"/>
                <w:lang w:val="en-US"/>
              </w:rPr>
              <w:t>TY -CS-C</w:t>
            </w:r>
          </w:p>
        </w:tc>
      </w:tr>
      <w:tr w:rsidR="00194DCD" w14:paraId="51F26830" w14:textId="1C6CBB86" w:rsidTr="005728A7">
        <w:tc>
          <w:tcPr>
            <w:tcW w:w="2405" w:type="dxa"/>
          </w:tcPr>
          <w:p w14:paraId="7D26490B" w14:textId="5C58FB7A" w:rsidR="00194DCD" w:rsidRDefault="00194DCD">
            <w:pPr>
              <w:rPr>
                <w:rFonts w:ascii="Verdana" w:hAnsi="Verdana"/>
                <w:lang w:val="en-US"/>
              </w:rPr>
            </w:pPr>
            <w:r>
              <w:rPr>
                <w:rFonts w:ascii="Verdana" w:hAnsi="Verdana"/>
                <w:lang w:val="en-US"/>
              </w:rPr>
              <w:t>Palash Poojary</w:t>
            </w:r>
          </w:p>
        </w:tc>
        <w:tc>
          <w:tcPr>
            <w:tcW w:w="1276" w:type="dxa"/>
          </w:tcPr>
          <w:p w14:paraId="40CD36AA" w14:textId="51810CC3" w:rsidR="00194DCD" w:rsidRDefault="00194DCD">
            <w:pPr>
              <w:rPr>
                <w:rFonts w:ascii="Verdana" w:hAnsi="Verdana"/>
                <w:lang w:val="en-US"/>
              </w:rPr>
            </w:pPr>
            <w:r>
              <w:rPr>
                <w:rFonts w:ascii="Verdana" w:hAnsi="Verdana"/>
                <w:lang w:val="en-US"/>
              </w:rPr>
              <w:t>23</w:t>
            </w:r>
          </w:p>
        </w:tc>
        <w:tc>
          <w:tcPr>
            <w:tcW w:w="1559" w:type="dxa"/>
          </w:tcPr>
          <w:p w14:paraId="1BB6E16A" w14:textId="191ABE83" w:rsidR="00194DCD" w:rsidRDefault="00194DCD">
            <w:pPr>
              <w:rPr>
                <w:rFonts w:ascii="Verdana" w:hAnsi="Verdana"/>
                <w:lang w:val="en-US"/>
              </w:rPr>
            </w:pPr>
            <w:r>
              <w:rPr>
                <w:rFonts w:ascii="Verdana" w:hAnsi="Verdana"/>
                <w:lang w:val="en-US"/>
              </w:rPr>
              <w:t>12310364</w:t>
            </w:r>
          </w:p>
        </w:tc>
        <w:tc>
          <w:tcPr>
            <w:tcW w:w="1559" w:type="dxa"/>
          </w:tcPr>
          <w:p w14:paraId="1262D4D5" w14:textId="634983B0" w:rsidR="00194DCD" w:rsidRDefault="00194DCD">
            <w:pPr>
              <w:rPr>
                <w:rFonts w:ascii="Verdana" w:hAnsi="Verdana"/>
                <w:lang w:val="en-US"/>
              </w:rPr>
            </w:pPr>
            <w:r>
              <w:rPr>
                <w:rFonts w:ascii="Verdana" w:hAnsi="Verdana"/>
                <w:lang w:val="en-US"/>
              </w:rPr>
              <w:t>TY- CS-C</w:t>
            </w:r>
          </w:p>
        </w:tc>
      </w:tr>
      <w:tr w:rsidR="00194DCD" w14:paraId="57DB87DB" w14:textId="748B97FD" w:rsidTr="005728A7">
        <w:tc>
          <w:tcPr>
            <w:tcW w:w="2405" w:type="dxa"/>
          </w:tcPr>
          <w:p w14:paraId="5B93DA9E" w14:textId="60711F4E" w:rsidR="00194DCD" w:rsidRDefault="00194DCD">
            <w:pPr>
              <w:rPr>
                <w:rFonts w:ascii="Verdana" w:hAnsi="Verdana"/>
                <w:lang w:val="en-US"/>
              </w:rPr>
            </w:pPr>
            <w:r>
              <w:rPr>
                <w:rFonts w:ascii="Verdana" w:hAnsi="Verdana"/>
                <w:lang w:val="en-US"/>
              </w:rPr>
              <w:t>Sachin Prasad</w:t>
            </w:r>
          </w:p>
        </w:tc>
        <w:tc>
          <w:tcPr>
            <w:tcW w:w="1276" w:type="dxa"/>
          </w:tcPr>
          <w:p w14:paraId="5236CFCA" w14:textId="742C6E22" w:rsidR="00194DCD" w:rsidRDefault="00194DCD">
            <w:pPr>
              <w:rPr>
                <w:rFonts w:ascii="Verdana" w:hAnsi="Verdana"/>
                <w:lang w:val="en-US"/>
              </w:rPr>
            </w:pPr>
            <w:r>
              <w:rPr>
                <w:rFonts w:ascii="Verdana" w:hAnsi="Verdana"/>
                <w:lang w:val="en-US"/>
              </w:rPr>
              <w:t>44</w:t>
            </w:r>
          </w:p>
        </w:tc>
        <w:tc>
          <w:tcPr>
            <w:tcW w:w="1559" w:type="dxa"/>
          </w:tcPr>
          <w:p w14:paraId="1BCE63E8" w14:textId="320B6914" w:rsidR="00194DCD" w:rsidRDefault="00194DCD">
            <w:pPr>
              <w:rPr>
                <w:rFonts w:ascii="Verdana" w:hAnsi="Verdana"/>
                <w:lang w:val="en-US"/>
              </w:rPr>
            </w:pPr>
            <w:r>
              <w:rPr>
                <w:rFonts w:ascii="Verdana" w:hAnsi="Verdana"/>
                <w:lang w:val="en-US"/>
              </w:rPr>
              <w:t>12310646</w:t>
            </w:r>
          </w:p>
        </w:tc>
        <w:tc>
          <w:tcPr>
            <w:tcW w:w="1559" w:type="dxa"/>
          </w:tcPr>
          <w:p w14:paraId="2A52AFFC" w14:textId="5F344633" w:rsidR="00194DCD" w:rsidRDefault="00194DCD">
            <w:pPr>
              <w:rPr>
                <w:rFonts w:ascii="Verdana" w:hAnsi="Verdana"/>
                <w:lang w:val="en-US"/>
              </w:rPr>
            </w:pPr>
            <w:r>
              <w:rPr>
                <w:rFonts w:ascii="Verdana" w:hAnsi="Verdana"/>
                <w:lang w:val="en-US"/>
              </w:rPr>
              <w:t>TY -CS-C</w:t>
            </w:r>
          </w:p>
        </w:tc>
      </w:tr>
    </w:tbl>
    <w:p w14:paraId="0C197699" w14:textId="3B811466" w:rsidR="00194DCD" w:rsidRDefault="00BB2369" w:rsidP="00194DCD">
      <w:pPr>
        <w:rPr>
          <w:rFonts w:ascii="Verdana" w:hAnsi="Verdana"/>
          <w:lang w:val="en-US"/>
        </w:rPr>
      </w:pPr>
      <w:r>
        <w:rPr>
          <w:rFonts w:ascii="Verdana" w:hAnsi="Verdana"/>
          <w:lang w:val="en-US"/>
        </w:rPr>
        <w:br/>
      </w:r>
      <w:r w:rsidR="00194DCD">
        <w:rPr>
          <w:rFonts w:ascii="Verdana" w:hAnsi="Verdana"/>
          <w:lang w:val="en-US"/>
        </w:rPr>
        <w:br/>
      </w:r>
      <w:r w:rsidR="00194DCD">
        <w:rPr>
          <w:rFonts w:ascii="Verdana" w:hAnsi="Verdana"/>
          <w:lang w:val="en-US"/>
        </w:rPr>
        <w:br/>
        <w:t xml:space="preserve">Tables of content: </w:t>
      </w:r>
    </w:p>
    <w:p w14:paraId="0B07CCAE" w14:textId="02915833" w:rsidR="00194DCD" w:rsidRPr="00194DCD" w:rsidRDefault="00194DCD" w:rsidP="00194DCD">
      <w:pPr>
        <w:pStyle w:val="ListParagraph"/>
        <w:numPr>
          <w:ilvl w:val="0"/>
          <w:numId w:val="1"/>
        </w:numPr>
        <w:rPr>
          <w:rFonts w:ascii="Verdana" w:hAnsi="Verdana"/>
        </w:rPr>
      </w:pPr>
      <w:r w:rsidRPr="00194DCD">
        <w:rPr>
          <w:rFonts w:ascii="Verdana" w:hAnsi="Verdana"/>
        </w:rPr>
        <w:t>Introduction</w:t>
      </w:r>
    </w:p>
    <w:p w14:paraId="11EA82C6" w14:textId="6EAA9FC0" w:rsidR="00194DCD" w:rsidRPr="00194DCD" w:rsidRDefault="00194DCD" w:rsidP="00194DCD">
      <w:pPr>
        <w:pStyle w:val="ListParagraph"/>
        <w:numPr>
          <w:ilvl w:val="0"/>
          <w:numId w:val="1"/>
        </w:numPr>
        <w:rPr>
          <w:rFonts w:ascii="Verdana" w:hAnsi="Verdana"/>
        </w:rPr>
      </w:pPr>
      <w:r w:rsidRPr="00194DCD">
        <w:rPr>
          <w:rFonts w:ascii="Verdana" w:hAnsi="Verdana"/>
        </w:rPr>
        <w:t>Literature Review</w:t>
      </w:r>
    </w:p>
    <w:p w14:paraId="6CA7B128" w14:textId="004FD409" w:rsidR="00194DCD" w:rsidRPr="00194DCD" w:rsidRDefault="00194DCD" w:rsidP="00194DCD">
      <w:pPr>
        <w:pStyle w:val="ListParagraph"/>
        <w:numPr>
          <w:ilvl w:val="0"/>
          <w:numId w:val="1"/>
        </w:numPr>
        <w:rPr>
          <w:rFonts w:ascii="Verdana" w:hAnsi="Verdana"/>
        </w:rPr>
      </w:pPr>
      <w:r w:rsidRPr="00194DCD">
        <w:rPr>
          <w:rFonts w:ascii="Verdana" w:hAnsi="Verdana"/>
        </w:rPr>
        <w:t>Objectives</w:t>
      </w:r>
    </w:p>
    <w:p w14:paraId="78443374" w14:textId="4E39FF97" w:rsidR="00194DCD" w:rsidRPr="00194DCD" w:rsidRDefault="00194DCD" w:rsidP="00194DCD">
      <w:pPr>
        <w:pStyle w:val="ListParagraph"/>
        <w:numPr>
          <w:ilvl w:val="0"/>
          <w:numId w:val="1"/>
        </w:numPr>
        <w:rPr>
          <w:rFonts w:ascii="Verdana" w:hAnsi="Verdana"/>
        </w:rPr>
      </w:pPr>
      <w:r w:rsidRPr="00194DCD">
        <w:rPr>
          <w:rFonts w:ascii="Verdana" w:hAnsi="Verdana"/>
        </w:rPr>
        <w:t>Tools and Technologies</w:t>
      </w:r>
    </w:p>
    <w:p w14:paraId="6B76E6F1" w14:textId="680ED90E" w:rsidR="00194DCD" w:rsidRPr="00194DCD" w:rsidRDefault="00194DCD" w:rsidP="00194DCD">
      <w:pPr>
        <w:pStyle w:val="ListParagraph"/>
        <w:numPr>
          <w:ilvl w:val="0"/>
          <w:numId w:val="1"/>
        </w:numPr>
        <w:rPr>
          <w:rFonts w:ascii="Verdana" w:hAnsi="Verdana"/>
        </w:rPr>
      </w:pPr>
      <w:r w:rsidRPr="00194DCD">
        <w:rPr>
          <w:rFonts w:ascii="Verdana" w:hAnsi="Verdana"/>
        </w:rPr>
        <w:t>System Architecture</w:t>
      </w:r>
    </w:p>
    <w:p w14:paraId="4B86AADB" w14:textId="66153908" w:rsidR="00194DCD" w:rsidRPr="00194DCD" w:rsidRDefault="00194DCD" w:rsidP="00194DCD">
      <w:pPr>
        <w:pStyle w:val="ListParagraph"/>
        <w:numPr>
          <w:ilvl w:val="0"/>
          <w:numId w:val="1"/>
        </w:numPr>
        <w:rPr>
          <w:rFonts w:ascii="Verdana" w:hAnsi="Verdana"/>
        </w:rPr>
      </w:pPr>
      <w:r w:rsidRPr="00194DCD">
        <w:rPr>
          <w:rFonts w:ascii="Verdana" w:hAnsi="Verdana"/>
        </w:rPr>
        <w:t>Methodology</w:t>
      </w:r>
    </w:p>
    <w:p w14:paraId="08555E6A" w14:textId="6D37DC1E" w:rsidR="00194DCD" w:rsidRPr="00194DCD" w:rsidRDefault="00194DCD" w:rsidP="00194DCD">
      <w:pPr>
        <w:pStyle w:val="ListParagraph"/>
        <w:numPr>
          <w:ilvl w:val="0"/>
          <w:numId w:val="1"/>
        </w:numPr>
        <w:rPr>
          <w:rFonts w:ascii="Verdana" w:hAnsi="Verdana"/>
        </w:rPr>
      </w:pPr>
      <w:r w:rsidRPr="00194DCD">
        <w:rPr>
          <w:rFonts w:ascii="Verdana" w:hAnsi="Verdana"/>
        </w:rPr>
        <w:t>Dataset Description</w:t>
      </w:r>
    </w:p>
    <w:p w14:paraId="4E13CD97" w14:textId="62525B6F" w:rsidR="00194DCD" w:rsidRPr="00194DCD" w:rsidRDefault="00194DCD" w:rsidP="00194DCD">
      <w:pPr>
        <w:pStyle w:val="ListParagraph"/>
        <w:numPr>
          <w:ilvl w:val="0"/>
          <w:numId w:val="1"/>
        </w:numPr>
        <w:rPr>
          <w:rFonts w:ascii="Verdana" w:hAnsi="Verdana"/>
        </w:rPr>
      </w:pPr>
      <w:r w:rsidRPr="00194DCD">
        <w:rPr>
          <w:rFonts w:ascii="Verdana" w:hAnsi="Verdana"/>
        </w:rPr>
        <w:t>Model Training and Evaluation</w:t>
      </w:r>
    </w:p>
    <w:p w14:paraId="68C305D3" w14:textId="7449C039" w:rsidR="00194DCD" w:rsidRPr="00194DCD" w:rsidRDefault="00194DCD" w:rsidP="00194DCD">
      <w:pPr>
        <w:pStyle w:val="ListParagraph"/>
        <w:numPr>
          <w:ilvl w:val="0"/>
          <w:numId w:val="1"/>
        </w:numPr>
        <w:rPr>
          <w:rFonts w:ascii="Verdana" w:hAnsi="Verdana"/>
        </w:rPr>
      </w:pPr>
      <w:r w:rsidRPr="00194DCD">
        <w:rPr>
          <w:rFonts w:ascii="Verdana" w:hAnsi="Verdana"/>
        </w:rPr>
        <w:t>Results</w:t>
      </w:r>
    </w:p>
    <w:p w14:paraId="1CC3660B" w14:textId="41F3E8A4" w:rsidR="00194DCD" w:rsidRPr="00194DCD" w:rsidRDefault="00194DCD" w:rsidP="00194DCD">
      <w:pPr>
        <w:pStyle w:val="ListParagraph"/>
        <w:numPr>
          <w:ilvl w:val="0"/>
          <w:numId w:val="1"/>
        </w:numPr>
        <w:rPr>
          <w:rFonts w:ascii="Verdana" w:hAnsi="Verdana"/>
        </w:rPr>
      </w:pPr>
      <w:r w:rsidRPr="00194DCD">
        <w:rPr>
          <w:rFonts w:ascii="Verdana" w:hAnsi="Verdana"/>
        </w:rPr>
        <w:t>Conclusion</w:t>
      </w:r>
    </w:p>
    <w:p w14:paraId="0F2E672D" w14:textId="76E744FC" w:rsidR="00194DCD" w:rsidRPr="00194DCD" w:rsidRDefault="00194DCD" w:rsidP="00194DCD">
      <w:pPr>
        <w:pStyle w:val="ListParagraph"/>
        <w:numPr>
          <w:ilvl w:val="0"/>
          <w:numId w:val="1"/>
        </w:numPr>
        <w:rPr>
          <w:rFonts w:ascii="Verdana" w:hAnsi="Verdana"/>
        </w:rPr>
      </w:pPr>
      <w:r w:rsidRPr="00194DCD">
        <w:rPr>
          <w:rFonts w:ascii="Verdana" w:hAnsi="Verdana"/>
        </w:rPr>
        <w:t>Future Scope</w:t>
      </w:r>
    </w:p>
    <w:p w14:paraId="0238DF26" w14:textId="116557CD" w:rsidR="00194DCD" w:rsidRPr="00194DCD" w:rsidRDefault="00194DCD" w:rsidP="00194DCD">
      <w:pPr>
        <w:pStyle w:val="ListParagraph"/>
        <w:numPr>
          <w:ilvl w:val="0"/>
          <w:numId w:val="1"/>
        </w:numPr>
        <w:rPr>
          <w:rFonts w:ascii="Verdana" w:hAnsi="Verdana"/>
        </w:rPr>
      </w:pPr>
      <w:r w:rsidRPr="00194DCD">
        <w:rPr>
          <w:rFonts w:ascii="Verdana" w:hAnsi="Verdana"/>
        </w:rPr>
        <w:t>References</w:t>
      </w:r>
    </w:p>
    <w:p w14:paraId="38294F5D" w14:textId="5AD57850" w:rsidR="00BB2369" w:rsidRDefault="00BB2369">
      <w:pPr>
        <w:rPr>
          <w:rFonts w:ascii="Verdana" w:hAnsi="Verdana"/>
          <w:lang w:val="en-US"/>
        </w:rPr>
      </w:pPr>
    </w:p>
    <w:p w14:paraId="71B39B3B" w14:textId="77777777" w:rsidR="00194DCD" w:rsidRDefault="00194DCD">
      <w:pPr>
        <w:rPr>
          <w:rFonts w:ascii="Verdana" w:hAnsi="Verdana"/>
          <w:lang w:val="en-US"/>
        </w:rPr>
      </w:pPr>
    </w:p>
    <w:p w14:paraId="342D1011" w14:textId="77777777" w:rsidR="00194DCD" w:rsidRDefault="00194DCD">
      <w:pPr>
        <w:rPr>
          <w:rFonts w:ascii="Verdana" w:hAnsi="Verdana"/>
          <w:lang w:val="en-US"/>
        </w:rPr>
      </w:pPr>
    </w:p>
    <w:p w14:paraId="638839CE" w14:textId="344E29B3" w:rsidR="00194DCD" w:rsidRPr="00194DCD" w:rsidRDefault="00194DCD">
      <w:pPr>
        <w:rPr>
          <w:rFonts w:ascii="Verdana" w:hAnsi="Verdana"/>
          <w:b/>
          <w:bCs/>
          <w:sz w:val="28"/>
          <w:szCs w:val="28"/>
          <w:lang w:val="en-US"/>
        </w:rPr>
      </w:pPr>
      <w:r w:rsidRPr="00194DCD">
        <w:rPr>
          <w:rFonts w:ascii="Verdana" w:hAnsi="Verdana"/>
          <w:b/>
          <w:bCs/>
          <w:sz w:val="28"/>
          <w:szCs w:val="28"/>
          <w:lang w:val="en-US"/>
        </w:rPr>
        <w:t xml:space="preserve">1. Abstract </w:t>
      </w:r>
    </w:p>
    <w:p w14:paraId="5DA9AC10" w14:textId="3513EDBD" w:rsidR="00194DCD" w:rsidRDefault="00194DCD">
      <w:pPr>
        <w:rPr>
          <w:rFonts w:ascii="Verdana" w:hAnsi="Verdana"/>
        </w:rPr>
      </w:pPr>
      <w:r w:rsidRPr="00194DCD">
        <w:rPr>
          <w:rFonts w:ascii="Verdana" w:hAnsi="Verdana"/>
        </w:rPr>
        <w:t xml:space="preserve">This project presents an AI-driven cyber defense system capable of detecting and classifying malicious network traffic in near real time. The solution uses supervised machine learning models trained on the UNSW-NB15 intrusion detection dataset and integrates them with a multi-agent framework that automates monitoring, analysis and remediation. A large language model (LLM) powered by the Groq API is used to generate human-readable explanations of detected threats and to suggest mitigation actions. The system is deployed through a Streamlit-based web interface that provides visual analytics, attack classification, explanation of model decisions and recommended responses. </w:t>
      </w:r>
      <w:r w:rsidRPr="00194DCD">
        <w:rPr>
          <w:rFonts w:ascii="Verdana" w:hAnsi="Verdana"/>
        </w:rPr>
        <w:lastRenderedPageBreak/>
        <w:t>Experimental results show that ensemble models such as Random Forest and XGBoost achieve competitive performance on multi-class attack detection, demonstrating the feasibility of a self-healing, AI-assisted cyber defense architecture suitable for Security Operations Center (SOC) environments.</w:t>
      </w:r>
    </w:p>
    <w:p w14:paraId="27DA4E38" w14:textId="312B9A23" w:rsidR="00194DCD" w:rsidRPr="00194DCD" w:rsidRDefault="00194DCD">
      <w:pPr>
        <w:rPr>
          <w:rFonts w:ascii="Verdana" w:hAnsi="Verdana"/>
          <w:b/>
          <w:bCs/>
          <w:sz w:val="28"/>
          <w:szCs w:val="28"/>
        </w:rPr>
      </w:pPr>
      <w:r w:rsidRPr="00194DCD">
        <w:rPr>
          <w:rFonts w:ascii="Verdana" w:hAnsi="Verdana"/>
          <w:b/>
          <w:bCs/>
          <w:sz w:val="28"/>
          <w:szCs w:val="28"/>
        </w:rPr>
        <w:t xml:space="preserve">2. Literature Review </w:t>
      </w:r>
    </w:p>
    <w:p w14:paraId="4E5E95BE" w14:textId="77777777" w:rsidR="00194DCD" w:rsidRDefault="00194DCD">
      <w:pPr>
        <w:rPr>
          <w:rFonts w:ascii="Verdana" w:hAnsi="Verdana"/>
        </w:rPr>
      </w:pPr>
    </w:p>
    <w:tbl>
      <w:tblPr>
        <w:tblStyle w:val="TableGrid"/>
        <w:tblW w:w="0" w:type="auto"/>
        <w:tblLook w:val="04A0" w:firstRow="1" w:lastRow="0" w:firstColumn="1" w:lastColumn="0" w:noHBand="0" w:noVBand="1"/>
      </w:tblPr>
      <w:tblGrid>
        <w:gridCol w:w="3397"/>
        <w:gridCol w:w="5619"/>
      </w:tblGrid>
      <w:tr w:rsidR="00194DCD" w14:paraId="33A7564F" w14:textId="77777777" w:rsidTr="00194DCD">
        <w:tc>
          <w:tcPr>
            <w:tcW w:w="3397" w:type="dxa"/>
          </w:tcPr>
          <w:p w14:paraId="0127B1A1" w14:textId="1EBE6869" w:rsidR="00194DCD" w:rsidRPr="00194DCD" w:rsidRDefault="00194DCD">
            <w:pPr>
              <w:rPr>
                <w:rFonts w:ascii="Verdana" w:hAnsi="Verdana"/>
                <w:b/>
                <w:bCs/>
                <w:lang w:val="en-US"/>
              </w:rPr>
            </w:pPr>
            <w:r w:rsidRPr="00194DCD">
              <w:rPr>
                <w:rFonts w:ascii="Verdana" w:hAnsi="Verdana"/>
                <w:b/>
                <w:bCs/>
                <w:sz w:val="36"/>
                <w:szCs w:val="36"/>
                <w:lang w:val="en-US"/>
              </w:rPr>
              <w:t>Paper</w:t>
            </w:r>
          </w:p>
        </w:tc>
        <w:tc>
          <w:tcPr>
            <w:tcW w:w="5619" w:type="dxa"/>
          </w:tcPr>
          <w:p w14:paraId="6AD62070" w14:textId="6140AF55" w:rsidR="00194DCD" w:rsidRPr="00194DCD" w:rsidRDefault="00194DCD">
            <w:pPr>
              <w:rPr>
                <w:rFonts w:ascii="Verdana" w:hAnsi="Verdana"/>
                <w:b/>
                <w:bCs/>
                <w:sz w:val="32"/>
                <w:szCs w:val="32"/>
                <w:lang w:val="en-US"/>
              </w:rPr>
            </w:pPr>
            <w:r w:rsidRPr="00194DCD">
              <w:rPr>
                <w:rFonts w:ascii="Verdana" w:hAnsi="Verdana"/>
                <w:b/>
                <w:bCs/>
                <w:sz w:val="32"/>
                <w:szCs w:val="32"/>
                <w:lang w:val="en-US"/>
              </w:rPr>
              <w:t>Implementation / Findings</w:t>
            </w:r>
          </w:p>
        </w:tc>
      </w:tr>
      <w:tr w:rsidR="00194DCD" w14:paraId="5904D2D2" w14:textId="77777777" w:rsidTr="00194DCD">
        <w:tc>
          <w:tcPr>
            <w:tcW w:w="3397" w:type="dxa"/>
          </w:tcPr>
          <w:p w14:paraId="35A6F030" w14:textId="0769B923" w:rsidR="00194DCD" w:rsidRDefault="00194DCD">
            <w:pPr>
              <w:rPr>
                <w:rFonts w:ascii="Verdana" w:hAnsi="Verdana"/>
                <w:lang w:val="en-US"/>
              </w:rPr>
            </w:pPr>
            <w:r w:rsidRPr="00194DCD">
              <w:rPr>
                <w:rFonts w:ascii="Verdana" w:hAnsi="Verdana"/>
              </w:rPr>
              <w:t>UNSW-NB15 Dataset Design (Moustafa &amp; Slay)</w:t>
            </w:r>
          </w:p>
        </w:tc>
        <w:tc>
          <w:tcPr>
            <w:tcW w:w="5619" w:type="dxa"/>
          </w:tcPr>
          <w:p w14:paraId="605932F5" w14:textId="55459433" w:rsidR="00194DCD" w:rsidRDefault="00194DCD">
            <w:pPr>
              <w:rPr>
                <w:rFonts w:ascii="Verdana" w:hAnsi="Verdana"/>
                <w:lang w:val="en-US"/>
              </w:rPr>
            </w:pPr>
            <w:r w:rsidRPr="00194DCD">
              <w:rPr>
                <w:rFonts w:ascii="Verdana" w:hAnsi="Verdana"/>
              </w:rPr>
              <w:t>Introduced the UNSW-NB15 dataset, which contains realistic benign and malicious network traffic with multiple attack categories. It is widely used as a benchmark for IDS research.</w:t>
            </w:r>
          </w:p>
        </w:tc>
      </w:tr>
      <w:tr w:rsidR="00194DCD" w14:paraId="04A9E2B5" w14:textId="77777777" w:rsidTr="00194DCD">
        <w:tc>
          <w:tcPr>
            <w:tcW w:w="3397" w:type="dxa"/>
          </w:tcPr>
          <w:p w14:paraId="291898C2" w14:textId="77C2893A" w:rsidR="00194DCD" w:rsidRDefault="00194DCD">
            <w:pPr>
              <w:rPr>
                <w:rFonts w:ascii="Verdana" w:hAnsi="Verdana"/>
                <w:lang w:val="en-US"/>
              </w:rPr>
            </w:pPr>
            <w:r w:rsidRPr="00194DCD">
              <w:rPr>
                <w:rFonts w:ascii="Verdana" w:hAnsi="Verdana"/>
              </w:rPr>
              <w:t>Machine Learning for Intrusion Detection (Aljawarneh et al.)</w:t>
            </w:r>
          </w:p>
        </w:tc>
        <w:tc>
          <w:tcPr>
            <w:tcW w:w="5619" w:type="dxa"/>
          </w:tcPr>
          <w:p w14:paraId="2FA9157B" w14:textId="61C32196" w:rsidR="00194DCD" w:rsidRDefault="00194DCD">
            <w:pPr>
              <w:rPr>
                <w:rFonts w:ascii="Verdana" w:hAnsi="Verdana"/>
                <w:lang w:val="en-US"/>
              </w:rPr>
            </w:pPr>
            <w:r w:rsidRPr="00194DCD">
              <w:rPr>
                <w:rFonts w:ascii="Verdana" w:hAnsi="Verdana"/>
              </w:rPr>
              <w:t>Evaluated various machine learning classifiers such as Decision Trees, Random Forests and Logistic Regression on intrusion detection tasks, showing that ensemble models often achieve higher accuracy.</w:t>
            </w:r>
          </w:p>
        </w:tc>
      </w:tr>
      <w:tr w:rsidR="00194DCD" w14:paraId="4140F8C4" w14:textId="77777777" w:rsidTr="00194DCD">
        <w:tc>
          <w:tcPr>
            <w:tcW w:w="3397" w:type="dxa"/>
          </w:tcPr>
          <w:p w14:paraId="046AF720" w14:textId="5A68B3C7" w:rsidR="00194DCD" w:rsidRDefault="00194DCD">
            <w:pPr>
              <w:rPr>
                <w:rFonts w:ascii="Verdana" w:hAnsi="Verdana"/>
                <w:lang w:val="en-US"/>
              </w:rPr>
            </w:pPr>
            <w:r w:rsidRPr="00194DCD">
              <w:rPr>
                <w:rFonts w:ascii="Verdana" w:hAnsi="Verdana"/>
              </w:rPr>
              <w:t>Deep and Ensemble Models for IDS (Chen et al.)</w:t>
            </w:r>
          </w:p>
        </w:tc>
        <w:tc>
          <w:tcPr>
            <w:tcW w:w="5619" w:type="dxa"/>
          </w:tcPr>
          <w:p w14:paraId="1697310A" w14:textId="29EB0D3B" w:rsidR="00194DCD" w:rsidRDefault="00194DCD">
            <w:pPr>
              <w:rPr>
                <w:rFonts w:ascii="Verdana" w:hAnsi="Verdana"/>
                <w:lang w:val="en-US"/>
              </w:rPr>
            </w:pPr>
            <w:r w:rsidRPr="00194DCD">
              <w:rPr>
                <w:rFonts w:ascii="Verdana" w:hAnsi="Verdana"/>
              </w:rPr>
              <w:t>Proposed hybrid approaches combining deep learning and gradient boosting (e.g., XGBoost) to improve detection of complex attack patterns in large-scale network traffic.</w:t>
            </w:r>
          </w:p>
        </w:tc>
      </w:tr>
      <w:tr w:rsidR="00194DCD" w14:paraId="0865685B" w14:textId="77777777" w:rsidTr="00194DCD">
        <w:tc>
          <w:tcPr>
            <w:tcW w:w="3397" w:type="dxa"/>
          </w:tcPr>
          <w:p w14:paraId="74945084" w14:textId="7A4DFDAF" w:rsidR="00194DCD" w:rsidRDefault="00194DCD">
            <w:pPr>
              <w:rPr>
                <w:rFonts w:ascii="Verdana" w:hAnsi="Verdana"/>
                <w:lang w:val="en-US"/>
              </w:rPr>
            </w:pPr>
            <w:r>
              <w:rPr>
                <w:rFonts w:ascii="Verdana" w:hAnsi="Verdana"/>
              </w:rPr>
              <w:t>E</w:t>
            </w:r>
            <w:r w:rsidRPr="00194DCD">
              <w:rPr>
                <w:rFonts w:ascii="Verdana" w:hAnsi="Verdana"/>
              </w:rPr>
              <w:t>xplainable AI in Cybersecurity (Das et al.)</w:t>
            </w:r>
          </w:p>
        </w:tc>
        <w:tc>
          <w:tcPr>
            <w:tcW w:w="5619" w:type="dxa"/>
          </w:tcPr>
          <w:p w14:paraId="78E1C592" w14:textId="522B992D" w:rsidR="00194DCD" w:rsidRDefault="00194DCD">
            <w:pPr>
              <w:rPr>
                <w:rFonts w:ascii="Verdana" w:hAnsi="Verdana"/>
                <w:lang w:val="en-US"/>
              </w:rPr>
            </w:pPr>
            <w:r w:rsidRPr="00194DCD">
              <w:rPr>
                <w:rFonts w:ascii="Verdana" w:hAnsi="Verdana"/>
              </w:rPr>
              <w:t>Discussed the need for interpretability in security models and introduced methods such as SHAP and LIME to explain model predictions to human analysts.</w:t>
            </w:r>
          </w:p>
        </w:tc>
      </w:tr>
      <w:tr w:rsidR="00194DCD" w14:paraId="0D6FF5F1" w14:textId="77777777" w:rsidTr="00194DCD">
        <w:tc>
          <w:tcPr>
            <w:tcW w:w="3397" w:type="dxa"/>
          </w:tcPr>
          <w:p w14:paraId="35611758" w14:textId="3B0CE076" w:rsidR="00194DCD" w:rsidRDefault="00194DCD">
            <w:pPr>
              <w:rPr>
                <w:rFonts w:ascii="Verdana" w:hAnsi="Verdana"/>
                <w:lang w:val="en-US"/>
              </w:rPr>
            </w:pPr>
            <w:r w:rsidRPr="00194DCD">
              <w:rPr>
                <w:rFonts w:ascii="Verdana" w:hAnsi="Verdana"/>
              </w:rPr>
              <w:t>Multi-Agent Cyber Defense Automation (Khan &amp; Arora)</w:t>
            </w:r>
          </w:p>
        </w:tc>
        <w:tc>
          <w:tcPr>
            <w:tcW w:w="5619" w:type="dxa"/>
          </w:tcPr>
          <w:p w14:paraId="68C94BDB" w14:textId="268B8747" w:rsidR="00194DCD" w:rsidRDefault="00194DCD">
            <w:pPr>
              <w:rPr>
                <w:rFonts w:ascii="Verdana" w:hAnsi="Verdana"/>
                <w:lang w:val="en-US"/>
              </w:rPr>
            </w:pPr>
            <w:r w:rsidRPr="00194DCD">
              <w:rPr>
                <w:rFonts w:ascii="Verdana" w:hAnsi="Verdana"/>
              </w:rPr>
              <w:t>Explored the use of software agents for automated threat detection, decision making and response in SOC environments, motivating the multi-agent design adopted in this work.</w:t>
            </w:r>
          </w:p>
        </w:tc>
      </w:tr>
    </w:tbl>
    <w:p w14:paraId="257AD61C" w14:textId="77777777" w:rsidR="00194DCD" w:rsidRDefault="00194DCD">
      <w:pPr>
        <w:rPr>
          <w:rFonts w:ascii="Verdana" w:hAnsi="Verdana"/>
          <w:lang w:val="en-US"/>
        </w:rPr>
      </w:pPr>
    </w:p>
    <w:p w14:paraId="15B53F3E" w14:textId="77777777" w:rsidR="00194DCD" w:rsidRDefault="00194DCD">
      <w:pPr>
        <w:rPr>
          <w:rFonts w:ascii="Verdana" w:hAnsi="Verdana"/>
          <w:lang w:val="en-US"/>
        </w:rPr>
      </w:pPr>
    </w:p>
    <w:p w14:paraId="1213C8BA" w14:textId="77777777" w:rsidR="00194DCD" w:rsidRDefault="00194DCD">
      <w:pPr>
        <w:rPr>
          <w:rFonts w:ascii="Verdana" w:hAnsi="Verdana"/>
          <w:lang w:val="en-US"/>
        </w:rPr>
      </w:pPr>
    </w:p>
    <w:p w14:paraId="031309EE" w14:textId="4822AFB6" w:rsidR="00194DCD" w:rsidRDefault="00194DCD">
      <w:pPr>
        <w:rPr>
          <w:rFonts w:ascii="Verdana" w:hAnsi="Verdana"/>
          <w:b/>
          <w:bCs/>
          <w:sz w:val="28"/>
          <w:szCs w:val="28"/>
          <w:lang w:val="en-US"/>
        </w:rPr>
      </w:pPr>
      <w:r w:rsidRPr="00194DCD">
        <w:rPr>
          <w:rFonts w:ascii="Verdana" w:hAnsi="Verdana"/>
          <w:b/>
          <w:bCs/>
          <w:sz w:val="28"/>
          <w:szCs w:val="28"/>
          <w:lang w:val="en-US"/>
        </w:rPr>
        <w:t xml:space="preserve">3. Objectives </w:t>
      </w:r>
    </w:p>
    <w:p w14:paraId="3E1AA3AD" w14:textId="77777777" w:rsidR="00194DCD" w:rsidRDefault="00194DCD">
      <w:pPr>
        <w:rPr>
          <w:rFonts w:ascii="Verdana" w:hAnsi="Verdana"/>
          <w:b/>
          <w:bCs/>
          <w:sz w:val="28"/>
          <w:szCs w:val="28"/>
          <w:lang w:val="en-US"/>
        </w:rPr>
      </w:pPr>
    </w:p>
    <w:p w14:paraId="060D488C" w14:textId="77777777" w:rsidR="00194DCD" w:rsidRPr="00194DCD" w:rsidRDefault="00194DCD" w:rsidP="00194DCD">
      <w:pPr>
        <w:rPr>
          <w:rFonts w:ascii="Verdana" w:hAnsi="Verdana"/>
          <w:sz w:val="24"/>
          <w:szCs w:val="24"/>
        </w:rPr>
      </w:pPr>
      <w:r w:rsidRPr="00194DCD">
        <w:rPr>
          <w:rFonts w:ascii="Verdana" w:hAnsi="Verdana"/>
          <w:sz w:val="24"/>
          <w:szCs w:val="24"/>
        </w:rPr>
        <w:t>The main objectives of this project are:</w:t>
      </w:r>
    </w:p>
    <w:p w14:paraId="46A4CEC4" w14:textId="77777777" w:rsidR="00194DCD" w:rsidRPr="00194DCD" w:rsidRDefault="00194DCD" w:rsidP="00194DCD">
      <w:pPr>
        <w:numPr>
          <w:ilvl w:val="0"/>
          <w:numId w:val="2"/>
        </w:numPr>
        <w:rPr>
          <w:rFonts w:ascii="Verdana" w:hAnsi="Verdana"/>
          <w:sz w:val="24"/>
          <w:szCs w:val="24"/>
        </w:rPr>
      </w:pPr>
      <w:r w:rsidRPr="00194DCD">
        <w:rPr>
          <w:rFonts w:ascii="Verdana" w:hAnsi="Verdana"/>
          <w:sz w:val="24"/>
          <w:szCs w:val="24"/>
        </w:rPr>
        <w:t>To design and implement a multi-class intrusion detection system using machine learning on the UNSW-NB15 dataset.</w:t>
      </w:r>
    </w:p>
    <w:p w14:paraId="3B9D1FFA" w14:textId="77777777" w:rsidR="00194DCD" w:rsidRPr="00194DCD" w:rsidRDefault="00194DCD" w:rsidP="00194DCD">
      <w:pPr>
        <w:numPr>
          <w:ilvl w:val="0"/>
          <w:numId w:val="2"/>
        </w:numPr>
        <w:rPr>
          <w:rFonts w:ascii="Verdana" w:hAnsi="Verdana"/>
          <w:sz w:val="24"/>
          <w:szCs w:val="24"/>
        </w:rPr>
      </w:pPr>
      <w:r w:rsidRPr="00194DCD">
        <w:rPr>
          <w:rFonts w:ascii="Verdana" w:hAnsi="Verdana"/>
          <w:sz w:val="24"/>
          <w:szCs w:val="24"/>
        </w:rPr>
        <w:lastRenderedPageBreak/>
        <w:t>To classify network events into attack types such as DoS, Exploits, Fuzzers, Generic, Reconnaissance, Shellcode, Worms and Normal traffic.</w:t>
      </w:r>
    </w:p>
    <w:p w14:paraId="15E08D71" w14:textId="77777777" w:rsidR="00194DCD" w:rsidRPr="00194DCD" w:rsidRDefault="00194DCD" w:rsidP="00194DCD">
      <w:pPr>
        <w:numPr>
          <w:ilvl w:val="0"/>
          <w:numId w:val="2"/>
        </w:numPr>
        <w:rPr>
          <w:rFonts w:ascii="Verdana" w:hAnsi="Verdana"/>
          <w:sz w:val="24"/>
          <w:szCs w:val="24"/>
        </w:rPr>
      </w:pPr>
      <w:r w:rsidRPr="00194DCD">
        <w:rPr>
          <w:rFonts w:ascii="Verdana" w:hAnsi="Verdana"/>
          <w:sz w:val="24"/>
          <w:szCs w:val="24"/>
        </w:rPr>
        <w:t>To integrate an AI-based multi-agent framework that automates monitoring, analysis, explanation and remediation.</w:t>
      </w:r>
    </w:p>
    <w:p w14:paraId="629EF6CC" w14:textId="77777777" w:rsidR="00194DCD" w:rsidRPr="00194DCD" w:rsidRDefault="00194DCD" w:rsidP="00194DCD">
      <w:pPr>
        <w:numPr>
          <w:ilvl w:val="0"/>
          <w:numId w:val="2"/>
        </w:numPr>
        <w:rPr>
          <w:rFonts w:ascii="Verdana" w:hAnsi="Verdana"/>
          <w:sz w:val="24"/>
          <w:szCs w:val="24"/>
        </w:rPr>
      </w:pPr>
      <w:r w:rsidRPr="00194DCD">
        <w:rPr>
          <w:rFonts w:ascii="Verdana" w:hAnsi="Verdana"/>
          <w:sz w:val="24"/>
          <w:szCs w:val="24"/>
        </w:rPr>
        <w:t>To generate explainable outputs describing why an attack was predicted and how it can be mitigated.</w:t>
      </w:r>
    </w:p>
    <w:p w14:paraId="076EECA5" w14:textId="77777777" w:rsidR="00194DCD" w:rsidRPr="00194DCD" w:rsidRDefault="00194DCD" w:rsidP="00194DCD">
      <w:pPr>
        <w:numPr>
          <w:ilvl w:val="0"/>
          <w:numId w:val="2"/>
        </w:numPr>
        <w:rPr>
          <w:rFonts w:ascii="Verdana" w:hAnsi="Verdana"/>
          <w:sz w:val="24"/>
          <w:szCs w:val="24"/>
        </w:rPr>
      </w:pPr>
      <w:r w:rsidRPr="00194DCD">
        <w:rPr>
          <w:rFonts w:ascii="Verdana" w:hAnsi="Verdana"/>
          <w:sz w:val="24"/>
          <w:szCs w:val="24"/>
        </w:rPr>
        <w:t>To build a Streamlit web interface that allows users to interact with the system, visualize predictions and view Groq-generated security reports.</w:t>
      </w:r>
    </w:p>
    <w:p w14:paraId="413039A6" w14:textId="77777777" w:rsidR="00194DCD" w:rsidRDefault="00194DCD">
      <w:pPr>
        <w:rPr>
          <w:rFonts w:ascii="Verdana" w:hAnsi="Verdana"/>
          <w:b/>
          <w:bCs/>
          <w:sz w:val="28"/>
          <w:szCs w:val="28"/>
          <w:lang w:val="en-US"/>
        </w:rPr>
      </w:pPr>
    </w:p>
    <w:p w14:paraId="2832BE09" w14:textId="77777777" w:rsidR="00194DCD" w:rsidRDefault="00194DCD">
      <w:pPr>
        <w:rPr>
          <w:rFonts w:ascii="Verdana" w:hAnsi="Verdana"/>
          <w:b/>
          <w:bCs/>
          <w:sz w:val="28"/>
          <w:szCs w:val="28"/>
          <w:lang w:val="en-US"/>
        </w:rPr>
      </w:pPr>
    </w:p>
    <w:p w14:paraId="4FE65B81" w14:textId="528A5E4C" w:rsidR="00194DCD" w:rsidRDefault="00194DCD">
      <w:pPr>
        <w:rPr>
          <w:rFonts w:ascii="Verdana" w:hAnsi="Verdana"/>
          <w:b/>
          <w:bCs/>
          <w:sz w:val="28"/>
          <w:szCs w:val="28"/>
          <w:lang w:val="en-US"/>
        </w:rPr>
      </w:pPr>
      <w:r>
        <w:rPr>
          <w:rFonts w:ascii="Verdana" w:hAnsi="Verdana"/>
          <w:b/>
          <w:bCs/>
          <w:sz w:val="28"/>
          <w:szCs w:val="28"/>
          <w:lang w:val="en-US"/>
        </w:rPr>
        <w:t>4. Tools and Technology Used:</w:t>
      </w:r>
    </w:p>
    <w:p w14:paraId="7F8C0B07" w14:textId="394EFB1C" w:rsidR="007D31CF" w:rsidRPr="007D31CF" w:rsidRDefault="007D31CF" w:rsidP="007D31CF">
      <w:pPr>
        <w:pStyle w:val="ListParagraph"/>
        <w:numPr>
          <w:ilvl w:val="0"/>
          <w:numId w:val="4"/>
        </w:numPr>
        <w:rPr>
          <w:rFonts w:ascii="Verdana" w:hAnsi="Verdana"/>
          <w:sz w:val="24"/>
          <w:szCs w:val="24"/>
        </w:rPr>
      </w:pPr>
      <w:r w:rsidRPr="007D31CF">
        <w:rPr>
          <w:rFonts w:ascii="Verdana" w:hAnsi="Verdana"/>
          <w:sz w:val="24"/>
          <w:szCs w:val="24"/>
        </w:rPr>
        <w:t>Programming Language: Python</w:t>
      </w:r>
      <w:r>
        <w:rPr>
          <w:rFonts w:ascii="Verdana" w:hAnsi="Verdana"/>
          <w:sz w:val="24"/>
          <w:szCs w:val="24"/>
        </w:rPr>
        <w:br/>
      </w:r>
    </w:p>
    <w:p w14:paraId="3A8FF591" w14:textId="26043146" w:rsidR="007D31CF" w:rsidRPr="007D31CF" w:rsidRDefault="007D31CF" w:rsidP="007D31CF">
      <w:pPr>
        <w:pStyle w:val="ListParagraph"/>
        <w:numPr>
          <w:ilvl w:val="0"/>
          <w:numId w:val="4"/>
        </w:numPr>
        <w:rPr>
          <w:rFonts w:ascii="Verdana" w:hAnsi="Verdana"/>
          <w:sz w:val="24"/>
          <w:szCs w:val="24"/>
        </w:rPr>
      </w:pPr>
      <w:r w:rsidRPr="007D31CF">
        <w:rPr>
          <w:rFonts w:ascii="Verdana" w:hAnsi="Verdana"/>
          <w:sz w:val="24"/>
          <w:szCs w:val="24"/>
        </w:rPr>
        <w:t>Machine Learning Libraries: Scikit-Learn, XGBoost, NumPy, Pandas</w:t>
      </w:r>
      <w:r>
        <w:rPr>
          <w:rFonts w:ascii="Verdana" w:hAnsi="Verdana"/>
          <w:sz w:val="24"/>
          <w:szCs w:val="24"/>
        </w:rPr>
        <w:br/>
      </w:r>
    </w:p>
    <w:p w14:paraId="3FCC966A" w14:textId="09E30494" w:rsidR="007D31CF" w:rsidRPr="007D31CF" w:rsidRDefault="007D31CF" w:rsidP="007D31CF">
      <w:pPr>
        <w:pStyle w:val="ListParagraph"/>
        <w:numPr>
          <w:ilvl w:val="0"/>
          <w:numId w:val="4"/>
        </w:numPr>
        <w:rPr>
          <w:rFonts w:ascii="Verdana" w:hAnsi="Verdana"/>
          <w:sz w:val="24"/>
          <w:szCs w:val="24"/>
        </w:rPr>
      </w:pPr>
      <w:r w:rsidRPr="007D31CF">
        <w:rPr>
          <w:rFonts w:ascii="Verdana" w:hAnsi="Verdana"/>
          <w:sz w:val="24"/>
          <w:szCs w:val="24"/>
        </w:rPr>
        <w:t>Model Persistence: Joblib, optional ONNX export for portability</w:t>
      </w:r>
      <w:r>
        <w:rPr>
          <w:rFonts w:ascii="Verdana" w:hAnsi="Verdana"/>
          <w:sz w:val="24"/>
          <w:szCs w:val="24"/>
        </w:rPr>
        <w:br/>
      </w:r>
    </w:p>
    <w:p w14:paraId="26B33913" w14:textId="65335371" w:rsidR="007D31CF" w:rsidRPr="007D31CF" w:rsidRDefault="007D31CF" w:rsidP="007D31CF">
      <w:pPr>
        <w:pStyle w:val="ListParagraph"/>
        <w:numPr>
          <w:ilvl w:val="0"/>
          <w:numId w:val="4"/>
        </w:numPr>
        <w:rPr>
          <w:rFonts w:ascii="Verdana" w:hAnsi="Verdana"/>
          <w:sz w:val="24"/>
          <w:szCs w:val="24"/>
        </w:rPr>
      </w:pPr>
      <w:r w:rsidRPr="007D31CF">
        <w:rPr>
          <w:rFonts w:ascii="Verdana" w:hAnsi="Verdana"/>
          <w:sz w:val="24"/>
          <w:szCs w:val="24"/>
        </w:rPr>
        <w:t>Dataset: UNSW-NB15 (training and testing CSV files)</w:t>
      </w:r>
      <w:r>
        <w:rPr>
          <w:rFonts w:ascii="Verdana" w:hAnsi="Verdana"/>
          <w:sz w:val="24"/>
          <w:szCs w:val="24"/>
        </w:rPr>
        <w:br/>
      </w:r>
    </w:p>
    <w:p w14:paraId="44A15C34" w14:textId="7D15004C" w:rsidR="007D31CF" w:rsidRPr="007D31CF" w:rsidRDefault="007D31CF" w:rsidP="007D31CF">
      <w:pPr>
        <w:pStyle w:val="ListParagraph"/>
        <w:numPr>
          <w:ilvl w:val="0"/>
          <w:numId w:val="4"/>
        </w:numPr>
        <w:rPr>
          <w:rFonts w:ascii="Verdana" w:hAnsi="Verdana"/>
          <w:sz w:val="24"/>
          <w:szCs w:val="24"/>
        </w:rPr>
      </w:pPr>
      <w:r w:rsidRPr="007D31CF">
        <w:rPr>
          <w:rFonts w:ascii="Verdana" w:hAnsi="Verdana"/>
          <w:sz w:val="24"/>
          <w:szCs w:val="24"/>
        </w:rPr>
        <w:t>Frontend / Dashboard: Streamlit</w:t>
      </w:r>
      <w:r>
        <w:rPr>
          <w:rFonts w:ascii="Verdana" w:hAnsi="Verdana"/>
          <w:sz w:val="24"/>
          <w:szCs w:val="24"/>
        </w:rPr>
        <w:br/>
      </w:r>
    </w:p>
    <w:p w14:paraId="7D5B099C" w14:textId="29B9532E" w:rsidR="007D31CF" w:rsidRPr="007D31CF" w:rsidRDefault="007D31CF" w:rsidP="007D31CF">
      <w:pPr>
        <w:pStyle w:val="ListParagraph"/>
        <w:numPr>
          <w:ilvl w:val="0"/>
          <w:numId w:val="4"/>
        </w:numPr>
        <w:rPr>
          <w:rFonts w:ascii="Verdana" w:hAnsi="Verdana"/>
          <w:sz w:val="24"/>
          <w:szCs w:val="24"/>
        </w:rPr>
      </w:pPr>
      <w:r w:rsidRPr="007D31CF">
        <w:rPr>
          <w:rFonts w:ascii="Verdana" w:hAnsi="Verdana"/>
          <w:sz w:val="24"/>
          <w:szCs w:val="24"/>
        </w:rPr>
        <w:t>Explainability (XAI): SHAP (for feature influence analysis)</w:t>
      </w:r>
      <w:r>
        <w:rPr>
          <w:rFonts w:ascii="Verdana" w:hAnsi="Verdana"/>
          <w:sz w:val="24"/>
          <w:szCs w:val="24"/>
        </w:rPr>
        <w:br/>
      </w:r>
    </w:p>
    <w:p w14:paraId="288C93E5" w14:textId="6BFDAD66" w:rsidR="007D31CF" w:rsidRPr="007D31CF" w:rsidRDefault="007D31CF" w:rsidP="007D31CF">
      <w:pPr>
        <w:pStyle w:val="ListParagraph"/>
        <w:numPr>
          <w:ilvl w:val="0"/>
          <w:numId w:val="4"/>
        </w:numPr>
        <w:rPr>
          <w:rFonts w:ascii="Verdana" w:hAnsi="Verdana"/>
          <w:sz w:val="24"/>
          <w:szCs w:val="24"/>
        </w:rPr>
      </w:pPr>
      <w:r w:rsidRPr="007D31CF">
        <w:rPr>
          <w:rFonts w:ascii="Verdana" w:hAnsi="Verdana"/>
          <w:sz w:val="24"/>
          <w:szCs w:val="24"/>
        </w:rPr>
        <w:t>LLM Integration: Groq API (Llama-3.</w:t>
      </w:r>
      <w:r>
        <w:rPr>
          <w:rFonts w:ascii="Verdana" w:hAnsi="Verdana"/>
          <w:sz w:val="24"/>
          <w:szCs w:val="24"/>
        </w:rPr>
        <w:t>3</w:t>
      </w:r>
      <w:r w:rsidRPr="007D31CF">
        <w:rPr>
          <w:rFonts w:ascii="Verdana" w:hAnsi="Verdana"/>
          <w:sz w:val="24"/>
          <w:szCs w:val="24"/>
        </w:rPr>
        <w:t>-based models) for natural language threat explanation and remediation guidance</w:t>
      </w:r>
      <w:r>
        <w:rPr>
          <w:rFonts w:ascii="Verdana" w:hAnsi="Verdana"/>
          <w:sz w:val="24"/>
          <w:szCs w:val="24"/>
        </w:rPr>
        <w:br/>
      </w:r>
    </w:p>
    <w:p w14:paraId="34127329" w14:textId="5AB61C8B" w:rsidR="007D31CF" w:rsidRPr="007D31CF" w:rsidRDefault="007D31CF" w:rsidP="007D31CF">
      <w:pPr>
        <w:pStyle w:val="ListParagraph"/>
        <w:numPr>
          <w:ilvl w:val="0"/>
          <w:numId w:val="4"/>
        </w:numPr>
        <w:rPr>
          <w:rFonts w:ascii="Verdana" w:hAnsi="Verdana"/>
          <w:sz w:val="24"/>
          <w:szCs w:val="24"/>
        </w:rPr>
      </w:pPr>
      <w:r w:rsidRPr="007D31CF">
        <w:rPr>
          <w:rFonts w:ascii="Verdana" w:hAnsi="Verdana"/>
          <w:sz w:val="24"/>
          <w:szCs w:val="24"/>
        </w:rPr>
        <w:t>Environment: Local Python 3.x virtual environment / IDE</w:t>
      </w:r>
    </w:p>
    <w:p w14:paraId="237A0AA9" w14:textId="77777777" w:rsidR="00194DCD" w:rsidRDefault="00194DCD">
      <w:pPr>
        <w:rPr>
          <w:rFonts w:ascii="Verdana" w:hAnsi="Verdana"/>
          <w:b/>
          <w:bCs/>
          <w:sz w:val="28"/>
          <w:szCs w:val="28"/>
          <w:lang w:val="en-US"/>
        </w:rPr>
      </w:pPr>
    </w:p>
    <w:p w14:paraId="134F8B8B" w14:textId="204E2E1F" w:rsidR="007D31CF" w:rsidRDefault="007D31CF">
      <w:pPr>
        <w:rPr>
          <w:rFonts w:ascii="Verdana" w:hAnsi="Verdana"/>
          <w:b/>
          <w:bCs/>
          <w:sz w:val="28"/>
          <w:szCs w:val="28"/>
          <w:lang w:val="en-US"/>
        </w:rPr>
      </w:pPr>
      <w:r>
        <w:rPr>
          <w:rFonts w:ascii="Verdana" w:hAnsi="Verdana"/>
          <w:b/>
          <w:bCs/>
          <w:sz w:val="28"/>
          <w:szCs w:val="28"/>
          <w:lang w:val="en-US"/>
        </w:rPr>
        <w:t>5. System Architecture:</w:t>
      </w:r>
    </w:p>
    <w:p w14:paraId="62D5F72C" w14:textId="77777777" w:rsidR="007D31CF" w:rsidRDefault="007D31CF">
      <w:pPr>
        <w:rPr>
          <w:rFonts w:ascii="Verdana" w:hAnsi="Verdana"/>
          <w:b/>
          <w:bCs/>
          <w:sz w:val="28"/>
          <w:szCs w:val="28"/>
          <w:lang w:val="en-US"/>
        </w:rPr>
      </w:pPr>
    </w:p>
    <w:p w14:paraId="31984714" w14:textId="1F52F3D4" w:rsidR="007D31CF" w:rsidRDefault="007D31CF">
      <w:pPr>
        <w:rPr>
          <w:rFonts w:ascii="Verdana" w:hAnsi="Verdana"/>
          <w:b/>
          <w:bCs/>
          <w:sz w:val="28"/>
          <w:szCs w:val="28"/>
          <w:lang w:val="en-US"/>
        </w:rPr>
      </w:pPr>
      <w:r>
        <w:rPr>
          <w:noProof/>
        </w:rPr>
        <w:lastRenderedPageBreak/>
        <w:drawing>
          <wp:inline distT="0" distB="0" distL="0" distR="0" wp14:anchorId="04E546F3" wp14:editId="7B4EE518">
            <wp:extent cx="5731510" cy="4182745"/>
            <wp:effectExtent l="0" t="0" r="2540" b="8255"/>
            <wp:docPr id="1740996377"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82745"/>
                    </a:xfrm>
                    <a:prstGeom prst="rect">
                      <a:avLst/>
                    </a:prstGeom>
                    <a:noFill/>
                    <a:ln>
                      <a:noFill/>
                    </a:ln>
                  </pic:spPr>
                </pic:pic>
              </a:graphicData>
            </a:graphic>
          </wp:inline>
        </w:drawing>
      </w:r>
    </w:p>
    <w:p w14:paraId="52FDC6B8" w14:textId="77777777" w:rsidR="007D31CF" w:rsidRDefault="007D31CF">
      <w:pPr>
        <w:rPr>
          <w:rFonts w:ascii="Verdana" w:hAnsi="Verdana"/>
          <w:b/>
          <w:bCs/>
          <w:sz w:val="28"/>
          <w:szCs w:val="28"/>
          <w:lang w:val="en-US"/>
        </w:rPr>
      </w:pPr>
    </w:p>
    <w:p w14:paraId="367AE6B0" w14:textId="77777777" w:rsidR="007D31CF" w:rsidRDefault="007D31CF">
      <w:pPr>
        <w:rPr>
          <w:rFonts w:ascii="Verdana" w:hAnsi="Verdana"/>
          <w:b/>
          <w:bCs/>
          <w:sz w:val="28"/>
          <w:szCs w:val="28"/>
          <w:lang w:val="en-US"/>
        </w:rPr>
      </w:pPr>
    </w:p>
    <w:p w14:paraId="73E29247" w14:textId="106BD361" w:rsidR="007D31CF" w:rsidRDefault="007D31CF">
      <w:pPr>
        <w:rPr>
          <w:rFonts w:ascii="Verdana" w:hAnsi="Verdana"/>
          <w:b/>
          <w:bCs/>
          <w:sz w:val="28"/>
          <w:szCs w:val="28"/>
          <w:lang w:val="en-US"/>
        </w:rPr>
      </w:pPr>
      <w:r>
        <w:rPr>
          <w:rFonts w:ascii="Verdana" w:hAnsi="Verdana"/>
          <w:b/>
          <w:bCs/>
          <w:sz w:val="28"/>
          <w:szCs w:val="28"/>
          <w:lang w:val="en-US"/>
        </w:rPr>
        <w:t>6. Methodology:</w:t>
      </w:r>
    </w:p>
    <w:p w14:paraId="6D086245" w14:textId="1A2D0622" w:rsidR="007D31CF" w:rsidRDefault="007D31CF">
      <w:pPr>
        <w:rPr>
          <w:rFonts w:ascii="Verdana" w:hAnsi="Verdana"/>
          <w:b/>
          <w:bCs/>
          <w:sz w:val="28"/>
          <w:szCs w:val="28"/>
          <w:lang w:val="en-US"/>
        </w:rPr>
      </w:pPr>
      <w:r>
        <w:rPr>
          <w:noProof/>
        </w:rPr>
        <w:lastRenderedPageBreak/>
        <w:drawing>
          <wp:inline distT="0" distB="0" distL="0" distR="0" wp14:anchorId="0EECCD81" wp14:editId="59958B52">
            <wp:extent cx="5731510" cy="6627495"/>
            <wp:effectExtent l="0" t="0" r="2540" b="1905"/>
            <wp:docPr id="135439275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627495"/>
                    </a:xfrm>
                    <a:prstGeom prst="rect">
                      <a:avLst/>
                    </a:prstGeom>
                    <a:noFill/>
                    <a:ln>
                      <a:noFill/>
                    </a:ln>
                  </pic:spPr>
                </pic:pic>
              </a:graphicData>
            </a:graphic>
          </wp:inline>
        </w:drawing>
      </w:r>
    </w:p>
    <w:p w14:paraId="231719ED" w14:textId="77777777" w:rsidR="007D31CF" w:rsidRDefault="007D31CF">
      <w:pPr>
        <w:rPr>
          <w:rFonts w:ascii="Verdana" w:hAnsi="Verdana"/>
          <w:b/>
          <w:bCs/>
          <w:sz w:val="28"/>
          <w:szCs w:val="28"/>
          <w:lang w:val="en-US"/>
        </w:rPr>
      </w:pPr>
    </w:p>
    <w:p w14:paraId="6A3F5D55" w14:textId="4B5DD4E3" w:rsidR="007D31CF" w:rsidRDefault="007D31CF">
      <w:pPr>
        <w:rPr>
          <w:rFonts w:ascii="Verdana" w:hAnsi="Verdana"/>
          <w:b/>
          <w:bCs/>
          <w:sz w:val="28"/>
          <w:szCs w:val="28"/>
          <w:lang w:val="en-US"/>
        </w:rPr>
      </w:pPr>
      <w:r>
        <w:rPr>
          <w:rFonts w:ascii="Verdana" w:hAnsi="Verdana"/>
          <w:b/>
          <w:bCs/>
          <w:sz w:val="28"/>
          <w:szCs w:val="28"/>
          <w:lang w:val="en-US"/>
        </w:rPr>
        <w:t xml:space="preserve">7. Dataset Description: </w:t>
      </w:r>
    </w:p>
    <w:p w14:paraId="033F8409" w14:textId="77777777" w:rsidR="00767769" w:rsidRPr="00767769" w:rsidRDefault="00767769" w:rsidP="00767769">
      <w:pPr>
        <w:rPr>
          <w:rFonts w:ascii="Verdana" w:hAnsi="Verdana"/>
          <w:sz w:val="24"/>
          <w:szCs w:val="24"/>
        </w:rPr>
      </w:pPr>
      <w:r w:rsidRPr="00767769">
        <w:rPr>
          <w:rFonts w:ascii="Verdana" w:hAnsi="Verdana"/>
          <w:sz w:val="24"/>
          <w:szCs w:val="24"/>
        </w:rPr>
        <w:lastRenderedPageBreak/>
        <w:t>The UNSW-NB15 dataset was generated using the IXIA PerfectStorm tool at the Australian Centre for Cyber Security. It contains modern synthetic network traffic including both legitimate and malicious flows.</w:t>
      </w:r>
    </w:p>
    <w:p w14:paraId="36B8F462" w14:textId="77777777" w:rsidR="00767769" w:rsidRPr="00767769" w:rsidRDefault="00767769" w:rsidP="00767769">
      <w:pPr>
        <w:rPr>
          <w:rFonts w:ascii="Verdana" w:hAnsi="Verdana"/>
          <w:sz w:val="24"/>
          <w:szCs w:val="24"/>
        </w:rPr>
      </w:pPr>
      <w:r w:rsidRPr="00767769">
        <w:rPr>
          <w:rFonts w:ascii="Verdana" w:hAnsi="Verdana"/>
          <w:sz w:val="24"/>
          <w:szCs w:val="24"/>
        </w:rPr>
        <w:t>Key characteristics:</w:t>
      </w:r>
    </w:p>
    <w:p w14:paraId="70842666" w14:textId="77777777" w:rsidR="00767769" w:rsidRPr="00767769" w:rsidRDefault="00767769" w:rsidP="00767769">
      <w:pPr>
        <w:numPr>
          <w:ilvl w:val="0"/>
          <w:numId w:val="5"/>
        </w:numPr>
        <w:rPr>
          <w:rFonts w:ascii="Verdana" w:hAnsi="Verdana"/>
          <w:sz w:val="24"/>
          <w:szCs w:val="24"/>
        </w:rPr>
      </w:pPr>
      <w:r w:rsidRPr="00767769">
        <w:rPr>
          <w:rFonts w:ascii="Verdana" w:hAnsi="Verdana"/>
          <w:sz w:val="24"/>
          <w:szCs w:val="24"/>
        </w:rPr>
        <w:t>Multiple attack categories, such as:</w:t>
      </w:r>
    </w:p>
    <w:p w14:paraId="18C1FCE3" w14:textId="77777777" w:rsidR="00767769" w:rsidRPr="00767769" w:rsidRDefault="00767769" w:rsidP="00767769">
      <w:pPr>
        <w:numPr>
          <w:ilvl w:val="1"/>
          <w:numId w:val="5"/>
        </w:numPr>
        <w:rPr>
          <w:rFonts w:ascii="Verdana" w:hAnsi="Verdana"/>
          <w:sz w:val="24"/>
          <w:szCs w:val="24"/>
        </w:rPr>
      </w:pPr>
      <w:r w:rsidRPr="00767769">
        <w:rPr>
          <w:rFonts w:ascii="Verdana" w:hAnsi="Verdana"/>
          <w:sz w:val="24"/>
          <w:szCs w:val="24"/>
        </w:rPr>
        <w:t>Fuzzers, Analysis, Backdoor, DoS, Exploits, Generic, Reconnaissance, Shellcode, Worms and Normal.</w:t>
      </w:r>
    </w:p>
    <w:p w14:paraId="650F3E3E" w14:textId="77777777" w:rsidR="00767769" w:rsidRPr="00767769" w:rsidRDefault="00767769" w:rsidP="00767769">
      <w:pPr>
        <w:numPr>
          <w:ilvl w:val="0"/>
          <w:numId w:val="5"/>
        </w:numPr>
        <w:rPr>
          <w:rFonts w:ascii="Verdana" w:hAnsi="Verdana"/>
          <w:sz w:val="24"/>
          <w:szCs w:val="24"/>
        </w:rPr>
      </w:pPr>
      <w:r w:rsidRPr="00767769">
        <w:rPr>
          <w:rFonts w:ascii="Verdana" w:hAnsi="Verdana"/>
          <w:sz w:val="24"/>
          <w:szCs w:val="24"/>
        </w:rPr>
        <w:t>Features:</w:t>
      </w:r>
    </w:p>
    <w:p w14:paraId="14D3D00E" w14:textId="77777777" w:rsidR="00767769" w:rsidRPr="00767769" w:rsidRDefault="00767769" w:rsidP="00767769">
      <w:pPr>
        <w:numPr>
          <w:ilvl w:val="1"/>
          <w:numId w:val="5"/>
        </w:numPr>
        <w:rPr>
          <w:rFonts w:ascii="Verdana" w:hAnsi="Verdana"/>
          <w:sz w:val="24"/>
          <w:szCs w:val="24"/>
        </w:rPr>
      </w:pPr>
      <w:r w:rsidRPr="00767769">
        <w:rPr>
          <w:rFonts w:ascii="Verdana" w:hAnsi="Verdana"/>
          <w:sz w:val="24"/>
          <w:szCs w:val="24"/>
        </w:rPr>
        <w:t>Flow duration, protocol type, service, state, packet counts, byte counts, TCP flags, connection statistics and content-based attributes.</w:t>
      </w:r>
    </w:p>
    <w:p w14:paraId="1CE16269" w14:textId="77777777" w:rsidR="00767769" w:rsidRPr="00767769" w:rsidRDefault="00767769" w:rsidP="00767769">
      <w:pPr>
        <w:numPr>
          <w:ilvl w:val="0"/>
          <w:numId w:val="5"/>
        </w:numPr>
        <w:rPr>
          <w:rFonts w:ascii="Verdana" w:hAnsi="Verdana"/>
          <w:sz w:val="24"/>
          <w:szCs w:val="24"/>
        </w:rPr>
      </w:pPr>
      <w:r w:rsidRPr="00767769">
        <w:rPr>
          <w:rFonts w:ascii="Verdana" w:hAnsi="Verdana"/>
          <w:sz w:val="24"/>
          <w:szCs w:val="24"/>
        </w:rPr>
        <w:t>Labels:</w:t>
      </w:r>
    </w:p>
    <w:p w14:paraId="0D8907E6" w14:textId="77777777" w:rsidR="00767769" w:rsidRPr="00767769" w:rsidRDefault="00767769" w:rsidP="00767769">
      <w:pPr>
        <w:numPr>
          <w:ilvl w:val="1"/>
          <w:numId w:val="5"/>
        </w:numPr>
        <w:rPr>
          <w:rFonts w:ascii="Verdana" w:hAnsi="Verdana"/>
          <w:sz w:val="24"/>
          <w:szCs w:val="24"/>
        </w:rPr>
      </w:pPr>
      <w:r w:rsidRPr="00767769">
        <w:rPr>
          <w:rFonts w:ascii="Verdana" w:hAnsi="Verdana"/>
          <w:sz w:val="24"/>
          <w:szCs w:val="24"/>
        </w:rPr>
        <w:t>attack_cat (attack category) and label (binary normal/attack).</w:t>
      </w:r>
    </w:p>
    <w:p w14:paraId="5D00CD68" w14:textId="77777777" w:rsidR="00767769" w:rsidRPr="00767769" w:rsidRDefault="00767769" w:rsidP="00767769">
      <w:pPr>
        <w:rPr>
          <w:rFonts w:ascii="Verdana" w:hAnsi="Verdana"/>
          <w:sz w:val="24"/>
          <w:szCs w:val="24"/>
        </w:rPr>
      </w:pPr>
      <w:r w:rsidRPr="00767769">
        <w:rPr>
          <w:rFonts w:ascii="Verdana" w:hAnsi="Verdana"/>
          <w:sz w:val="24"/>
          <w:szCs w:val="24"/>
        </w:rPr>
        <w:t>In this project, the focus is on multi-class classification using attack_cat as the target variable.</w:t>
      </w:r>
    </w:p>
    <w:p w14:paraId="104524DD" w14:textId="77777777" w:rsidR="007D31CF" w:rsidRDefault="007D31CF">
      <w:pPr>
        <w:rPr>
          <w:rFonts w:ascii="Verdana" w:hAnsi="Verdana"/>
          <w:b/>
          <w:bCs/>
          <w:sz w:val="28"/>
          <w:szCs w:val="28"/>
          <w:lang w:val="en-US"/>
        </w:rPr>
      </w:pPr>
    </w:p>
    <w:p w14:paraId="55D017DF" w14:textId="4C384931" w:rsidR="00767769" w:rsidRDefault="00767769">
      <w:pPr>
        <w:rPr>
          <w:rFonts w:ascii="Verdana" w:hAnsi="Verdana"/>
          <w:b/>
          <w:bCs/>
          <w:sz w:val="28"/>
          <w:szCs w:val="28"/>
          <w:lang w:val="en-US"/>
        </w:rPr>
      </w:pPr>
      <w:r>
        <w:rPr>
          <w:rFonts w:ascii="Verdana" w:hAnsi="Verdana"/>
          <w:b/>
          <w:bCs/>
          <w:sz w:val="28"/>
          <w:szCs w:val="28"/>
          <w:lang w:val="en-US"/>
        </w:rPr>
        <w:t>8. Model Training and Evaluation:</w:t>
      </w:r>
    </w:p>
    <w:p w14:paraId="7EB378A6" w14:textId="77777777" w:rsidR="00767769" w:rsidRDefault="00767769">
      <w:pPr>
        <w:rPr>
          <w:rFonts w:ascii="Verdana" w:hAnsi="Verdana"/>
          <w:b/>
          <w:bCs/>
          <w:sz w:val="28"/>
          <w:szCs w:val="28"/>
          <w:lang w:val="en-US"/>
        </w:rPr>
      </w:pPr>
    </w:p>
    <w:p w14:paraId="691B735A" w14:textId="77777777" w:rsidR="00767769" w:rsidRDefault="00767769">
      <w:pPr>
        <w:rPr>
          <w:rFonts w:ascii="Verdana" w:hAnsi="Verdana"/>
          <w:b/>
          <w:bCs/>
          <w:sz w:val="28"/>
          <w:szCs w:val="28"/>
          <w:lang w:val="en-US"/>
        </w:rPr>
      </w:pPr>
      <w:r>
        <w:rPr>
          <w:noProof/>
        </w:rPr>
        <w:lastRenderedPageBreak/>
        <w:drawing>
          <wp:inline distT="0" distB="0" distL="0" distR="0" wp14:anchorId="0D721377" wp14:editId="1E58EFE6">
            <wp:extent cx="4038600" cy="3230969"/>
            <wp:effectExtent l="0" t="0" r="0" b="7620"/>
            <wp:docPr id="90826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58426" cy="3246830"/>
                    </a:xfrm>
                    <a:prstGeom prst="rect">
                      <a:avLst/>
                    </a:prstGeom>
                    <a:noFill/>
                    <a:ln>
                      <a:noFill/>
                    </a:ln>
                  </pic:spPr>
                </pic:pic>
              </a:graphicData>
            </a:graphic>
          </wp:inline>
        </w:drawing>
      </w:r>
    </w:p>
    <w:p w14:paraId="4FB7A4A8" w14:textId="404C0BD3" w:rsidR="00767769" w:rsidRDefault="00767769">
      <w:pPr>
        <w:rPr>
          <w:rFonts w:ascii="Verdana" w:hAnsi="Verdana"/>
          <w:b/>
          <w:bCs/>
          <w:sz w:val="28"/>
          <w:szCs w:val="28"/>
          <w:lang w:val="en-US"/>
        </w:rPr>
      </w:pPr>
      <w:r>
        <w:rPr>
          <w:noProof/>
        </w:rPr>
        <w:lastRenderedPageBreak/>
        <w:drawing>
          <wp:inline distT="0" distB="0" distL="0" distR="0" wp14:anchorId="68243B56" wp14:editId="4C8ED39C">
            <wp:extent cx="3841750" cy="3073483"/>
            <wp:effectExtent l="0" t="0" r="6350" b="0"/>
            <wp:docPr id="20905207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4815" cy="3083935"/>
                    </a:xfrm>
                    <a:prstGeom prst="rect">
                      <a:avLst/>
                    </a:prstGeom>
                    <a:noFill/>
                    <a:ln>
                      <a:noFill/>
                    </a:ln>
                  </pic:spPr>
                </pic:pic>
              </a:graphicData>
            </a:graphic>
          </wp:inline>
        </w:drawing>
      </w:r>
      <w:r>
        <w:rPr>
          <w:noProof/>
        </w:rPr>
        <w:drawing>
          <wp:inline distT="0" distB="0" distL="0" distR="0" wp14:anchorId="1A86636B" wp14:editId="53786385">
            <wp:extent cx="4064000" cy="3251289"/>
            <wp:effectExtent l="0" t="0" r="0" b="6350"/>
            <wp:docPr id="8519937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72915" cy="3258421"/>
                    </a:xfrm>
                    <a:prstGeom prst="rect">
                      <a:avLst/>
                    </a:prstGeom>
                    <a:noFill/>
                    <a:ln>
                      <a:noFill/>
                    </a:ln>
                  </pic:spPr>
                </pic:pic>
              </a:graphicData>
            </a:graphic>
          </wp:inline>
        </w:drawing>
      </w:r>
    </w:p>
    <w:p w14:paraId="5781BCFE" w14:textId="273C5360" w:rsidR="00767769" w:rsidRDefault="00767769">
      <w:pPr>
        <w:rPr>
          <w:rFonts w:ascii="Verdana" w:hAnsi="Verdana"/>
          <w:b/>
          <w:bCs/>
          <w:sz w:val="28"/>
          <w:szCs w:val="28"/>
          <w:lang w:val="en-US"/>
        </w:rPr>
      </w:pPr>
      <w:r>
        <w:rPr>
          <w:noProof/>
        </w:rPr>
        <w:lastRenderedPageBreak/>
        <w:drawing>
          <wp:inline distT="0" distB="0" distL="0" distR="0" wp14:anchorId="505745AB" wp14:editId="39497E20">
            <wp:extent cx="3873393" cy="3098800"/>
            <wp:effectExtent l="0" t="0" r="0" b="6350"/>
            <wp:docPr id="2074831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76156" cy="3101011"/>
                    </a:xfrm>
                    <a:prstGeom prst="rect">
                      <a:avLst/>
                    </a:prstGeom>
                    <a:noFill/>
                    <a:ln>
                      <a:noFill/>
                    </a:ln>
                  </pic:spPr>
                </pic:pic>
              </a:graphicData>
            </a:graphic>
          </wp:inline>
        </w:drawing>
      </w:r>
    </w:p>
    <w:p w14:paraId="3289445F" w14:textId="77777777" w:rsidR="00767769" w:rsidRDefault="00767769">
      <w:pPr>
        <w:rPr>
          <w:rFonts w:ascii="Verdana" w:hAnsi="Verdana"/>
          <w:b/>
          <w:bCs/>
          <w:sz w:val="28"/>
          <w:szCs w:val="28"/>
          <w:lang w:val="en-US"/>
        </w:rPr>
      </w:pPr>
    </w:p>
    <w:p w14:paraId="38F93E56" w14:textId="0F2177B3" w:rsidR="00767769" w:rsidRDefault="00767769">
      <w:pPr>
        <w:rPr>
          <w:rFonts w:ascii="Verdana" w:hAnsi="Verdana"/>
          <w:b/>
          <w:bCs/>
          <w:sz w:val="28"/>
          <w:szCs w:val="28"/>
          <w:lang w:val="en-US"/>
        </w:rPr>
      </w:pPr>
      <w:r>
        <w:rPr>
          <w:rFonts w:ascii="Verdana" w:hAnsi="Verdana"/>
          <w:b/>
          <w:bCs/>
          <w:sz w:val="28"/>
          <w:szCs w:val="28"/>
          <w:lang w:val="en-US"/>
        </w:rPr>
        <w:t>9. Results:</w:t>
      </w:r>
    </w:p>
    <w:p w14:paraId="14A8C5BF" w14:textId="77777777" w:rsidR="00767769" w:rsidRDefault="00767769">
      <w:pPr>
        <w:rPr>
          <w:rFonts w:ascii="Verdana" w:hAnsi="Verdana"/>
          <w:b/>
          <w:bCs/>
          <w:sz w:val="28"/>
          <w:szCs w:val="28"/>
          <w:lang w:val="en-US"/>
        </w:rPr>
      </w:pPr>
    </w:p>
    <w:tbl>
      <w:tblPr>
        <w:tblStyle w:val="PlainTable3"/>
        <w:tblW w:w="0" w:type="auto"/>
        <w:tblLook w:val="04A0" w:firstRow="1" w:lastRow="0" w:firstColumn="1" w:lastColumn="0" w:noHBand="0" w:noVBand="1"/>
      </w:tblPr>
      <w:tblGrid>
        <w:gridCol w:w="2625"/>
        <w:gridCol w:w="1427"/>
        <w:gridCol w:w="1501"/>
        <w:gridCol w:w="1064"/>
        <w:gridCol w:w="1335"/>
      </w:tblGrid>
      <w:tr w:rsidR="00767769" w:rsidRPr="00767769" w14:paraId="19D6BBB0" w14:textId="77777777" w:rsidTr="007677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15FF7F1" w14:textId="77777777" w:rsidR="00767769" w:rsidRPr="00767769" w:rsidRDefault="00767769" w:rsidP="00767769">
            <w:pPr>
              <w:spacing w:after="160" w:line="259" w:lineRule="auto"/>
              <w:rPr>
                <w:rFonts w:ascii="Verdana" w:hAnsi="Verdana"/>
                <w:sz w:val="20"/>
                <w:szCs w:val="20"/>
              </w:rPr>
            </w:pPr>
            <w:r w:rsidRPr="00767769">
              <w:rPr>
                <w:rFonts w:ascii="Verdana" w:hAnsi="Verdana"/>
                <w:sz w:val="20"/>
                <w:szCs w:val="20"/>
              </w:rPr>
              <w:t>Model</w:t>
            </w:r>
          </w:p>
        </w:tc>
        <w:tc>
          <w:tcPr>
            <w:tcW w:w="0" w:type="auto"/>
            <w:hideMark/>
          </w:tcPr>
          <w:p w14:paraId="19B7A19C" w14:textId="77777777" w:rsidR="00767769" w:rsidRPr="00767769" w:rsidRDefault="00767769" w:rsidP="0076776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0"/>
                <w:szCs w:val="20"/>
              </w:rPr>
            </w:pPr>
            <w:r w:rsidRPr="00767769">
              <w:rPr>
                <w:rFonts w:ascii="Verdana" w:hAnsi="Verdana"/>
                <w:sz w:val="20"/>
                <w:szCs w:val="20"/>
              </w:rPr>
              <w:t>Accuracy</w:t>
            </w:r>
          </w:p>
        </w:tc>
        <w:tc>
          <w:tcPr>
            <w:tcW w:w="0" w:type="auto"/>
            <w:hideMark/>
          </w:tcPr>
          <w:p w14:paraId="34BF94F8" w14:textId="77777777" w:rsidR="00767769" w:rsidRPr="00767769" w:rsidRDefault="00767769" w:rsidP="0076776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0"/>
                <w:szCs w:val="20"/>
              </w:rPr>
            </w:pPr>
            <w:r w:rsidRPr="00767769">
              <w:rPr>
                <w:rFonts w:ascii="Verdana" w:hAnsi="Verdana"/>
                <w:sz w:val="20"/>
                <w:szCs w:val="20"/>
              </w:rPr>
              <w:t>Precision</w:t>
            </w:r>
          </w:p>
        </w:tc>
        <w:tc>
          <w:tcPr>
            <w:tcW w:w="0" w:type="auto"/>
            <w:hideMark/>
          </w:tcPr>
          <w:p w14:paraId="34C2C9E2" w14:textId="77777777" w:rsidR="00767769" w:rsidRPr="00767769" w:rsidRDefault="00767769" w:rsidP="0076776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0"/>
                <w:szCs w:val="20"/>
              </w:rPr>
            </w:pPr>
            <w:r w:rsidRPr="00767769">
              <w:rPr>
                <w:rFonts w:ascii="Verdana" w:hAnsi="Verdana"/>
                <w:sz w:val="20"/>
                <w:szCs w:val="20"/>
              </w:rPr>
              <w:t>Recall</w:t>
            </w:r>
          </w:p>
        </w:tc>
        <w:tc>
          <w:tcPr>
            <w:tcW w:w="0" w:type="auto"/>
            <w:hideMark/>
          </w:tcPr>
          <w:p w14:paraId="2FC7AA23" w14:textId="77777777" w:rsidR="00767769" w:rsidRPr="00767769" w:rsidRDefault="00767769" w:rsidP="0076776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0"/>
                <w:szCs w:val="20"/>
              </w:rPr>
            </w:pPr>
            <w:r w:rsidRPr="00767769">
              <w:rPr>
                <w:rFonts w:ascii="Verdana" w:hAnsi="Verdana"/>
                <w:sz w:val="20"/>
                <w:szCs w:val="20"/>
              </w:rPr>
              <w:t>F1-Score</w:t>
            </w:r>
          </w:p>
        </w:tc>
      </w:tr>
      <w:tr w:rsidR="00767769" w:rsidRPr="00767769" w14:paraId="61C2807A" w14:textId="77777777" w:rsidTr="00767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B008A" w14:textId="77777777" w:rsidR="00767769" w:rsidRPr="00767769" w:rsidRDefault="00767769" w:rsidP="00767769">
            <w:pPr>
              <w:spacing w:after="160" w:line="259" w:lineRule="auto"/>
              <w:rPr>
                <w:rFonts w:ascii="Verdana" w:hAnsi="Verdana"/>
                <w:b w:val="0"/>
                <w:bCs w:val="0"/>
                <w:sz w:val="20"/>
                <w:szCs w:val="20"/>
              </w:rPr>
            </w:pPr>
            <w:r w:rsidRPr="00767769">
              <w:rPr>
                <w:rFonts w:ascii="Verdana" w:hAnsi="Verdana"/>
                <w:b w:val="0"/>
                <w:bCs w:val="0"/>
                <w:sz w:val="20"/>
                <w:szCs w:val="20"/>
              </w:rPr>
              <w:t>Logistic Regression</w:t>
            </w:r>
          </w:p>
        </w:tc>
        <w:tc>
          <w:tcPr>
            <w:tcW w:w="0" w:type="auto"/>
            <w:hideMark/>
          </w:tcPr>
          <w:p w14:paraId="1B80916A" w14:textId="77777777" w:rsidR="00767769" w:rsidRPr="00767769" w:rsidRDefault="00767769" w:rsidP="0076776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67769">
              <w:rPr>
                <w:rFonts w:ascii="Verdana" w:hAnsi="Verdana"/>
                <w:sz w:val="20"/>
                <w:szCs w:val="20"/>
              </w:rPr>
              <w:t>0.6709</w:t>
            </w:r>
          </w:p>
        </w:tc>
        <w:tc>
          <w:tcPr>
            <w:tcW w:w="0" w:type="auto"/>
            <w:hideMark/>
          </w:tcPr>
          <w:p w14:paraId="2E575CD6" w14:textId="77777777" w:rsidR="00767769" w:rsidRPr="00767769" w:rsidRDefault="00767769" w:rsidP="0076776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67769">
              <w:rPr>
                <w:rFonts w:ascii="Verdana" w:hAnsi="Verdana"/>
                <w:sz w:val="20"/>
                <w:szCs w:val="20"/>
              </w:rPr>
              <w:t>0.3272</w:t>
            </w:r>
          </w:p>
        </w:tc>
        <w:tc>
          <w:tcPr>
            <w:tcW w:w="0" w:type="auto"/>
            <w:hideMark/>
          </w:tcPr>
          <w:p w14:paraId="68914299" w14:textId="77777777" w:rsidR="00767769" w:rsidRPr="00767769" w:rsidRDefault="00767769" w:rsidP="0076776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67769">
              <w:rPr>
                <w:rFonts w:ascii="Verdana" w:hAnsi="Verdana"/>
                <w:sz w:val="20"/>
                <w:szCs w:val="20"/>
              </w:rPr>
              <w:t>0.3597</w:t>
            </w:r>
          </w:p>
        </w:tc>
        <w:tc>
          <w:tcPr>
            <w:tcW w:w="0" w:type="auto"/>
            <w:hideMark/>
          </w:tcPr>
          <w:p w14:paraId="27B4E504" w14:textId="77777777" w:rsidR="00767769" w:rsidRPr="00767769" w:rsidRDefault="00767769" w:rsidP="0076776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67769">
              <w:rPr>
                <w:rFonts w:ascii="Verdana" w:hAnsi="Verdana"/>
                <w:sz w:val="20"/>
                <w:szCs w:val="20"/>
              </w:rPr>
              <w:t>0.3188</w:t>
            </w:r>
          </w:p>
        </w:tc>
      </w:tr>
      <w:tr w:rsidR="00767769" w:rsidRPr="00767769" w14:paraId="1D1CF3D6" w14:textId="77777777" w:rsidTr="00767769">
        <w:tc>
          <w:tcPr>
            <w:cnfStyle w:val="001000000000" w:firstRow="0" w:lastRow="0" w:firstColumn="1" w:lastColumn="0" w:oddVBand="0" w:evenVBand="0" w:oddHBand="0" w:evenHBand="0" w:firstRowFirstColumn="0" w:firstRowLastColumn="0" w:lastRowFirstColumn="0" w:lastRowLastColumn="0"/>
            <w:tcW w:w="0" w:type="auto"/>
            <w:hideMark/>
          </w:tcPr>
          <w:p w14:paraId="7DC7A0BB" w14:textId="77777777" w:rsidR="00767769" w:rsidRPr="00767769" w:rsidRDefault="00767769" w:rsidP="00767769">
            <w:pPr>
              <w:spacing w:after="160" w:line="259" w:lineRule="auto"/>
              <w:rPr>
                <w:rFonts w:ascii="Verdana" w:hAnsi="Verdana"/>
                <w:b w:val="0"/>
                <w:bCs w:val="0"/>
                <w:sz w:val="20"/>
                <w:szCs w:val="20"/>
              </w:rPr>
            </w:pPr>
            <w:r w:rsidRPr="00767769">
              <w:rPr>
                <w:rFonts w:ascii="Verdana" w:hAnsi="Verdana"/>
                <w:b w:val="0"/>
                <w:bCs w:val="0"/>
                <w:sz w:val="20"/>
                <w:szCs w:val="20"/>
              </w:rPr>
              <w:t>Decision Tree</w:t>
            </w:r>
          </w:p>
        </w:tc>
        <w:tc>
          <w:tcPr>
            <w:tcW w:w="0" w:type="auto"/>
            <w:hideMark/>
          </w:tcPr>
          <w:p w14:paraId="6E6E3305" w14:textId="77777777" w:rsidR="00767769" w:rsidRPr="00767769" w:rsidRDefault="00767769" w:rsidP="0076776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67769">
              <w:rPr>
                <w:rFonts w:ascii="Verdana" w:hAnsi="Verdana"/>
                <w:sz w:val="20"/>
                <w:szCs w:val="20"/>
              </w:rPr>
              <w:t>0.7474</w:t>
            </w:r>
          </w:p>
        </w:tc>
        <w:tc>
          <w:tcPr>
            <w:tcW w:w="0" w:type="auto"/>
            <w:hideMark/>
          </w:tcPr>
          <w:p w14:paraId="14A84838" w14:textId="77777777" w:rsidR="00767769" w:rsidRPr="00767769" w:rsidRDefault="00767769" w:rsidP="0076776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67769">
              <w:rPr>
                <w:rFonts w:ascii="Verdana" w:hAnsi="Verdana"/>
                <w:sz w:val="20"/>
                <w:szCs w:val="20"/>
              </w:rPr>
              <w:t>0.4773</w:t>
            </w:r>
          </w:p>
        </w:tc>
        <w:tc>
          <w:tcPr>
            <w:tcW w:w="0" w:type="auto"/>
            <w:hideMark/>
          </w:tcPr>
          <w:p w14:paraId="16E75A7F" w14:textId="77777777" w:rsidR="00767769" w:rsidRPr="00767769" w:rsidRDefault="00767769" w:rsidP="0076776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67769">
              <w:rPr>
                <w:rFonts w:ascii="Verdana" w:hAnsi="Verdana"/>
                <w:sz w:val="20"/>
                <w:szCs w:val="20"/>
              </w:rPr>
              <w:t>0.4963</w:t>
            </w:r>
          </w:p>
        </w:tc>
        <w:tc>
          <w:tcPr>
            <w:tcW w:w="0" w:type="auto"/>
            <w:hideMark/>
          </w:tcPr>
          <w:p w14:paraId="44877EEC" w14:textId="77777777" w:rsidR="00767769" w:rsidRPr="00767769" w:rsidRDefault="00767769" w:rsidP="0076776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67769">
              <w:rPr>
                <w:rFonts w:ascii="Verdana" w:hAnsi="Verdana"/>
                <w:sz w:val="20"/>
                <w:szCs w:val="20"/>
              </w:rPr>
              <w:t>0.4772</w:t>
            </w:r>
          </w:p>
        </w:tc>
      </w:tr>
      <w:tr w:rsidR="00767769" w:rsidRPr="00767769" w14:paraId="75D0F7CC" w14:textId="77777777" w:rsidTr="00767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312E2" w14:textId="77777777" w:rsidR="00767769" w:rsidRPr="00767769" w:rsidRDefault="00767769" w:rsidP="00767769">
            <w:pPr>
              <w:spacing w:after="160" w:line="259" w:lineRule="auto"/>
              <w:rPr>
                <w:rFonts w:ascii="Verdana" w:hAnsi="Verdana"/>
                <w:b w:val="0"/>
                <w:bCs w:val="0"/>
                <w:sz w:val="20"/>
                <w:szCs w:val="20"/>
              </w:rPr>
            </w:pPr>
            <w:r w:rsidRPr="00767769">
              <w:rPr>
                <w:rFonts w:ascii="Verdana" w:hAnsi="Verdana"/>
                <w:b w:val="0"/>
                <w:bCs w:val="0"/>
                <w:sz w:val="20"/>
                <w:szCs w:val="20"/>
              </w:rPr>
              <w:t>Random Forest</w:t>
            </w:r>
          </w:p>
        </w:tc>
        <w:tc>
          <w:tcPr>
            <w:tcW w:w="0" w:type="auto"/>
            <w:hideMark/>
          </w:tcPr>
          <w:p w14:paraId="28B86682" w14:textId="77777777" w:rsidR="00767769" w:rsidRPr="00767769" w:rsidRDefault="00767769" w:rsidP="0076776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67769">
              <w:rPr>
                <w:rFonts w:ascii="Verdana" w:hAnsi="Verdana"/>
                <w:sz w:val="20"/>
                <w:szCs w:val="20"/>
              </w:rPr>
              <w:t>0.7698</w:t>
            </w:r>
          </w:p>
        </w:tc>
        <w:tc>
          <w:tcPr>
            <w:tcW w:w="0" w:type="auto"/>
            <w:hideMark/>
          </w:tcPr>
          <w:p w14:paraId="45414D30" w14:textId="77777777" w:rsidR="00767769" w:rsidRPr="00767769" w:rsidRDefault="00767769" w:rsidP="0076776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67769">
              <w:rPr>
                <w:rFonts w:ascii="Verdana" w:hAnsi="Verdana"/>
                <w:sz w:val="20"/>
                <w:szCs w:val="20"/>
              </w:rPr>
              <w:t>0.5002</w:t>
            </w:r>
          </w:p>
        </w:tc>
        <w:tc>
          <w:tcPr>
            <w:tcW w:w="0" w:type="auto"/>
            <w:hideMark/>
          </w:tcPr>
          <w:p w14:paraId="753AFA9C" w14:textId="77777777" w:rsidR="00767769" w:rsidRPr="00767769" w:rsidRDefault="00767769" w:rsidP="0076776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67769">
              <w:rPr>
                <w:rFonts w:ascii="Verdana" w:hAnsi="Verdana"/>
                <w:sz w:val="20"/>
                <w:szCs w:val="20"/>
              </w:rPr>
              <w:t>0.4640</w:t>
            </w:r>
          </w:p>
        </w:tc>
        <w:tc>
          <w:tcPr>
            <w:tcW w:w="0" w:type="auto"/>
            <w:hideMark/>
          </w:tcPr>
          <w:p w14:paraId="72AD1A25" w14:textId="77777777" w:rsidR="00767769" w:rsidRPr="00767769" w:rsidRDefault="00767769" w:rsidP="0076776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767769">
              <w:rPr>
                <w:rFonts w:ascii="Verdana" w:hAnsi="Verdana"/>
                <w:sz w:val="20"/>
                <w:szCs w:val="20"/>
              </w:rPr>
              <w:t>0.4532</w:t>
            </w:r>
          </w:p>
        </w:tc>
      </w:tr>
      <w:tr w:rsidR="00767769" w:rsidRPr="00767769" w14:paraId="7E5225AD" w14:textId="77777777" w:rsidTr="00767769">
        <w:tc>
          <w:tcPr>
            <w:cnfStyle w:val="001000000000" w:firstRow="0" w:lastRow="0" w:firstColumn="1" w:lastColumn="0" w:oddVBand="0" w:evenVBand="0" w:oddHBand="0" w:evenHBand="0" w:firstRowFirstColumn="0" w:firstRowLastColumn="0" w:lastRowFirstColumn="0" w:lastRowLastColumn="0"/>
            <w:tcW w:w="0" w:type="auto"/>
            <w:hideMark/>
          </w:tcPr>
          <w:p w14:paraId="6CBF3EC6" w14:textId="77777777" w:rsidR="00767769" w:rsidRPr="00767769" w:rsidRDefault="00767769" w:rsidP="00767769">
            <w:pPr>
              <w:spacing w:after="160" w:line="259" w:lineRule="auto"/>
              <w:rPr>
                <w:rFonts w:ascii="Verdana" w:hAnsi="Verdana"/>
                <w:b w:val="0"/>
                <w:bCs w:val="0"/>
                <w:sz w:val="20"/>
                <w:szCs w:val="20"/>
              </w:rPr>
            </w:pPr>
            <w:r w:rsidRPr="00767769">
              <w:rPr>
                <w:rFonts w:ascii="Verdana" w:hAnsi="Verdana"/>
                <w:b w:val="0"/>
                <w:bCs w:val="0"/>
                <w:sz w:val="20"/>
                <w:szCs w:val="20"/>
              </w:rPr>
              <w:t>XGBoost</w:t>
            </w:r>
          </w:p>
        </w:tc>
        <w:tc>
          <w:tcPr>
            <w:tcW w:w="0" w:type="auto"/>
            <w:hideMark/>
          </w:tcPr>
          <w:p w14:paraId="7FD820E5" w14:textId="77777777" w:rsidR="00767769" w:rsidRPr="00767769" w:rsidRDefault="00767769" w:rsidP="0076776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767769">
              <w:rPr>
                <w:rFonts w:ascii="Verdana" w:hAnsi="Verdana"/>
                <w:b/>
                <w:bCs/>
                <w:sz w:val="20"/>
                <w:szCs w:val="20"/>
              </w:rPr>
              <w:t>0.7860</w:t>
            </w:r>
          </w:p>
        </w:tc>
        <w:tc>
          <w:tcPr>
            <w:tcW w:w="0" w:type="auto"/>
            <w:hideMark/>
          </w:tcPr>
          <w:p w14:paraId="2172F1D8" w14:textId="77777777" w:rsidR="00767769" w:rsidRPr="00767769" w:rsidRDefault="00767769" w:rsidP="0076776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767769">
              <w:rPr>
                <w:rFonts w:ascii="Verdana" w:hAnsi="Verdana"/>
                <w:b/>
                <w:bCs/>
                <w:sz w:val="20"/>
                <w:szCs w:val="20"/>
              </w:rPr>
              <w:t>0.5486</w:t>
            </w:r>
          </w:p>
        </w:tc>
        <w:tc>
          <w:tcPr>
            <w:tcW w:w="0" w:type="auto"/>
            <w:hideMark/>
          </w:tcPr>
          <w:p w14:paraId="51B4C0A9" w14:textId="77777777" w:rsidR="00767769" w:rsidRPr="00767769" w:rsidRDefault="00767769" w:rsidP="0076776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767769">
              <w:rPr>
                <w:rFonts w:ascii="Verdana" w:hAnsi="Verdana"/>
                <w:sz w:val="20"/>
                <w:szCs w:val="20"/>
              </w:rPr>
              <w:t>0</w:t>
            </w:r>
            <w:r w:rsidRPr="00767769">
              <w:rPr>
                <w:rFonts w:ascii="Verdana" w:hAnsi="Verdana"/>
                <w:b/>
                <w:bCs/>
                <w:sz w:val="20"/>
                <w:szCs w:val="20"/>
              </w:rPr>
              <w:t>.5063</w:t>
            </w:r>
          </w:p>
        </w:tc>
        <w:tc>
          <w:tcPr>
            <w:tcW w:w="0" w:type="auto"/>
            <w:hideMark/>
          </w:tcPr>
          <w:p w14:paraId="1E500164" w14:textId="77777777" w:rsidR="00767769" w:rsidRPr="00767769" w:rsidRDefault="00767769" w:rsidP="0076776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767769">
              <w:rPr>
                <w:rFonts w:ascii="Verdana" w:hAnsi="Verdana"/>
                <w:b/>
                <w:bCs/>
                <w:sz w:val="20"/>
                <w:szCs w:val="20"/>
              </w:rPr>
              <w:t>0.4865</w:t>
            </w:r>
          </w:p>
        </w:tc>
      </w:tr>
    </w:tbl>
    <w:p w14:paraId="352547AD" w14:textId="44A4BCE7" w:rsidR="00767769" w:rsidRDefault="00767769" w:rsidP="00767769">
      <w:pPr>
        <w:rPr>
          <w:rFonts w:ascii="Verdana" w:hAnsi="Verdana"/>
          <w:b/>
          <w:bCs/>
          <w:sz w:val="20"/>
          <w:szCs w:val="20"/>
          <w:lang w:val="en-US"/>
        </w:rPr>
      </w:pPr>
    </w:p>
    <w:p w14:paraId="7EB00BF0" w14:textId="77777777" w:rsidR="00767769" w:rsidRDefault="00767769" w:rsidP="00767769">
      <w:pPr>
        <w:rPr>
          <w:rFonts w:ascii="Verdana" w:hAnsi="Verdana"/>
          <w:sz w:val="18"/>
          <w:szCs w:val="18"/>
        </w:rPr>
      </w:pPr>
      <w:r w:rsidRPr="00767769">
        <w:rPr>
          <w:rFonts w:ascii="Verdana" w:hAnsi="Verdana"/>
          <w:sz w:val="18"/>
          <w:szCs w:val="18"/>
        </w:rPr>
        <w:t>From the results, XGBoost achieves the highest accuracy and precision, making it the most suitable model for deployment. Decision Tree and Random Forest also show strong performance, while Logistic Regression lags due to the non-linear nature of the data.</w:t>
      </w:r>
    </w:p>
    <w:p w14:paraId="39E2B79A" w14:textId="77777777" w:rsidR="00767769" w:rsidRDefault="00767769" w:rsidP="00767769">
      <w:pPr>
        <w:rPr>
          <w:rFonts w:ascii="Verdana" w:hAnsi="Verdana"/>
          <w:sz w:val="18"/>
          <w:szCs w:val="18"/>
        </w:rPr>
      </w:pPr>
    </w:p>
    <w:p w14:paraId="265AFD09" w14:textId="729B6E5F" w:rsidR="00767769" w:rsidRDefault="00767769" w:rsidP="00767769">
      <w:pPr>
        <w:rPr>
          <w:rFonts w:ascii="Verdana" w:hAnsi="Verdana"/>
          <w:b/>
          <w:bCs/>
          <w:sz w:val="28"/>
          <w:szCs w:val="28"/>
        </w:rPr>
      </w:pPr>
      <w:r w:rsidRPr="00767769">
        <w:rPr>
          <w:rFonts w:ascii="Verdana" w:hAnsi="Verdana"/>
          <w:b/>
          <w:bCs/>
          <w:sz w:val="28"/>
          <w:szCs w:val="28"/>
        </w:rPr>
        <w:t>10. Conclusion:</w:t>
      </w:r>
    </w:p>
    <w:p w14:paraId="4B0C810F" w14:textId="77777777" w:rsidR="00767769" w:rsidRDefault="00767769" w:rsidP="00767769">
      <w:pPr>
        <w:rPr>
          <w:rFonts w:ascii="Verdana" w:hAnsi="Verdana"/>
          <w:b/>
          <w:bCs/>
          <w:sz w:val="28"/>
          <w:szCs w:val="28"/>
        </w:rPr>
      </w:pPr>
    </w:p>
    <w:p w14:paraId="2846D061" w14:textId="77777777" w:rsidR="00767769" w:rsidRPr="00767769" w:rsidRDefault="00767769" w:rsidP="00767769">
      <w:pPr>
        <w:rPr>
          <w:rFonts w:ascii="Verdana" w:hAnsi="Verdana"/>
          <w:sz w:val="24"/>
          <w:szCs w:val="24"/>
        </w:rPr>
      </w:pPr>
      <w:r w:rsidRPr="00767769">
        <w:rPr>
          <w:rFonts w:ascii="Verdana" w:hAnsi="Verdana"/>
          <w:sz w:val="24"/>
          <w:szCs w:val="24"/>
        </w:rPr>
        <w:t>The project successfully implements a self-healing, AI-assisted cyber defense system that:</w:t>
      </w:r>
    </w:p>
    <w:p w14:paraId="3FB4D555" w14:textId="77777777" w:rsidR="00767769" w:rsidRPr="00767769" w:rsidRDefault="00767769" w:rsidP="00767769">
      <w:pPr>
        <w:numPr>
          <w:ilvl w:val="0"/>
          <w:numId w:val="6"/>
        </w:numPr>
        <w:rPr>
          <w:rFonts w:ascii="Verdana" w:hAnsi="Verdana"/>
          <w:sz w:val="24"/>
          <w:szCs w:val="24"/>
        </w:rPr>
      </w:pPr>
      <w:r w:rsidRPr="00767769">
        <w:rPr>
          <w:rFonts w:ascii="Verdana" w:hAnsi="Verdana"/>
          <w:sz w:val="24"/>
          <w:szCs w:val="24"/>
        </w:rPr>
        <w:lastRenderedPageBreak/>
        <w:t>Detects and classifies multiple categories of cyber attacks using supervised learning.</w:t>
      </w:r>
    </w:p>
    <w:p w14:paraId="1768EB48" w14:textId="77777777" w:rsidR="00767769" w:rsidRPr="00767769" w:rsidRDefault="00767769" w:rsidP="00767769">
      <w:pPr>
        <w:numPr>
          <w:ilvl w:val="0"/>
          <w:numId w:val="6"/>
        </w:numPr>
        <w:rPr>
          <w:rFonts w:ascii="Verdana" w:hAnsi="Verdana"/>
          <w:sz w:val="24"/>
          <w:szCs w:val="24"/>
        </w:rPr>
      </w:pPr>
      <w:r w:rsidRPr="00767769">
        <w:rPr>
          <w:rFonts w:ascii="Verdana" w:hAnsi="Verdana"/>
          <w:sz w:val="24"/>
          <w:szCs w:val="24"/>
        </w:rPr>
        <w:t>Integrates a multi-agent framework that automates monitoring, prediction, explanation and remediation suggestion.</w:t>
      </w:r>
    </w:p>
    <w:p w14:paraId="2F16F4FC" w14:textId="77777777" w:rsidR="00767769" w:rsidRPr="00767769" w:rsidRDefault="00767769" w:rsidP="00767769">
      <w:pPr>
        <w:numPr>
          <w:ilvl w:val="0"/>
          <w:numId w:val="6"/>
        </w:numPr>
        <w:rPr>
          <w:rFonts w:ascii="Verdana" w:hAnsi="Verdana"/>
          <w:sz w:val="24"/>
          <w:szCs w:val="24"/>
        </w:rPr>
      </w:pPr>
      <w:r w:rsidRPr="00767769">
        <w:rPr>
          <w:rFonts w:ascii="Verdana" w:hAnsi="Verdana"/>
          <w:sz w:val="24"/>
          <w:szCs w:val="24"/>
        </w:rPr>
        <w:t>Uses Groq’s LLM to convert raw model outputs and features into human-readable threat intelligence.</w:t>
      </w:r>
    </w:p>
    <w:p w14:paraId="1EC13A7F" w14:textId="77777777" w:rsidR="00767769" w:rsidRPr="00767769" w:rsidRDefault="00767769" w:rsidP="00767769">
      <w:pPr>
        <w:numPr>
          <w:ilvl w:val="0"/>
          <w:numId w:val="6"/>
        </w:numPr>
        <w:rPr>
          <w:rFonts w:ascii="Verdana" w:hAnsi="Verdana"/>
          <w:sz w:val="24"/>
          <w:szCs w:val="24"/>
        </w:rPr>
      </w:pPr>
      <w:r w:rsidRPr="00767769">
        <w:rPr>
          <w:rFonts w:ascii="Verdana" w:hAnsi="Verdana"/>
          <w:sz w:val="24"/>
          <w:szCs w:val="24"/>
        </w:rPr>
        <w:t>Exposes all functionality through an interactive Streamlit UI that resembles a SOC dashboard.</w:t>
      </w:r>
    </w:p>
    <w:p w14:paraId="75EDD088" w14:textId="77777777" w:rsidR="00767769" w:rsidRPr="00767769" w:rsidRDefault="00767769" w:rsidP="00767769">
      <w:pPr>
        <w:rPr>
          <w:rFonts w:ascii="Verdana" w:hAnsi="Verdana"/>
          <w:sz w:val="24"/>
          <w:szCs w:val="24"/>
        </w:rPr>
      </w:pPr>
      <w:r w:rsidRPr="00767769">
        <w:rPr>
          <w:rFonts w:ascii="Verdana" w:hAnsi="Verdana"/>
          <w:sz w:val="24"/>
          <w:szCs w:val="24"/>
        </w:rPr>
        <w:t>The experimental results confirm that XGBoost performs best on the UNSW-NB15 dataset among the evaluated models. The combination of ML-based detection and LLM-based explanation demonstrates a practical path towards more autonomous and interpretable cyber defense systems.</w:t>
      </w:r>
    </w:p>
    <w:p w14:paraId="132A7423" w14:textId="77777777" w:rsidR="00767769" w:rsidRDefault="00767769" w:rsidP="00767769">
      <w:pPr>
        <w:rPr>
          <w:rFonts w:ascii="Verdana" w:hAnsi="Verdana"/>
          <w:b/>
          <w:bCs/>
          <w:sz w:val="28"/>
          <w:szCs w:val="28"/>
        </w:rPr>
      </w:pPr>
    </w:p>
    <w:p w14:paraId="480D963D" w14:textId="76016F02" w:rsidR="00767769" w:rsidRDefault="00767769" w:rsidP="00767769">
      <w:pPr>
        <w:rPr>
          <w:rFonts w:ascii="Verdana" w:hAnsi="Verdana"/>
          <w:b/>
          <w:bCs/>
          <w:sz w:val="28"/>
          <w:szCs w:val="28"/>
        </w:rPr>
      </w:pPr>
      <w:r>
        <w:rPr>
          <w:rFonts w:ascii="Verdana" w:hAnsi="Verdana"/>
          <w:b/>
          <w:bCs/>
          <w:sz w:val="28"/>
          <w:szCs w:val="28"/>
        </w:rPr>
        <w:t xml:space="preserve">11. Future Scope </w:t>
      </w:r>
    </w:p>
    <w:p w14:paraId="4857A9B4" w14:textId="77777777" w:rsidR="00767769" w:rsidRPr="00767769" w:rsidRDefault="00767769" w:rsidP="00767769">
      <w:pPr>
        <w:rPr>
          <w:rFonts w:ascii="Verdana" w:hAnsi="Verdana"/>
          <w:sz w:val="24"/>
          <w:szCs w:val="24"/>
        </w:rPr>
      </w:pPr>
      <w:r w:rsidRPr="00767769">
        <w:rPr>
          <w:rFonts w:ascii="Verdana" w:hAnsi="Verdana"/>
          <w:sz w:val="24"/>
          <w:szCs w:val="24"/>
        </w:rPr>
        <w:t>Possible extensions of this work include:</w:t>
      </w:r>
    </w:p>
    <w:p w14:paraId="66162FFC" w14:textId="77777777" w:rsidR="00767769" w:rsidRPr="00767769" w:rsidRDefault="00767769" w:rsidP="00767769">
      <w:pPr>
        <w:numPr>
          <w:ilvl w:val="0"/>
          <w:numId w:val="7"/>
        </w:numPr>
        <w:rPr>
          <w:rFonts w:ascii="Verdana" w:hAnsi="Verdana"/>
          <w:sz w:val="24"/>
          <w:szCs w:val="24"/>
        </w:rPr>
      </w:pPr>
      <w:r w:rsidRPr="00767769">
        <w:rPr>
          <w:rFonts w:ascii="Verdana" w:hAnsi="Verdana"/>
          <w:sz w:val="24"/>
          <w:szCs w:val="24"/>
        </w:rPr>
        <w:t>Real-time packet capture integration using tools such as Wireshark or Scapy, enabling live traffic monitoring instead of static CSV input.</w:t>
      </w:r>
    </w:p>
    <w:p w14:paraId="7C3BCF54" w14:textId="77777777" w:rsidR="00767769" w:rsidRPr="00767769" w:rsidRDefault="00767769" w:rsidP="00767769">
      <w:pPr>
        <w:numPr>
          <w:ilvl w:val="0"/>
          <w:numId w:val="7"/>
        </w:numPr>
        <w:rPr>
          <w:rFonts w:ascii="Verdana" w:hAnsi="Verdana"/>
          <w:sz w:val="24"/>
          <w:szCs w:val="24"/>
        </w:rPr>
      </w:pPr>
      <w:r w:rsidRPr="00767769">
        <w:rPr>
          <w:rFonts w:ascii="Verdana" w:hAnsi="Verdana"/>
          <w:sz w:val="24"/>
          <w:szCs w:val="24"/>
        </w:rPr>
        <w:t>Automatic firewall rule updates based on detected threats and analyst approval, forming a closed-loop response system.</w:t>
      </w:r>
    </w:p>
    <w:p w14:paraId="1D8DC23A" w14:textId="77777777" w:rsidR="00767769" w:rsidRPr="00767769" w:rsidRDefault="00767769" w:rsidP="00767769">
      <w:pPr>
        <w:numPr>
          <w:ilvl w:val="0"/>
          <w:numId w:val="7"/>
        </w:numPr>
        <w:rPr>
          <w:rFonts w:ascii="Verdana" w:hAnsi="Verdana"/>
          <w:sz w:val="24"/>
          <w:szCs w:val="24"/>
        </w:rPr>
      </w:pPr>
      <w:r w:rsidRPr="00767769">
        <w:rPr>
          <w:rFonts w:ascii="Verdana" w:hAnsi="Verdana"/>
          <w:sz w:val="24"/>
          <w:szCs w:val="24"/>
        </w:rPr>
        <w:t>Adaptive or online learning that updates the model as new types of attacks are observed.</w:t>
      </w:r>
    </w:p>
    <w:p w14:paraId="6260F685" w14:textId="77777777" w:rsidR="00767769" w:rsidRPr="00767769" w:rsidRDefault="00767769" w:rsidP="00767769">
      <w:pPr>
        <w:numPr>
          <w:ilvl w:val="0"/>
          <w:numId w:val="7"/>
        </w:numPr>
        <w:rPr>
          <w:rFonts w:ascii="Verdana" w:hAnsi="Verdana"/>
          <w:sz w:val="24"/>
          <w:szCs w:val="24"/>
        </w:rPr>
      </w:pPr>
      <w:r w:rsidRPr="00767769">
        <w:rPr>
          <w:rFonts w:ascii="Verdana" w:hAnsi="Verdana"/>
          <w:sz w:val="24"/>
          <w:szCs w:val="24"/>
        </w:rPr>
        <w:t>Cloud or container deployment so that the system can be scaled and integrated with enterprise SOC infrastructure.</w:t>
      </w:r>
    </w:p>
    <w:p w14:paraId="4ACCC081" w14:textId="476095E6" w:rsidR="00767769" w:rsidRDefault="00767769" w:rsidP="00767769">
      <w:pPr>
        <w:numPr>
          <w:ilvl w:val="0"/>
          <w:numId w:val="7"/>
        </w:numPr>
        <w:rPr>
          <w:rFonts w:ascii="Verdana" w:hAnsi="Verdana"/>
          <w:sz w:val="24"/>
          <w:szCs w:val="24"/>
        </w:rPr>
      </w:pPr>
      <w:r w:rsidRPr="00767769">
        <w:rPr>
          <w:rFonts w:ascii="Verdana" w:hAnsi="Verdana"/>
          <w:sz w:val="24"/>
          <w:szCs w:val="24"/>
        </w:rPr>
        <w:t>Integration with SIEM platforms to correlate alerts from different sources.</w:t>
      </w:r>
    </w:p>
    <w:p w14:paraId="070868C5" w14:textId="77777777" w:rsidR="00767769" w:rsidRDefault="00767769" w:rsidP="00767769">
      <w:pPr>
        <w:rPr>
          <w:rFonts w:ascii="Verdana" w:hAnsi="Verdana"/>
          <w:sz w:val="24"/>
          <w:szCs w:val="24"/>
        </w:rPr>
      </w:pPr>
    </w:p>
    <w:p w14:paraId="1084B170" w14:textId="38D1D642" w:rsidR="00767769" w:rsidRPr="00767769" w:rsidRDefault="00767769" w:rsidP="00767769">
      <w:pPr>
        <w:rPr>
          <w:rFonts w:ascii="Verdana" w:hAnsi="Verdana"/>
          <w:sz w:val="24"/>
          <w:szCs w:val="24"/>
        </w:rPr>
      </w:pPr>
    </w:p>
    <w:p w14:paraId="6844E779" w14:textId="69EB2F06" w:rsidR="00767769" w:rsidRDefault="00767769" w:rsidP="00767769">
      <w:pPr>
        <w:rPr>
          <w:rFonts w:ascii="Verdana" w:hAnsi="Verdana"/>
          <w:b/>
          <w:bCs/>
          <w:sz w:val="28"/>
          <w:szCs w:val="28"/>
          <w:lang w:val="en-US"/>
        </w:rPr>
      </w:pPr>
      <w:r w:rsidRPr="00767769">
        <w:rPr>
          <w:rFonts w:ascii="Verdana" w:hAnsi="Verdana"/>
          <w:b/>
          <w:bCs/>
          <w:sz w:val="28"/>
          <w:szCs w:val="28"/>
          <w:lang w:val="en-US"/>
        </w:rPr>
        <w:t>12. References</w:t>
      </w:r>
    </w:p>
    <w:p w14:paraId="2D137046" w14:textId="067DBDFB" w:rsidR="00767769" w:rsidRPr="00767769" w:rsidRDefault="00767769" w:rsidP="00767769">
      <w:pPr>
        <w:numPr>
          <w:ilvl w:val="0"/>
          <w:numId w:val="8"/>
        </w:numPr>
        <w:rPr>
          <w:rFonts w:ascii="Verdana" w:hAnsi="Verdana"/>
          <w:sz w:val="24"/>
          <w:szCs w:val="24"/>
        </w:rPr>
      </w:pPr>
      <w:r w:rsidRPr="00767769">
        <w:rPr>
          <w:rFonts w:ascii="Verdana" w:hAnsi="Verdana"/>
          <w:sz w:val="24"/>
          <w:szCs w:val="24"/>
        </w:rPr>
        <w:t>UNSW-NB15 Dataset – Australian Centre for Cyber Security.</w:t>
      </w:r>
    </w:p>
    <w:p w14:paraId="5DC6F5E2" w14:textId="77777777" w:rsidR="00767769" w:rsidRPr="00767769" w:rsidRDefault="00767769" w:rsidP="00767769">
      <w:pPr>
        <w:numPr>
          <w:ilvl w:val="0"/>
          <w:numId w:val="8"/>
        </w:numPr>
        <w:rPr>
          <w:rFonts w:ascii="Verdana" w:hAnsi="Verdana"/>
          <w:sz w:val="24"/>
          <w:szCs w:val="24"/>
        </w:rPr>
      </w:pPr>
      <w:r w:rsidRPr="00767769">
        <w:rPr>
          <w:rFonts w:ascii="Verdana" w:hAnsi="Verdana"/>
          <w:sz w:val="24"/>
          <w:szCs w:val="24"/>
        </w:rPr>
        <w:lastRenderedPageBreak/>
        <w:t>Moustafa, N., &amp; Slay, J. – “UNSW-NB15: A Comprehensive Data Set for Network Intrusion Detection Systems.”</w:t>
      </w:r>
    </w:p>
    <w:p w14:paraId="34D3D1BE" w14:textId="77777777" w:rsidR="00767769" w:rsidRPr="00767769" w:rsidRDefault="00767769" w:rsidP="00767769">
      <w:pPr>
        <w:numPr>
          <w:ilvl w:val="0"/>
          <w:numId w:val="8"/>
        </w:numPr>
        <w:rPr>
          <w:rFonts w:ascii="Verdana" w:hAnsi="Verdana"/>
          <w:sz w:val="24"/>
          <w:szCs w:val="24"/>
        </w:rPr>
      </w:pPr>
      <w:r w:rsidRPr="00767769">
        <w:rPr>
          <w:rFonts w:ascii="Verdana" w:hAnsi="Verdana"/>
          <w:sz w:val="24"/>
          <w:szCs w:val="24"/>
        </w:rPr>
        <w:t>Scikit-Learn Documentation – Machine Learning in Python.</w:t>
      </w:r>
    </w:p>
    <w:p w14:paraId="3D223C6B" w14:textId="77777777" w:rsidR="00767769" w:rsidRPr="00767769" w:rsidRDefault="00767769" w:rsidP="00767769">
      <w:pPr>
        <w:numPr>
          <w:ilvl w:val="0"/>
          <w:numId w:val="8"/>
        </w:numPr>
        <w:rPr>
          <w:rFonts w:ascii="Verdana" w:hAnsi="Verdana"/>
          <w:sz w:val="24"/>
          <w:szCs w:val="24"/>
        </w:rPr>
      </w:pPr>
      <w:r w:rsidRPr="00767769">
        <w:rPr>
          <w:rFonts w:ascii="Verdana" w:hAnsi="Verdana"/>
          <w:sz w:val="24"/>
          <w:szCs w:val="24"/>
        </w:rPr>
        <w:t>XGBoost Documentation – Scalable Tree Boosting System.</w:t>
      </w:r>
    </w:p>
    <w:p w14:paraId="657498E7" w14:textId="77777777" w:rsidR="00767769" w:rsidRPr="00767769" w:rsidRDefault="00767769" w:rsidP="00767769">
      <w:pPr>
        <w:numPr>
          <w:ilvl w:val="0"/>
          <w:numId w:val="8"/>
        </w:numPr>
        <w:rPr>
          <w:rFonts w:ascii="Verdana" w:hAnsi="Verdana"/>
          <w:sz w:val="24"/>
          <w:szCs w:val="24"/>
        </w:rPr>
      </w:pPr>
      <w:r w:rsidRPr="00767769">
        <w:rPr>
          <w:rFonts w:ascii="Verdana" w:hAnsi="Verdana"/>
          <w:sz w:val="24"/>
          <w:szCs w:val="24"/>
        </w:rPr>
        <w:t>Streamlit Documentation – Data App Framework.</w:t>
      </w:r>
    </w:p>
    <w:p w14:paraId="451AD36C" w14:textId="77777777" w:rsidR="00767769" w:rsidRPr="00767769" w:rsidRDefault="00767769" w:rsidP="00767769">
      <w:pPr>
        <w:numPr>
          <w:ilvl w:val="0"/>
          <w:numId w:val="8"/>
        </w:numPr>
        <w:rPr>
          <w:rFonts w:ascii="Verdana" w:hAnsi="Verdana"/>
          <w:sz w:val="24"/>
          <w:szCs w:val="24"/>
        </w:rPr>
      </w:pPr>
      <w:r w:rsidRPr="00767769">
        <w:rPr>
          <w:rFonts w:ascii="Verdana" w:hAnsi="Verdana"/>
          <w:sz w:val="24"/>
          <w:szCs w:val="24"/>
        </w:rPr>
        <w:t>GroqCloud / Groq LLM API Documentation.</w:t>
      </w:r>
    </w:p>
    <w:p w14:paraId="59345277" w14:textId="746B2075" w:rsidR="00767769" w:rsidRPr="00767769" w:rsidRDefault="00767769" w:rsidP="00767769">
      <w:pPr>
        <w:rPr>
          <w:rFonts w:ascii="Verdana" w:hAnsi="Verdana"/>
          <w:b/>
          <w:bCs/>
          <w:sz w:val="28"/>
          <w:szCs w:val="28"/>
          <w:lang w:val="en-US"/>
        </w:rPr>
      </w:pPr>
      <w:r>
        <w:rPr>
          <w:rFonts w:ascii="Verdana" w:hAnsi="Verdana"/>
          <w:b/>
          <w:bCs/>
          <w:noProof/>
          <w:sz w:val="28"/>
          <w:szCs w:val="28"/>
          <w:lang w:val="en-US"/>
        </w:rPr>
        <mc:AlternateContent>
          <mc:Choice Requires="wps">
            <w:drawing>
              <wp:anchor distT="0" distB="0" distL="114300" distR="114300" simplePos="0" relativeHeight="251661312" behindDoc="0" locked="0" layoutInCell="1" allowOverlap="1" wp14:anchorId="4CC911ED" wp14:editId="24233044">
                <wp:simplePos x="0" y="0"/>
                <wp:positionH relativeFrom="margin">
                  <wp:align>center</wp:align>
                </wp:positionH>
                <wp:positionV relativeFrom="paragraph">
                  <wp:posOffset>549910</wp:posOffset>
                </wp:positionV>
                <wp:extent cx="6997700" cy="0"/>
                <wp:effectExtent l="0" t="0" r="0" b="0"/>
                <wp:wrapNone/>
                <wp:docPr id="1976112228" name="Straight Connector 8"/>
                <wp:cNvGraphicFramePr/>
                <a:graphic xmlns:a="http://schemas.openxmlformats.org/drawingml/2006/main">
                  <a:graphicData uri="http://schemas.microsoft.com/office/word/2010/wordprocessingShape">
                    <wps:wsp>
                      <wps:cNvCnPr/>
                      <wps:spPr>
                        <a:xfrm>
                          <a:off x="0" y="0"/>
                          <a:ext cx="699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8C9EED" id="Straight Connector 8"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43.3pt" to="551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" strokecolor="black [3200]" strokeweight=".5pt">
                <v:stroke joinstyle="miter"/>
                <w10:wrap anchorx="margin"/>
              </v:line>
            </w:pict>
          </mc:Fallback>
        </mc:AlternateContent>
      </w:r>
      <w:r>
        <w:rPr>
          <w:rFonts w:ascii="Verdana" w:hAnsi="Verdana"/>
          <w:b/>
          <w:bCs/>
          <w:noProof/>
          <w:sz w:val="28"/>
          <w:szCs w:val="28"/>
          <w:lang w:val="en-US"/>
        </w:rPr>
        <mc:AlternateContent>
          <mc:Choice Requires="wps">
            <w:drawing>
              <wp:anchor distT="0" distB="0" distL="114300" distR="114300" simplePos="0" relativeHeight="251659264" behindDoc="0" locked="0" layoutInCell="1" allowOverlap="1" wp14:anchorId="70C19A21" wp14:editId="6AAA1300">
                <wp:simplePos x="0" y="0"/>
                <wp:positionH relativeFrom="column">
                  <wp:posOffset>-628650</wp:posOffset>
                </wp:positionH>
                <wp:positionV relativeFrom="paragraph">
                  <wp:posOffset>359410</wp:posOffset>
                </wp:positionV>
                <wp:extent cx="6997700" cy="0"/>
                <wp:effectExtent l="0" t="0" r="0" b="0"/>
                <wp:wrapNone/>
                <wp:docPr id="1923183396" name="Straight Connector 8"/>
                <wp:cNvGraphicFramePr/>
                <a:graphic xmlns:a="http://schemas.openxmlformats.org/drawingml/2006/main">
                  <a:graphicData uri="http://schemas.microsoft.com/office/word/2010/wordprocessingShape">
                    <wps:wsp>
                      <wps:cNvCnPr/>
                      <wps:spPr>
                        <a:xfrm>
                          <a:off x="0" y="0"/>
                          <a:ext cx="699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EF774B"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5pt,28.3pt" to="501.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" strokecolor="black [3200]" strokeweight=".5pt">
                <v:stroke joinstyle="miter"/>
              </v:line>
            </w:pict>
          </mc:Fallback>
        </mc:AlternateContent>
      </w:r>
      <w:r>
        <w:rPr>
          <w:rFonts w:ascii="Verdana" w:hAnsi="Verdana"/>
          <w:b/>
          <w:bCs/>
          <w:sz w:val="28"/>
          <w:szCs w:val="28"/>
          <w:lang w:val="en-US"/>
        </w:rPr>
        <w:br/>
      </w:r>
    </w:p>
    <w:sectPr w:rsidR="00767769" w:rsidRPr="00767769" w:rsidSect="008A1745">
      <w:head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041C7" w14:textId="77777777" w:rsidR="00933028" w:rsidRDefault="00933028" w:rsidP="00BB2369">
      <w:pPr>
        <w:spacing w:after="0" w:line="240" w:lineRule="auto"/>
      </w:pPr>
      <w:r>
        <w:separator/>
      </w:r>
    </w:p>
  </w:endnote>
  <w:endnote w:type="continuationSeparator" w:id="0">
    <w:p w14:paraId="2924E0F2" w14:textId="77777777" w:rsidR="00933028" w:rsidRDefault="00933028" w:rsidP="00BB2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57FFE" w14:textId="77777777" w:rsidR="00933028" w:rsidRDefault="00933028" w:rsidP="00BB2369">
      <w:pPr>
        <w:spacing w:after="0" w:line="240" w:lineRule="auto"/>
      </w:pPr>
      <w:r>
        <w:separator/>
      </w:r>
    </w:p>
  </w:footnote>
  <w:footnote w:type="continuationSeparator" w:id="0">
    <w:p w14:paraId="603ECF7E" w14:textId="77777777" w:rsidR="00933028" w:rsidRDefault="00933028" w:rsidP="00BB23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3C9C" w14:textId="32B5CC19" w:rsidR="00BB2369" w:rsidRPr="00BB2369" w:rsidRDefault="00BB2369" w:rsidP="008A1745">
    <w:pPr>
      <w:pStyle w:val="Header"/>
      <w:rPr>
        <w:sz w:val="40"/>
        <w:szCs w:val="40"/>
      </w:rPr>
    </w:pPr>
    <w:r>
      <w:rPr>
        <w:noProof/>
      </w:rPr>
      <w:drawing>
        <wp:inline distT="0" distB="0" distL="0" distR="0" wp14:anchorId="1EF2A8A0" wp14:editId="02E3BF1D">
          <wp:extent cx="617220" cy="617220"/>
          <wp:effectExtent l="0" t="0" r="0" b="0"/>
          <wp:docPr id="204567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70632" name=""/>
                  <pic:cNvPicPr/>
                </pic:nvPicPr>
                <pic:blipFill>
                  <a:blip r:embed="rId1"/>
                  <a:stretch>
                    <a:fillRect/>
                  </a:stretch>
                </pic:blipFill>
                <pic:spPr>
                  <a:xfrm>
                    <a:off x="0" y="0"/>
                    <a:ext cx="617449" cy="617449"/>
                  </a:xfrm>
                  <a:prstGeom prst="rect">
                    <a:avLst/>
                  </a:prstGeom>
                </pic:spPr>
              </pic:pic>
            </a:graphicData>
          </a:graphic>
        </wp:inline>
      </w:drawing>
    </w:r>
    <w:r>
      <w:t xml:space="preserve">   </w:t>
    </w:r>
    <w:r w:rsidRPr="00BB2369">
      <w:rPr>
        <w:sz w:val="40"/>
        <w:szCs w:val="40"/>
      </w:rPr>
      <w:t>B.R.A.C.T Vishwakarma Institute of Technology</w:t>
    </w:r>
    <w:r w:rsidR="008A1745">
      <w:rPr>
        <w:sz w:val="40"/>
        <w:szCs w:val="40"/>
      </w:rPr>
      <w:br/>
      <w:t xml:space="preserve">      Department of Computer Science and Engineering </w:t>
    </w:r>
  </w:p>
  <w:p w14:paraId="0621F728" w14:textId="77777777" w:rsidR="00BB2369" w:rsidRPr="00BB2369" w:rsidRDefault="00BB2369" w:rsidP="00BB2369">
    <w:pPr>
      <w:pStyle w:val="Header"/>
    </w:pPr>
  </w:p>
  <w:p w14:paraId="794FE0FF" w14:textId="60135BC6" w:rsidR="00BB2369" w:rsidRPr="00BB2369" w:rsidRDefault="00BB2369" w:rsidP="00BB23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DF7"/>
    <w:multiLevelType w:val="multilevel"/>
    <w:tmpl w:val="EC76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C2EF4"/>
    <w:multiLevelType w:val="multilevel"/>
    <w:tmpl w:val="12C8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E1511"/>
    <w:multiLevelType w:val="multilevel"/>
    <w:tmpl w:val="B88EC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9327A"/>
    <w:multiLevelType w:val="multilevel"/>
    <w:tmpl w:val="393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43C83"/>
    <w:multiLevelType w:val="hybridMultilevel"/>
    <w:tmpl w:val="65FAA6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88A6831"/>
    <w:multiLevelType w:val="multilevel"/>
    <w:tmpl w:val="EE9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D55A7"/>
    <w:multiLevelType w:val="hybridMultilevel"/>
    <w:tmpl w:val="FE58069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6C11633"/>
    <w:multiLevelType w:val="hybridMultilevel"/>
    <w:tmpl w:val="B2B2DE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6261218">
    <w:abstractNumId w:val="4"/>
  </w:num>
  <w:num w:numId="2" w16cid:durableId="745033804">
    <w:abstractNumId w:val="1"/>
  </w:num>
  <w:num w:numId="3" w16cid:durableId="1268539477">
    <w:abstractNumId w:val="7"/>
  </w:num>
  <w:num w:numId="4" w16cid:durableId="893590235">
    <w:abstractNumId w:val="6"/>
  </w:num>
  <w:num w:numId="5" w16cid:durableId="902832104">
    <w:abstractNumId w:val="2"/>
  </w:num>
  <w:num w:numId="6" w16cid:durableId="1946495536">
    <w:abstractNumId w:val="3"/>
  </w:num>
  <w:num w:numId="7" w16cid:durableId="1882588964">
    <w:abstractNumId w:val="5"/>
  </w:num>
  <w:num w:numId="8" w16cid:durableId="1264530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369"/>
    <w:rsid w:val="000575A6"/>
    <w:rsid w:val="00194DCD"/>
    <w:rsid w:val="003A2ACF"/>
    <w:rsid w:val="00600B43"/>
    <w:rsid w:val="00767769"/>
    <w:rsid w:val="007D31CF"/>
    <w:rsid w:val="00802BEC"/>
    <w:rsid w:val="008A1745"/>
    <w:rsid w:val="00933028"/>
    <w:rsid w:val="00961F05"/>
    <w:rsid w:val="00BB2369"/>
    <w:rsid w:val="00D36BFC"/>
    <w:rsid w:val="00E40FE0"/>
    <w:rsid w:val="00EA7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1DD03"/>
  <w15:chartTrackingRefBased/>
  <w15:docId w15:val="{CBFEB776-B9DA-488B-84C6-DDC2D9D1D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3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3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3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3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3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3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3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3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3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3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369"/>
    <w:rPr>
      <w:rFonts w:eastAsiaTheme="majorEastAsia" w:cstheme="majorBidi"/>
      <w:color w:val="272727" w:themeColor="text1" w:themeTint="D8"/>
    </w:rPr>
  </w:style>
  <w:style w:type="paragraph" w:styleId="Title">
    <w:name w:val="Title"/>
    <w:basedOn w:val="Normal"/>
    <w:next w:val="Normal"/>
    <w:link w:val="TitleChar"/>
    <w:uiPriority w:val="10"/>
    <w:qFormat/>
    <w:rsid w:val="00BB2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369"/>
    <w:pPr>
      <w:spacing w:before="160"/>
      <w:jc w:val="center"/>
    </w:pPr>
    <w:rPr>
      <w:i/>
      <w:iCs/>
      <w:color w:val="404040" w:themeColor="text1" w:themeTint="BF"/>
    </w:rPr>
  </w:style>
  <w:style w:type="character" w:customStyle="1" w:styleId="QuoteChar">
    <w:name w:val="Quote Char"/>
    <w:basedOn w:val="DefaultParagraphFont"/>
    <w:link w:val="Quote"/>
    <w:uiPriority w:val="29"/>
    <w:rsid w:val="00BB2369"/>
    <w:rPr>
      <w:i/>
      <w:iCs/>
      <w:color w:val="404040" w:themeColor="text1" w:themeTint="BF"/>
    </w:rPr>
  </w:style>
  <w:style w:type="paragraph" w:styleId="ListParagraph">
    <w:name w:val="List Paragraph"/>
    <w:basedOn w:val="Normal"/>
    <w:uiPriority w:val="34"/>
    <w:qFormat/>
    <w:rsid w:val="00BB2369"/>
    <w:pPr>
      <w:ind w:left="720"/>
      <w:contextualSpacing/>
    </w:pPr>
  </w:style>
  <w:style w:type="character" w:styleId="IntenseEmphasis">
    <w:name w:val="Intense Emphasis"/>
    <w:basedOn w:val="DefaultParagraphFont"/>
    <w:uiPriority w:val="21"/>
    <w:qFormat/>
    <w:rsid w:val="00BB2369"/>
    <w:rPr>
      <w:i/>
      <w:iCs/>
      <w:color w:val="2F5496" w:themeColor="accent1" w:themeShade="BF"/>
    </w:rPr>
  </w:style>
  <w:style w:type="paragraph" w:styleId="IntenseQuote">
    <w:name w:val="Intense Quote"/>
    <w:basedOn w:val="Normal"/>
    <w:next w:val="Normal"/>
    <w:link w:val="IntenseQuoteChar"/>
    <w:uiPriority w:val="30"/>
    <w:qFormat/>
    <w:rsid w:val="00BB23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369"/>
    <w:rPr>
      <w:i/>
      <w:iCs/>
      <w:color w:val="2F5496" w:themeColor="accent1" w:themeShade="BF"/>
    </w:rPr>
  </w:style>
  <w:style w:type="character" w:styleId="IntenseReference">
    <w:name w:val="Intense Reference"/>
    <w:basedOn w:val="DefaultParagraphFont"/>
    <w:uiPriority w:val="32"/>
    <w:qFormat/>
    <w:rsid w:val="00BB2369"/>
    <w:rPr>
      <w:b/>
      <w:bCs/>
      <w:smallCaps/>
      <w:color w:val="2F5496" w:themeColor="accent1" w:themeShade="BF"/>
      <w:spacing w:val="5"/>
    </w:rPr>
  </w:style>
  <w:style w:type="paragraph" w:styleId="Header">
    <w:name w:val="header"/>
    <w:basedOn w:val="Normal"/>
    <w:link w:val="HeaderChar"/>
    <w:uiPriority w:val="99"/>
    <w:unhideWhenUsed/>
    <w:rsid w:val="00BB23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2369"/>
  </w:style>
  <w:style w:type="paragraph" w:styleId="Footer">
    <w:name w:val="footer"/>
    <w:basedOn w:val="Normal"/>
    <w:link w:val="FooterChar"/>
    <w:uiPriority w:val="99"/>
    <w:unhideWhenUsed/>
    <w:rsid w:val="00BB23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2369"/>
  </w:style>
  <w:style w:type="table" w:styleId="TableGrid">
    <w:name w:val="Table Grid"/>
    <w:basedOn w:val="TableNormal"/>
    <w:uiPriority w:val="39"/>
    <w:rsid w:val="00BB2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94DCD"/>
    <w:rPr>
      <w:rFonts w:ascii="Times New Roman" w:hAnsi="Times New Roman" w:cs="Times New Roman"/>
      <w:sz w:val="24"/>
      <w:szCs w:val="24"/>
    </w:rPr>
  </w:style>
  <w:style w:type="table" w:styleId="PlainTable1">
    <w:name w:val="Plain Table 1"/>
    <w:basedOn w:val="TableNormal"/>
    <w:uiPriority w:val="41"/>
    <w:rsid w:val="007677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677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6776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11</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shreyasmulavekar08@outlook.com</dc:creator>
  <cp:keywords/>
  <dc:description/>
  <cp:lastModifiedBy>shreyasmulavekar08@outlook.com</cp:lastModifiedBy>
  <cp:revision>2</cp:revision>
  <dcterms:created xsi:type="dcterms:W3CDTF">2025-11-30T13:58:00Z</dcterms:created>
  <dcterms:modified xsi:type="dcterms:W3CDTF">2025-11-30T19:38:00Z</dcterms:modified>
</cp:coreProperties>
</file>