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8AD44E" w14:textId="35271FA9" w:rsidR="005E1C99" w:rsidRPr="005E1C99" w:rsidRDefault="005E1C99" w:rsidP="005E1C99">
      <w:pPr>
        <w:jc w:val="center"/>
        <w:rPr>
          <w:rFonts w:ascii="Aptos" w:hAnsi="Aptos"/>
          <w:b/>
          <w:bCs/>
          <w:sz w:val="32"/>
          <w:szCs w:val="32"/>
        </w:rPr>
      </w:pPr>
      <w:proofErr w:type="spellStart"/>
      <w:r w:rsidRPr="005E1C99">
        <w:rPr>
          <w:rFonts w:ascii="Aptos" w:hAnsi="Aptos"/>
          <w:b/>
          <w:bCs/>
          <w:sz w:val="32"/>
          <w:szCs w:val="32"/>
        </w:rPr>
        <w:t>Parte</w:t>
      </w:r>
      <w:proofErr w:type="spellEnd"/>
      <w:r w:rsidRPr="005E1C99">
        <w:rPr>
          <w:rFonts w:ascii="Aptos" w:hAnsi="Aptos"/>
          <w:b/>
          <w:bCs/>
          <w:sz w:val="32"/>
          <w:szCs w:val="32"/>
        </w:rPr>
        <w:t xml:space="preserve"> </w:t>
      </w:r>
      <w:proofErr w:type="spellStart"/>
      <w:r w:rsidRPr="005E1C99">
        <w:rPr>
          <w:rFonts w:ascii="Aptos" w:hAnsi="Aptos"/>
          <w:b/>
          <w:bCs/>
          <w:sz w:val="32"/>
          <w:szCs w:val="32"/>
        </w:rPr>
        <w:t>practica</w:t>
      </w:r>
      <w:proofErr w:type="spellEnd"/>
    </w:p>
    <w:p w14:paraId="30F1D5A1" w14:textId="38F67388" w:rsidR="005E1C99" w:rsidRPr="005E1C99" w:rsidRDefault="005E1C99" w:rsidP="005E1C99">
      <w:pPr>
        <w:jc w:val="center"/>
        <w:rPr>
          <w:rFonts w:ascii="Aptos" w:hAnsi="Aptos"/>
          <w:b/>
          <w:bCs/>
          <w:sz w:val="32"/>
          <w:szCs w:val="32"/>
        </w:rPr>
      </w:pPr>
      <w:proofErr w:type="spellStart"/>
      <w:r w:rsidRPr="005E1C99">
        <w:rPr>
          <w:rFonts w:ascii="Aptos" w:hAnsi="Aptos"/>
          <w:b/>
          <w:bCs/>
          <w:sz w:val="32"/>
          <w:szCs w:val="32"/>
        </w:rPr>
        <w:t>Laboratorio</w:t>
      </w:r>
      <w:proofErr w:type="spellEnd"/>
      <w:r w:rsidRPr="005E1C99">
        <w:rPr>
          <w:rFonts w:ascii="Aptos" w:hAnsi="Aptos"/>
          <w:b/>
          <w:bCs/>
          <w:sz w:val="32"/>
          <w:szCs w:val="32"/>
        </w:rPr>
        <w:t xml:space="preserve"> 5</w:t>
      </w:r>
    </w:p>
    <w:p w14:paraId="1CF94C54" w14:textId="0788DB32" w:rsidR="005E1C99" w:rsidRPr="005E1C99" w:rsidRDefault="005E1C99" w:rsidP="005E1C99">
      <w:pPr>
        <w:jc w:val="center"/>
        <w:rPr>
          <w:rFonts w:ascii="Aptos" w:hAnsi="Aptos"/>
          <w:b/>
          <w:bCs/>
          <w:sz w:val="32"/>
          <w:szCs w:val="32"/>
        </w:rPr>
      </w:pPr>
      <w:proofErr w:type="spellStart"/>
      <w:r w:rsidRPr="005E1C99">
        <w:rPr>
          <w:rFonts w:ascii="Aptos" w:hAnsi="Aptos"/>
          <w:b/>
          <w:bCs/>
          <w:sz w:val="32"/>
          <w:szCs w:val="32"/>
          <w:lang w:val="es-SV"/>
        </w:rPr>
        <w:t>Administracion</w:t>
      </w:r>
      <w:proofErr w:type="spellEnd"/>
      <w:r w:rsidRPr="005E1C99">
        <w:rPr>
          <w:rFonts w:ascii="Aptos" w:hAnsi="Aptos"/>
          <w:b/>
          <w:bCs/>
          <w:sz w:val="32"/>
          <w:szCs w:val="32"/>
        </w:rPr>
        <w:t xml:space="preserve"> de bases de </w:t>
      </w:r>
      <w:proofErr w:type="spellStart"/>
      <w:r w:rsidRPr="005E1C99">
        <w:rPr>
          <w:rFonts w:ascii="Aptos" w:hAnsi="Aptos"/>
          <w:b/>
          <w:bCs/>
          <w:sz w:val="32"/>
          <w:szCs w:val="32"/>
        </w:rPr>
        <w:t>datos</w:t>
      </w:r>
      <w:proofErr w:type="spellEnd"/>
    </w:p>
    <w:p w14:paraId="2D9A1F0D" w14:textId="210E1ACE" w:rsidR="00885146" w:rsidRPr="005E1C99" w:rsidRDefault="00000000">
      <w:pPr>
        <w:rPr>
          <w:rFonts w:ascii="Aptos" w:hAnsi="Aptos"/>
        </w:rPr>
      </w:pPr>
      <w:proofErr w:type="spellStart"/>
      <w:r w:rsidRPr="005E1C99">
        <w:rPr>
          <w:rFonts w:ascii="Aptos" w:hAnsi="Aptos"/>
        </w:rPr>
        <w:t>Aplicar</w:t>
      </w:r>
      <w:proofErr w:type="spellEnd"/>
      <w:r w:rsidRPr="005E1C99">
        <w:rPr>
          <w:rFonts w:ascii="Aptos" w:hAnsi="Aptos"/>
        </w:rPr>
        <w:t xml:space="preserve"> los tres tipos de restauración de bases de datos disponibles en SQL </w:t>
      </w:r>
      <w:proofErr w:type="spellStart"/>
      <w:r w:rsidRPr="005E1C99">
        <w:rPr>
          <w:rFonts w:ascii="Aptos" w:hAnsi="Aptos"/>
        </w:rPr>
        <w:t>Servercompleta</w:t>
      </w:r>
      <w:proofErr w:type="spellEnd"/>
      <w:r w:rsidRPr="005E1C99">
        <w:rPr>
          <w:rFonts w:ascii="Aptos" w:hAnsi="Aptos"/>
        </w:rPr>
        <w:t xml:space="preserve"> (FULL), diferencial (DIFFERENTIAL) y punto en el tiempo (</w:t>
      </w:r>
      <w:proofErr w:type="gramStart"/>
      <w:r w:rsidRPr="005E1C99">
        <w:rPr>
          <w:rFonts w:ascii="Aptos" w:hAnsi="Aptos"/>
        </w:rPr>
        <w:t>LOG)  a</w:t>
      </w:r>
      <w:proofErr w:type="gramEnd"/>
      <w:r w:rsidRPr="005E1C99">
        <w:rPr>
          <w:rFonts w:ascii="Aptos" w:hAnsi="Aptos"/>
        </w:rPr>
        <w:t xml:space="preserve"> través de escenarios prácticos de pérdida y recuperación de información en la base de datos PUBS.</w:t>
      </w:r>
    </w:p>
    <w:p w14:paraId="0CA61183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Prerrequisitos</w:t>
      </w:r>
    </w:p>
    <w:p w14:paraId="59FA959F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Contar con la base de datos PUBS correctamente instalada y funcional.</w:t>
      </w:r>
    </w:p>
    <w:p w14:paraId="7D4AD617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Disponer de una carpeta local donde se almacenarán los archivos de respaldo (C:\backups\).</w:t>
      </w:r>
    </w:p>
    <w:p w14:paraId="3B042EAF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Tener permisos administrativos para ejecutar operaciones de BACKUP y RESTORE.</w:t>
      </w:r>
    </w:p>
    <w:p w14:paraId="2A7FD301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Indicaciones generales</w:t>
      </w:r>
    </w:p>
    <w:p w14:paraId="04CEA8A1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Cada clave se enfoca en un conjunto diferente de tablas del esquema PUBS.</w:t>
      </w:r>
    </w:p>
    <w:p w14:paraId="0727E51C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En cada una debes simular escenarios de pérdida de datos mediante operaciones de UPDATE o DELETE, y luego aplicar las tres fases de recuperación: FULL, DIFFERENTIAL y LOG.</w:t>
      </w:r>
    </w:p>
    <w:p w14:paraId="208D14A0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Los cambios realizados deben ser evidentes y verificables en las consultas posteriores a cada restauración.</w:t>
      </w:r>
    </w:p>
    <w:p w14:paraId="5F5D1377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Todo el proceso debe documentarse con capturas y explicaciones.</w:t>
      </w:r>
    </w:p>
    <w:p w14:paraId="10C0B82A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Al inicio del entregable incluye tu nombre completo y número de carnet.</w:t>
      </w:r>
    </w:p>
    <w:p w14:paraId="4C65E75E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Entregables</w:t>
      </w:r>
    </w:p>
    <w:p w14:paraId="7C69DF41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Documento Word o PDF con capturas de pantalla y explicación de cada fase.</w:t>
      </w:r>
    </w:p>
    <w:p w14:paraId="04A6C637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Archivo .sql con todos los comandos desarrollados.</w:t>
      </w:r>
    </w:p>
    <w:p w14:paraId="0D0EDA5D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Claves de trabajo</w:t>
      </w:r>
    </w:p>
    <w:p w14:paraId="0DDBE5F9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CLAVE 1 – Restauración con tablas AUTHORS y TITLES</w:t>
      </w:r>
    </w:p>
    <w:p w14:paraId="4812402C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 xml:space="preserve">Diseña una estrategia de recuperación completa para las tablas AUTHORS y TITLES. Debes configurar el modo de recuperación FULL, crear un backup completo, simular un daño en los registros, restaurar desde el backup FULL, realizar nuevos cambios, crear un backup </w:t>
      </w:r>
      <w:r w:rsidRPr="005E1C99">
        <w:rPr>
          <w:rFonts w:ascii="Aptos" w:hAnsi="Aptos"/>
        </w:rPr>
        <w:lastRenderedPageBreak/>
        <w:t>diferencial, y finalmente realizar una restauración punto en el tiempo con el backup de LOG.</w:t>
      </w:r>
    </w:p>
    <w:p w14:paraId="7F34B318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CLAVE 2 – Restauración con tablas SALES y STORES</w:t>
      </w:r>
    </w:p>
    <w:p w14:paraId="23C79B21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Implementa un plan de recuperación integral para las tablas SALES y STORES. Crea un backup FULL antes de los cambios, simula la pérdida de datos, restaura desde el FULL, realiza inserciones y genera un backup diferencial. Luego crea un backup de LOG con más modificaciones y prueba la restauración diferencial y punto en el tiempo.</w:t>
      </w:r>
    </w:p>
    <w:p w14:paraId="3B96FAC2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CLAVE 3 – Restauración con tablas PUBLISHERS y ROYSCHED</w:t>
      </w:r>
    </w:p>
    <w:p w14:paraId="2A1EC00A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Elabora una estrategia de recuperación para las tablas PUBLISHERS y ROYSCHED. Realiza un backup FULL, simula daño o eliminación de registros, restaura desde el FULL, inserta nuevos registros y genera un backup diferencial. Después, aplica cambios adicionales, crea un backup de LOG y simula una pérdida reciente. Finalmente, ejecuta la restauración combinada FULL + DIFFERENTIAL + LOG para verificar la recuperación completa de los datos.</w:t>
      </w:r>
    </w:p>
    <w:p w14:paraId="78BA181F" w14:textId="77777777" w:rsidR="00885146" w:rsidRPr="005E1C99" w:rsidRDefault="00000000" w:rsidP="005E1C99">
      <w:pPr>
        <w:rPr>
          <w:rFonts w:ascii="Aptos" w:hAnsi="Aptos"/>
        </w:rPr>
      </w:pPr>
      <w:r w:rsidRPr="005E1C99">
        <w:rPr>
          <w:rFonts w:ascii="Aptos" w:hAnsi="Aptos"/>
        </w:rPr>
        <w:t>Recomendaciones</w:t>
      </w:r>
    </w:p>
    <w:p w14:paraId="163C4AF6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Usa nombres descriptivos para los archivos de respaldo (por ejemplo: pubs_CLAVE1_FULL.bak, pubs_CLAVE1_DIFF.bak, pubs_CLAVE1_LOG.trn).</w:t>
      </w:r>
    </w:p>
    <w:p w14:paraId="22146FD9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Guarda los archivos en la carpeta C:\backups\.</w:t>
      </w:r>
    </w:p>
    <w:p w14:paraId="05139F51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Utiliza las opciones WITH INIT y WITH COMPRESSION en los backups para evitar sobrescrituras y ahorrar espacio.</w:t>
      </w:r>
    </w:p>
    <w:p w14:paraId="5CD3A4D7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Si se presentan bloqueos durante la restauración, cambia temporalmente el modo de la base de datos a SINGLE_USER.</w:t>
      </w:r>
    </w:p>
    <w:p w14:paraId="3E67B1B5" w14:textId="77777777" w:rsidR="00885146" w:rsidRPr="005E1C99" w:rsidRDefault="00000000">
      <w:pPr>
        <w:rPr>
          <w:rFonts w:ascii="Aptos" w:hAnsi="Aptos"/>
        </w:rPr>
      </w:pPr>
      <w:r w:rsidRPr="005E1C99">
        <w:rPr>
          <w:rFonts w:ascii="Aptos" w:hAnsi="Aptos"/>
        </w:rPr>
        <w:t>• Verifica el resultado de cada restauración con consultas a las tablas afectadas.</w:t>
      </w:r>
    </w:p>
    <w:sectPr w:rsidR="00885146" w:rsidRPr="005E1C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22E76E" w14:textId="77777777" w:rsidR="00103908" w:rsidRDefault="00103908" w:rsidP="005E1C99">
      <w:pPr>
        <w:spacing w:after="0" w:line="240" w:lineRule="auto"/>
      </w:pPr>
      <w:r>
        <w:separator/>
      </w:r>
    </w:p>
  </w:endnote>
  <w:endnote w:type="continuationSeparator" w:id="0">
    <w:p w14:paraId="7DA1D6BA" w14:textId="77777777" w:rsidR="00103908" w:rsidRDefault="00103908" w:rsidP="005E1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5A687" w14:textId="77777777" w:rsidR="00103908" w:rsidRDefault="00103908" w:rsidP="005E1C99">
      <w:pPr>
        <w:spacing w:after="0" w:line="240" w:lineRule="auto"/>
      </w:pPr>
      <w:r>
        <w:separator/>
      </w:r>
    </w:p>
  </w:footnote>
  <w:footnote w:type="continuationSeparator" w:id="0">
    <w:p w14:paraId="70DFD5AB" w14:textId="77777777" w:rsidR="00103908" w:rsidRDefault="00103908" w:rsidP="005E1C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8689544">
    <w:abstractNumId w:val="8"/>
  </w:num>
  <w:num w:numId="2" w16cid:durableId="15928469">
    <w:abstractNumId w:val="6"/>
  </w:num>
  <w:num w:numId="3" w16cid:durableId="950403261">
    <w:abstractNumId w:val="5"/>
  </w:num>
  <w:num w:numId="4" w16cid:durableId="59253571">
    <w:abstractNumId w:val="4"/>
  </w:num>
  <w:num w:numId="5" w16cid:durableId="721321305">
    <w:abstractNumId w:val="7"/>
  </w:num>
  <w:num w:numId="6" w16cid:durableId="577981435">
    <w:abstractNumId w:val="3"/>
  </w:num>
  <w:num w:numId="7" w16cid:durableId="178156253">
    <w:abstractNumId w:val="2"/>
  </w:num>
  <w:num w:numId="8" w16cid:durableId="349449675">
    <w:abstractNumId w:val="1"/>
  </w:num>
  <w:num w:numId="9" w16cid:durableId="14832351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3908"/>
    <w:rsid w:val="0015074B"/>
    <w:rsid w:val="0029639D"/>
    <w:rsid w:val="00326F90"/>
    <w:rsid w:val="005E1C99"/>
    <w:rsid w:val="00885146"/>
    <w:rsid w:val="009D3A8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C1BB92A"/>
  <w14:defaultImageDpi w14:val="300"/>
  <w15:docId w15:val="{69EEBB3E-621D-4362-A09D-7E08173C1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469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Castro</dc:creator>
  <cp:keywords/>
  <dc:description>generated by python-docx</dc:description>
  <cp:lastModifiedBy>DIEGO EDUARDO CASTRO QUINTANILLA</cp:lastModifiedBy>
  <cp:revision>2</cp:revision>
  <dcterms:created xsi:type="dcterms:W3CDTF">2025-11-05T22:45:00Z</dcterms:created>
  <dcterms:modified xsi:type="dcterms:W3CDTF">2025-11-05T22:45:00Z</dcterms:modified>
  <cp:category/>
</cp:coreProperties>
</file>