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38" w:rsidRPr="005B4C0C" w:rsidRDefault="005B4C0C" w:rsidP="005B4C0C">
      <w:pPr>
        <w:jc w:val="center"/>
        <w:rPr>
          <w:b/>
          <w:sz w:val="44"/>
        </w:rPr>
      </w:pPr>
      <w:r w:rsidRPr="005B4C0C">
        <w:rPr>
          <w:b/>
          <w:sz w:val="44"/>
        </w:rPr>
        <w:t>Proposition</w:t>
      </w:r>
      <w:r>
        <w:rPr>
          <w:b/>
          <w:sz w:val="44"/>
        </w:rPr>
        <w:t xml:space="preserve"> d’utilisation</w:t>
      </w:r>
    </w:p>
    <w:p w:rsidR="005B4C0C" w:rsidRDefault="005B4C0C" w:rsidP="005B4C0C">
      <w:pPr>
        <w:jc w:val="center"/>
        <w:rPr>
          <w:sz w:val="32"/>
        </w:rPr>
      </w:pPr>
      <w:r w:rsidRPr="005B4C0C">
        <w:rPr>
          <w:sz w:val="32"/>
        </w:rPr>
        <w:t>Connaissez-vous lilo.org ?</w:t>
      </w:r>
    </w:p>
    <w:p w:rsidR="005B4C0C" w:rsidRPr="005B4C0C" w:rsidRDefault="005B4C0C" w:rsidP="005B4C0C">
      <w:pPr>
        <w:jc w:val="center"/>
        <w:rPr>
          <w:sz w:val="32"/>
        </w:rPr>
      </w:pPr>
      <w:r>
        <w:rPr>
          <w:noProof/>
          <w:sz w:val="32"/>
          <w:lang w:eastAsia="fr-FR"/>
        </w:rPr>
        <w:drawing>
          <wp:inline distT="0" distB="0" distL="0" distR="0">
            <wp:extent cx="1343025" cy="1343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C" w:rsidRDefault="005B4C0C" w:rsidP="005B4C0C"/>
    <w:tbl>
      <w:tblPr>
        <w:tblStyle w:val="Grilledutableau"/>
        <w:tblW w:w="9204" w:type="dxa"/>
        <w:tblBorders>
          <w:top w:val="thinThickSmallGap" w:sz="24" w:space="0" w:color="4472C4" w:themeColor="accent1"/>
          <w:left w:val="thinThickSmallGap" w:sz="24" w:space="0" w:color="4472C4" w:themeColor="accent1"/>
          <w:bottom w:val="thinThickSmallGap" w:sz="24" w:space="0" w:color="4472C4" w:themeColor="accent1"/>
          <w:right w:val="thinThickSmallGap" w:sz="24" w:space="0" w:color="4472C4" w:themeColor="accent1"/>
          <w:insideH w:val="thinThickSmallGap" w:sz="24" w:space="0" w:color="4472C4" w:themeColor="accent1"/>
          <w:insideV w:val="thinThickSmallGap" w:sz="24" w:space="0" w:color="4472C4" w:themeColor="accent1"/>
        </w:tblBorders>
        <w:tblLook w:val="04A0" w:firstRow="1" w:lastRow="0" w:firstColumn="1" w:lastColumn="0" w:noHBand="0" w:noVBand="1"/>
      </w:tblPr>
      <w:tblGrid>
        <w:gridCol w:w="2272"/>
        <w:gridCol w:w="2213"/>
        <w:gridCol w:w="2446"/>
        <w:gridCol w:w="2273"/>
      </w:tblGrid>
      <w:tr w:rsidR="005B4C0C" w:rsidTr="009022D7">
        <w:trPr>
          <w:trHeight w:val="2633"/>
        </w:trPr>
        <w:tc>
          <w:tcPr>
            <w:tcW w:w="2272" w:type="dxa"/>
          </w:tcPr>
          <w:p w:rsidR="005B4C0C" w:rsidRPr="005B4C0C" w:rsidRDefault="005B4C0C" w:rsidP="005B4C0C">
            <w:pPr>
              <w:shd w:val="clear" w:color="auto" w:fill="FFFFFF"/>
              <w:spacing w:after="150" w:line="360" w:lineRule="atLeast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FCD350"/>
                <w:sz w:val="33"/>
                <w:szCs w:val="33"/>
                <w:lang w:eastAsia="fr-FR"/>
              </w:rPr>
            </w:pPr>
            <w:r w:rsidRPr="005B4C0C">
              <w:rPr>
                <w:rFonts w:ascii="inherit" w:eastAsia="Times New Roman" w:hAnsi="inherit" w:cs="Arial"/>
                <w:b/>
                <w:bCs/>
                <w:color w:val="FCD350"/>
                <w:sz w:val="33"/>
                <w:szCs w:val="33"/>
                <w:lang w:eastAsia="fr-FR"/>
              </w:rPr>
              <w:t>UN MOTEUR</w:t>
            </w:r>
            <w:r w:rsidRPr="005B4C0C">
              <w:rPr>
                <w:rFonts w:ascii="inherit" w:eastAsia="Times New Roman" w:hAnsi="inherit" w:cs="Arial"/>
                <w:b/>
                <w:bCs/>
                <w:color w:val="FCD350"/>
                <w:sz w:val="33"/>
                <w:szCs w:val="33"/>
                <w:lang w:eastAsia="fr-FR"/>
              </w:rPr>
              <w:br/>
              <w:t>DE RECHERCHE</w:t>
            </w:r>
            <w:r w:rsidRPr="005B4C0C">
              <w:rPr>
                <w:rFonts w:ascii="inherit" w:eastAsia="Times New Roman" w:hAnsi="inherit" w:cs="Arial"/>
                <w:b/>
                <w:bCs/>
                <w:color w:val="FCD350"/>
                <w:sz w:val="33"/>
                <w:szCs w:val="33"/>
                <w:lang w:eastAsia="fr-FR"/>
              </w:rPr>
              <w:br/>
              <w:t>UTILE</w:t>
            </w:r>
          </w:p>
          <w:p w:rsidR="005B4C0C" w:rsidRPr="005B4C0C" w:rsidRDefault="005B4C0C" w:rsidP="005B4C0C">
            <w:pPr>
              <w:shd w:val="clear" w:color="auto" w:fill="FFFFFF"/>
              <w:spacing w:after="30"/>
              <w:jc w:val="center"/>
              <w:textAlignment w:val="baseline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Grâce à </w:t>
            </w:r>
            <w:proofErr w:type="spellStart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Lilo</w:t>
            </w:r>
            <w:proofErr w:type="spellEnd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,</w:t>
            </w:r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br/>
              <w:t>vous pouvez agir gratuitement pour changer les choses simplement en effectuant vos recherches quotidiennes!</w:t>
            </w:r>
          </w:p>
          <w:p w:rsidR="005B4C0C" w:rsidRDefault="005B4C0C" w:rsidP="005B4C0C"/>
        </w:tc>
        <w:tc>
          <w:tcPr>
            <w:tcW w:w="2213" w:type="dxa"/>
          </w:tcPr>
          <w:p w:rsidR="005B4C0C" w:rsidRPr="005B4C0C" w:rsidRDefault="005B4C0C" w:rsidP="005B4C0C">
            <w:pPr>
              <w:shd w:val="clear" w:color="auto" w:fill="FFFFFF"/>
              <w:spacing w:after="150" w:line="360" w:lineRule="atLeast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E95A21"/>
                <w:sz w:val="33"/>
                <w:szCs w:val="33"/>
                <w:lang w:eastAsia="fr-FR"/>
              </w:rPr>
            </w:pPr>
            <w:r w:rsidRPr="005B4C0C">
              <w:rPr>
                <w:rFonts w:ascii="inherit" w:eastAsia="Times New Roman" w:hAnsi="inherit" w:cs="Arial"/>
                <w:b/>
                <w:bCs/>
                <w:color w:val="E95A21"/>
                <w:sz w:val="33"/>
                <w:szCs w:val="33"/>
                <w:lang w:eastAsia="fr-FR"/>
              </w:rPr>
              <w:t>DES REVENUS REVERSES SOUS FORME DE DONS</w:t>
            </w:r>
          </w:p>
          <w:p w:rsidR="005B4C0C" w:rsidRPr="005B4C0C" w:rsidRDefault="005B4C0C" w:rsidP="005B4C0C">
            <w:pPr>
              <w:shd w:val="clear" w:color="auto" w:fill="FFFFFF"/>
              <w:spacing w:after="30"/>
              <w:jc w:val="center"/>
              <w:textAlignment w:val="baseline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GRATUIT POUR VOUS, nous reversons + de 50% des revenus publicitaires du moteur de recherche à de beaux projets sociaux et environnementaux que vous pouvez choisir.</w:t>
            </w:r>
          </w:p>
          <w:p w:rsidR="005B4C0C" w:rsidRDefault="005B4C0C" w:rsidP="005B4C0C"/>
        </w:tc>
        <w:tc>
          <w:tcPr>
            <w:tcW w:w="2446" w:type="dxa"/>
          </w:tcPr>
          <w:p w:rsidR="005B4C0C" w:rsidRPr="005B4C0C" w:rsidRDefault="005B4C0C" w:rsidP="005B4C0C">
            <w:pPr>
              <w:shd w:val="clear" w:color="auto" w:fill="FFFFFF"/>
              <w:spacing w:after="150" w:line="360" w:lineRule="atLeast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6DA12E"/>
                <w:sz w:val="33"/>
                <w:szCs w:val="33"/>
                <w:lang w:eastAsia="fr-FR"/>
              </w:rPr>
            </w:pPr>
            <w:r w:rsidRPr="005B4C0C">
              <w:rPr>
                <w:rFonts w:ascii="inherit" w:eastAsia="Times New Roman" w:hAnsi="inherit" w:cs="Arial"/>
                <w:b/>
                <w:bCs/>
                <w:color w:val="6DA12E"/>
                <w:sz w:val="33"/>
                <w:szCs w:val="33"/>
                <w:lang w:eastAsia="fr-FR"/>
              </w:rPr>
              <w:t>UN MOTEUR PERFORMANT QUI VOUS PROTEGE</w:t>
            </w:r>
          </w:p>
          <w:p w:rsidR="005B4C0C" w:rsidRPr="005B4C0C" w:rsidRDefault="005B4C0C" w:rsidP="005B4C0C">
            <w:pPr>
              <w:shd w:val="clear" w:color="auto" w:fill="FFFFFF"/>
              <w:spacing w:after="30"/>
              <w:jc w:val="center"/>
              <w:textAlignment w:val="baseline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Nous utilisons la technologie des plus grands moteurs de recherche. </w:t>
            </w:r>
            <w:proofErr w:type="spellStart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Lilo</w:t>
            </w:r>
            <w:proofErr w:type="spellEnd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 protège votre vie privée en ne collectant pas les données et en agissant contre le </w:t>
            </w:r>
            <w:proofErr w:type="spellStart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tracking</w:t>
            </w:r>
            <w:proofErr w:type="spellEnd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 publicitaire.</w:t>
            </w:r>
          </w:p>
          <w:p w:rsidR="005B4C0C" w:rsidRDefault="005B4C0C" w:rsidP="005B4C0C"/>
        </w:tc>
        <w:tc>
          <w:tcPr>
            <w:tcW w:w="2273" w:type="dxa"/>
          </w:tcPr>
          <w:p w:rsidR="005B4C0C" w:rsidRPr="005B4C0C" w:rsidRDefault="005B4C0C" w:rsidP="005B4C0C">
            <w:pPr>
              <w:shd w:val="clear" w:color="auto" w:fill="FFFFFF"/>
              <w:spacing w:after="150" w:line="360" w:lineRule="atLeast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B6DB1"/>
                <w:sz w:val="33"/>
                <w:szCs w:val="33"/>
                <w:lang w:eastAsia="fr-FR"/>
              </w:rPr>
            </w:pPr>
            <w:r w:rsidRPr="005B4C0C">
              <w:rPr>
                <w:rFonts w:ascii="inherit" w:eastAsia="Times New Roman" w:hAnsi="inherit" w:cs="Arial"/>
                <w:b/>
                <w:bCs/>
                <w:color w:val="0B6DB1"/>
                <w:sz w:val="33"/>
                <w:szCs w:val="33"/>
                <w:lang w:eastAsia="fr-FR"/>
              </w:rPr>
              <w:t>UNE RECHERCHE = UNE GOUTTE D'EAU</w:t>
            </w:r>
          </w:p>
          <w:p w:rsidR="005B4C0C" w:rsidRPr="005B4C0C" w:rsidRDefault="005B4C0C" w:rsidP="005B4C0C">
            <w:pPr>
              <w:shd w:val="clear" w:color="auto" w:fill="FFFFFF"/>
              <w:spacing w:after="30"/>
              <w:jc w:val="center"/>
              <w:textAlignment w:val="baseline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Chaque recherche que vous faites avec </w:t>
            </w:r>
            <w:proofErr w:type="spellStart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>Lilo</w:t>
            </w:r>
            <w:proofErr w:type="spellEnd"/>
            <w:r w:rsidRPr="005B4C0C"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  <w:t xml:space="preserve"> vous fait gagner une goutte d'eau. Vous pouvez choisir ensuite à quel projet vous donnez vos gouttes d'eau. Chaque goutte d'eau compte!</w:t>
            </w:r>
          </w:p>
          <w:p w:rsidR="005B4C0C" w:rsidRDefault="005B4C0C" w:rsidP="005B4C0C"/>
        </w:tc>
      </w:tr>
    </w:tbl>
    <w:p w:rsidR="005B4C0C" w:rsidRDefault="005B4C0C" w:rsidP="005B4C0C"/>
    <w:p w:rsidR="005B4C0C" w:rsidRDefault="005B4C0C" w:rsidP="005B4C0C"/>
    <w:p w:rsidR="005B4C0C" w:rsidRPr="009022D7" w:rsidRDefault="005B4C0C" w:rsidP="009022D7">
      <w:pPr>
        <w:rPr>
          <w:color w:val="4472C4" w:themeColor="accent1"/>
          <w:sz w:val="24"/>
        </w:rPr>
      </w:pPr>
      <w:r w:rsidRPr="009022D7">
        <w:rPr>
          <w:color w:val="4472C4" w:themeColor="accent1"/>
          <w:sz w:val="24"/>
        </w:rPr>
        <w:t>L’idée serait que chacun (qui le souhaite) utilise ce moteur de recherche durant le projet sous un seul et même compte (commun aux autres stagiaires). Nous pourrions alors à la fin du projet, avec ce nombre de gouttes d’eau collectées choisir une idée/projet à soutenir.</w:t>
      </w:r>
    </w:p>
    <w:p w:rsidR="005B4C0C" w:rsidRDefault="005B4C0C" w:rsidP="009022D7">
      <w:pPr>
        <w:rPr>
          <w:color w:val="4472C4" w:themeColor="accent1"/>
          <w:sz w:val="24"/>
        </w:rPr>
      </w:pPr>
      <w:r w:rsidRPr="009022D7">
        <w:rPr>
          <w:color w:val="4472C4" w:themeColor="accent1"/>
          <w:sz w:val="24"/>
        </w:rPr>
        <w:t>Il faut au préalable installer un module sur le navigateur que l’on utilise et continuer nos recherches comme d’habitude</w:t>
      </w:r>
      <w:r w:rsidR="009022D7" w:rsidRPr="009022D7">
        <w:rPr>
          <w:color w:val="4472C4" w:themeColor="accent1"/>
          <w:sz w:val="24"/>
        </w:rPr>
        <w:t>.</w:t>
      </w:r>
      <w:r w:rsidR="009022D7" w:rsidRPr="009022D7">
        <w:rPr>
          <w:color w:val="4472C4" w:themeColor="accent1"/>
          <w:sz w:val="24"/>
        </w:rPr>
        <w:br/>
      </w:r>
      <w:r w:rsidR="009022D7" w:rsidRPr="009022D7">
        <w:rPr>
          <w:color w:val="4472C4" w:themeColor="accent1"/>
          <w:sz w:val="24"/>
        </w:rPr>
        <w:br/>
        <w:t>Inutile de vous dire que l’accès au compte n’est là que pour collecter les gouttes et que seulement à la fin nous choisirons ce que nous en faisons. Alors ne les donnez pas ! (les vôtres et celles des autres)</w:t>
      </w:r>
    </w:p>
    <w:p w:rsidR="009022D7" w:rsidRPr="009022D7" w:rsidRDefault="009022D7" w:rsidP="009022D7">
      <w:pPr>
        <w:rPr>
          <w:color w:val="4472C4" w:themeColor="accent1"/>
          <w:sz w:val="24"/>
        </w:rPr>
      </w:pPr>
      <w:bookmarkStart w:id="0" w:name="_GoBack"/>
      <w:bookmarkEnd w:id="0"/>
    </w:p>
    <w:sectPr w:rsidR="009022D7" w:rsidRPr="0090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C"/>
    <w:rsid w:val="002E7FEE"/>
    <w:rsid w:val="00440238"/>
    <w:rsid w:val="005B4C0C"/>
    <w:rsid w:val="009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9963"/>
  <w15:chartTrackingRefBased/>
  <w15:docId w15:val="{410A536D-93E7-45F9-94AB-5A17AA8E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5B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907">
          <w:marLeft w:val="30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8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40">
          <w:marLeft w:val="30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0">
          <w:marLeft w:val="30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857">
          <w:marLeft w:val="30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Slimani</dc:creator>
  <cp:keywords/>
  <dc:description/>
  <cp:lastModifiedBy>Anthony Slimani</cp:lastModifiedBy>
  <cp:revision>2</cp:revision>
  <cp:lastPrinted>2017-01-08T01:38:00Z</cp:lastPrinted>
  <dcterms:created xsi:type="dcterms:W3CDTF">2017-01-08T01:23:00Z</dcterms:created>
  <dcterms:modified xsi:type="dcterms:W3CDTF">2017-01-08T01:45:00Z</dcterms:modified>
</cp:coreProperties>
</file>