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3CA2" w14:textId="4F0B0FC9" w:rsidR="00327261" w:rsidRPr="00DA4D7C" w:rsidRDefault="00C562B9" w:rsidP="00DA4D7C">
      <w:pPr>
        <w:spacing w:before="100" w:beforeAutospacing="1" w:after="100" w:afterAutospacing="1" w:line="240" w:lineRule="auto"/>
        <w:jc w:val="center"/>
        <w:rPr>
          <w:rFonts w:ascii="Calibri" w:hAnsi="Calibri" w:cs="Calibri"/>
          <w:b/>
          <w:bCs/>
          <w:kern w:val="0"/>
          <w14:ligatures w14:val="none"/>
        </w:rPr>
      </w:pPr>
      <w:r w:rsidRPr="00DA4D7C">
        <w:rPr>
          <w:rFonts w:ascii="Calibri" w:hAnsi="Calibri" w:cs="Calibri"/>
          <w:b/>
          <w:bCs/>
          <w:kern w:val="0"/>
          <w14:ligatures w14:val="none"/>
        </w:rPr>
        <w:t>EVALUACIÓN CONTINUA 3</w:t>
      </w:r>
    </w:p>
    <w:p w14:paraId="62E0C7E6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Curso: Aplicaciones con Enfoque Orientado a Servicios</w:t>
      </w:r>
    </w:p>
    <w:p w14:paraId="6461B378" w14:textId="26CA5DF4" w:rsidR="00327261" w:rsidRPr="00DA4D7C" w:rsidRDefault="00C562B9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Nombre: </w:t>
      </w:r>
      <w:r w:rsidR="00302197">
        <w:rPr>
          <w:rFonts w:ascii="Calibri" w:hAnsi="Calibri" w:cs="Calibri"/>
          <w:kern w:val="0"/>
          <w14:ligatures w14:val="none"/>
        </w:rPr>
        <w:t>DAVID KENSHIN VEGA ORTIZ</w:t>
      </w:r>
    </w:p>
    <w:p w14:paraId="132EF889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Duración: 60 minutos</w:t>
      </w:r>
    </w:p>
    <w:p w14:paraId="074269B2" w14:textId="77777777" w:rsidR="00327261" w:rsidRPr="00DA4D7C" w:rsidRDefault="00327261" w:rsidP="00DA4D7C">
      <w:pPr>
        <w:spacing w:after="0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DA4D7C">
        <w:rPr>
          <w:rFonts w:ascii="Calibri" w:eastAsia="Times New Roman" w:hAnsi="Calibri" w:cs="Calibri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C02CCC" wp14:editId="0183670E">
                <wp:extent cx="5400040" cy="1270"/>
                <wp:effectExtent l="0" t="31750" r="0" b="36830"/>
                <wp:docPr id="10427949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E77E6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FCkp1v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4C2CAC6B" w14:textId="6C021C05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PARTE I – PREGUNTA TEÓRICA (4 puntos)</w:t>
      </w:r>
    </w:p>
    <w:p w14:paraId="68DF6527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Escenario:</w:t>
      </w:r>
    </w:p>
    <w:p w14:paraId="5993DA5E" w14:textId="27F9E1AE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Una empresa de logística gestiona los siguientes sistemas: una plataforma de pedidos web, un sistema de seguimiento en tiempo real desarrollado para dispositivos móviles y un sistema de facturación de escritorio. Todos los sistemas están desarrollados en tecnologías diferentes y necesitan comunicarse entre sí para intercambiar datos en tiempo real.</w:t>
      </w:r>
    </w:p>
    <w:p w14:paraId="182D3698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Preguntas:</w:t>
      </w:r>
    </w:p>
    <w:p w14:paraId="19943505" w14:textId="77777777" w:rsidR="00327261" w:rsidRDefault="00327261" w:rsidP="00DA4D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¿Por qué sería recomendable usar un ESB en este escenario? Menciona al menos tres beneficios concretos. (2 puntos)</w:t>
      </w:r>
    </w:p>
    <w:p w14:paraId="46B15DE8" w14:textId="77777777" w:rsidR="00502414" w:rsidRPr="00502414" w:rsidRDefault="00502414" w:rsidP="0050241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502414">
        <w:rPr>
          <w:rFonts w:ascii="Calibri" w:hAnsi="Calibri" w:cs="Calibri"/>
          <w:kern w:val="0"/>
          <w14:ligatures w14:val="none"/>
        </w:rPr>
        <w:t>Simplifica la integración entre sistemas heterogéneos.</w:t>
      </w:r>
    </w:p>
    <w:p w14:paraId="1D6C5EF5" w14:textId="77777777" w:rsidR="00502414" w:rsidRPr="00502414" w:rsidRDefault="00502414" w:rsidP="0050241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502414">
        <w:rPr>
          <w:rFonts w:ascii="Calibri" w:hAnsi="Calibri" w:cs="Calibri"/>
          <w:kern w:val="0"/>
          <w14:ligatures w14:val="none"/>
        </w:rPr>
        <w:t>Mejora la escalabilidad al añadir nuevas aplicaciones.</w:t>
      </w:r>
    </w:p>
    <w:p w14:paraId="34BED0E6" w14:textId="61839007" w:rsidR="00502414" w:rsidRPr="00502414" w:rsidRDefault="00502414" w:rsidP="0050241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502414">
        <w:rPr>
          <w:rFonts w:ascii="Calibri" w:hAnsi="Calibri" w:cs="Calibri"/>
          <w:kern w:val="0"/>
          <w14:ligatures w14:val="none"/>
        </w:rPr>
        <w:t>Reduce la duplicación de lógica y servicios.</w:t>
      </w:r>
    </w:p>
    <w:p w14:paraId="2A7705D7" w14:textId="61C4CE45" w:rsidR="00DA4D7C" w:rsidRDefault="00327261" w:rsidP="0080417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¿Qué funciones específicas de un ESB ayudarían en este caso? Menciona tres funciones clave y explica brevemente su utilidad. (2 puntos)</w:t>
      </w:r>
    </w:p>
    <w:p w14:paraId="2444D5B0" w14:textId="77777777" w:rsidR="00502414" w:rsidRPr="00502414" w:rsidRDefault="00502414" w:rsidP="00502414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502414">
        <w:rPr>
          <w:rFonts w:ascii="Calibri" w:hAnsi="Calibri" w:cs="Calibri"/>
          <w:kern w:val="0"/>
          <w14:ligatures w14:val="none"/>
        </w:rPr>
        <w:t>Mediación: Ajusta y adapta mensajes entre sistemas distintos.</w:t>
      </w:r>
    </w:p>
    <w:p w14:paraId="7FC68BA3" w14:textId="77777777" w:rsidR="00502414" w:rsidRPr="00502414" w:rsidRDefault="00502414" w:rsidP="00502414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502414">
        <w:rPr>
          <w:rFonts w:ascii="Calibri" w:hAnsi="Calibri" w:cs="Calibri"/>
          <w:kern w:val="0"/>
          <w14:ligatures w14:val="none"/>
        </w:rPr>
        <w:t>Transformación de datos: Convierte información a formatos compatibles.</w:t>
      </w:r>
    </w:p>
    <w:p w14:paraId="17A2847C" w14:textId="7EE7F016" w:rsidR="00DA4D7C" w:rsidRDefault="00502414" w:rsidP="00502414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502414">
        <w:rPr>
          <w:rFonts w:ascii="Calibri" w:hAnsi="Calibri" w:cs="Calibri"/>
          <w:kern w:val="0"/>
          <w14:ligatures w14:val="none"/>
        </w:rPr>
        <w:t>Gestión de eventos: Coordina y sincroniza procesos entre aplicaciones.</w:t>
      </w:r>
    </w:p>
    <w:p w14:paraId="1FCB9766" w14:textId="77777777" w:rsidR="00DA4D7C" w:rsidRDefault="00DA4D7C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0B0DE250" w14:textId="77777777" w:rsidR="00DA4D7C" w:rsidRDefault="00DA4D7C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2A3333B6" w14:textId="77777777" w:rsidR="00DA4D7C" w:rsidRDefault="00DA4D7C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60DD3A58" w14:textId="77777777" w:rsidR="0080417B" w:rsidRDefault="0080417B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78CC223F" w14:textId="77777777" w:rsidR="0080417B" w:rsidRDefault="0080417B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32414466" w14:textId="77777777" w:rsidR="0080417B" w:rsidRDefault="0080417B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7D8D72E9" w14:textId="77777777" w:rsidR="0080417B" w:rsidRDefault="0080417B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250317C1" w14:textId="77777777" w:rsidR="0080417B" w:rsidRDefault="0080417B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2A43C200" w14:textId="77777777" w:rsidR="0080417B" w:rsidRDefault="0080417B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467ED5B1" w14:textId="77777777" w:rsidR="0080417B" w:rsidRDefault="0080417B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37CF9B40" w14:textId="77777777" w:rsidR="0080417B" w:rsidRPr="00DA4D7C" w:rsidRDefault="0080417B" w:rsidP="00DA4D7C">
      <w:pPr>
        <w:pStyle w:val="Prrafodelista"/>
        <w:spacing w:before="100" w:beforeAutospacing="1" w:after="100" w:afterAutospacing="1" w:line="240" w:lineRule="auto"/>
        <w:ind w:left="1440"/>
        <w:jc w:val="both"/>
        <w:rPr>
          <w:rFonts w:ascii="Calibri" w:hAnsi="Calibri" w:cs="Calibri"/>
          <w:kern w:val="0"/>
          <w14:ligatures w14:val="none"/>
        </w:rPr>
      </w:pPr>
    </w:p>
    <w:p w14:paraId="7C1DB54D" w14:textId="77777777" w:rsidR="00327261" w:rsidRPr="00DA4D7C" w:rsidRDefault="00327261" w:rsidP="00DA4D7C">
      <w:pPr>
        <w:spacing w:after="0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DA4D7C">
        <w:rPr>
          <w:rFonts w:ascii="Calibri" w:eastAsia="Times New Roman" w:hAnsi="Calibri" w:cs="Calibri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9152881" wp14:editId="2BBF9AFB">
                <wp:extent cx="5400040" cy="1270"/>
                <wp:effectExtent l="0" t="31750" r="0" b="36830"/>
                <wp:docPr id="1724498199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1236C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FCkp1v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1AC133BA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PARTE II – DESARROLLO DE APLICACIÓN DISTRIBUIDA CON MULE ESB (6 puntos)</w:t>
      </w:r>
    </w:p>
    <w:p w14:paraId="56DA8271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Ejercicio práctico:</w:t>
      </w:r>
    </w:p>
    <w:p w14:paraId="6303ED72" w14:textId="38539F69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Crea una aplicación en Mule ESB que permita registrar calificaciones de estudiantes y determinar su estado.</w:t>
      </w:r>
    </w:p>
    <w:p w14:paraId="28B91A3D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Escenario:</w:t>
      </w:r>
    </w:p>
    <w:p w14:paraId="39B64AAB" w14:textId="7B1758C1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Un colegio desea exponer un servicio HTTP para registrar las notas de sus estudiantes. El servicio debe recibir una solicitud HTTP POST que incluya un JSON con la siguiente información: nombre del estudiante, curso y nota. Por ejemplo: nombre: Camila, curso: Historia, nota: 14.</w:t>
      </w:r>
    </w:p>
    <w:p w14:paraId="49201B53" w14:textId="2F195563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El sistema debe evaluar la nota. Si es menor que 13, debe retornar como estado “Desaprobado”. Si es 13 o más, debe retornar “Aprobado”. Además, debe mostrar en consola un mensaje que incluya el nombre, curso y estado del estudiante. La respuesta del servicio debe incluir un JSON con el mismo nombre, curso y el estado correspondiente, por ejemplo: nombre: Camila, curso: Historia, estado: Aprobado.</w:t>
      </w:r>
    </w:p>
    <w:p w14:paraId="6FC50EB9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Requisitos técnicos:</w:t>
      </w:r>
    </w:p>
    <w:p w14:paraId="75D2CBA9" w14:textId="77777777" w:rsidR="00327261" w:rsidRPr="00DA4D7C" w:rsidRDefault="00327261" w:rsidP="00DA4D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Usar al menos una variable de flujo (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flowVar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>).</w:t>
      </w:r>
    </w:p>
    <w:p w14:paraId="32DC075C" w14:textId="77777777" w:rsidR="00327261" w:rsidRPr="00DA4D7C" w:rsidRDefault="00327261" w:rsidP="00DA4D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Usar al menos un componente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Logger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>.</w:t>
      </w:r>
    </w:p>
    <w:p w14:paraId="3E131CBA" w14:textId="77777777" w:rsidR="00327261" w:rsidRPr="00DA4D7C" w:rsidRDefault="00327261" w:rsidP="00DA4D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Usar al menos una transformación con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DataWeave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>.</w:t>
      </w:r>
    </w:p>
    <w:p w14:paraId="42AB8C10" w14:textId="12E5A3D3" w:rsidR="00327261" w:rsidRPr="00DA4D7C" w:rsidRDefault="00327261" w:rsidP="00DA4D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Usar al menos un componente Choice para la toma de decisiones.</w:t>
      </w:r>
    </w:p>
    <w:p w14:paraId="4A292B89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Criterios de evaluación:</w:t>
      </w:r>
    </w:p>
    <w:p w14:paraId="28780BED" w14:textId="77777777" w:rsidR="00327261" w:rsidRPr="00DA4D7C" w:rsidRDefault="00327261" w:rsidP="00DA4D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Recibe y transforma correctamente el JSON con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DataWeave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>: 2 puntos.</w:t>
      </w:r>
    </w:p>
    <w:p w14:paraId="206E3ED1" w14:textId="77777777" w:rsidR="00327261" w:rsidRPr="00DA4D7C" w:rsidRDefault="00327261" w:rsidP="00DA4D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Uso correcto del componente Choice: 2 puntos.</w:t>
      </w:r>
    </w:p>
    <w:p w14:paraId="406CA8D9" w14:textId="77777777" w:rsidR="00327261" w:rsidRPr="00DA4D7C" w:rsidRDefault="00327261" w:rsidP="00DA4D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Uso de variable de flujo y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Logger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>: 1 punto.</w:t>
      </w:r>
    </w:p>
    <w:p w14:paraId="3BFA1251" w14:textId="77777777" w:rsidR="00302197" w:rsidRDefault="00327261" w:rsidP="00DA4D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Salida clara y correcta en Postman y consola: 1 punto.</w:t>
      </w:r>
      <w:r w:rsidR="00302197" w:rsidRPr="00302197">
        <w:rPr>
          <w:rFonts w:ascii="Calibri" w:hAnsi="Calibri" w:cs="Calibri"/>
          <w:kern w:val="0"/>
          <w14:ligatures w14:val="none"/>
        </w:rPr>
        <w:t xml:space="preserve"> </w:t>
      </w:r>
    </w:p>
    <w:p w14:paraId="23966D44" w14:textId="34B26C86" w:rsidR="00327261" w:rsidRDefault="00302197" w:rsidP="00302197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  <w:r w:rsidRPr="00302197">
        <w:rPr>
          <w:rFonts w:ascii="Calibri" w:hAnsi="Calibri" w:cs="Calibri"/>
          <w:noProof/>
          <w:kern w:val="0"/>
          <w14:ligatures w14:val="none"/>
        </w:rPr>
        <w:drawing>
          <wp:inline distT="0" distB="0" distL="0" distR="0" wp14:anchorId="6511F821" wp14:editId="41E10C3D">
            <wp:extent cx="2076450" cy="2258475"/>
            <wp:effectExtent l="0" t="0" r="0" b="8890"/>
            <wp:docPr id="32862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0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4162" cy="226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5FB3" w14:textId="47D2F3CA" w:rsidR="00302197" w:rsidRDefault="00302197" w:rsidP="00302197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  <w:r w:rsidRPr="00302197">
        <w:rPr>
          <w:rFonts w:ascii="Calibri" w:hAnsi="Calibri" w:cs="Calibri"/>
          <w:noProof/>
          <w:kern w:val="0"/>
          <w14:ligatures w14:val="none"/>
        </w:rPr>
        <w:lastRenderedPageBreak/>
        <w:drawing>
          <wp:inline distT="0" distB="0" distL="0" distR="0" wp14:anchorId="2B8EE338" wp14:editId="5ACD400D">
            <wp:extent cx="5279143" cy="2495550"/>
            <wp:effectExtent l="0" t="0" r="0" b="0"/>
            <wp:docPr id="1101153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3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773" cy="25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762A" w14:textId="75C217E6" w:rsidR="00302197" w:rsidRDefault="00302197" w:rsidP="00302197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  <w:r w:rsidRPr="00302197">
        <w:rPr>
          <w:rFonts w:ascii="Calibri" w:hAnsi="Calibri" w:cs="Calibri"/>
          <w:noProof/>
          <w:kern w:val="0"/>
          <w14:ligatures w14:val="none"/>
        </w:rPr>
        <w:drawing>
          <wp:inline distT="0" distB="0" distL="0" distR="0" wp14:anchorId="321BC2E0" wp14:editId="2041AD77">
            <wp:extent cx="5400040" cy="1330960"/>
            <wp:effectExtent l="0" t="0" r="0" b="2540"/>
            <wp:docPr id="514462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62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E0B7" w14:textId="7A2D07B9" w:rsidR="00302197" w:rsidRDefault="00302197" w:rsidP="00302197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  <w:r w:rsidRPr="00302197">
        <w:rPr>
          <w:rFonts w:ascii="Calibri" w:hAnsi="Calibri" w:cs="Calibri"/>
          <w:noProof/>
          <w:kern w:val="0"/>
          <w14:ligatures w14:val="none"/>
        </w:rPr>
        <w:drawing>
          <wp:inline distT="0" distB="0" distL="0" distR="0" wp14:anchorId="2C8E3D25" wp14:editId="74331334">
            <wp:extent cx="4152900" cy="3145929"/>
            <wp:effectExtent l="0" t="0" r="0" b="0"/>
            <wp:docPr id="181409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9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509" cy="31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F58C" w14:textId="0F092498" w:rsidR="0080417B" w:rsidRDefault="0080417B" w:rsidP="0080417B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</w:p>
    <w:p w14:paraId="1E710A24" w14:textId="6CCD9AFB" w:rsidR="0080417B" w:rsidRDefault="0080417B" w:rsidP="0080417B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</w:p>
    <w:p w14:paraId="290ADB1B" w14:textId="26BF7F21" w:rsidR="0080417B" w:rsidRPr="00DA4D7C" w:rsidRDefault="0080417B" w:rsidP="0080417B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</w:p>
    <w:p w14:paraId="5CEA9AC6" w14:textId="77777777" w:rsidR="00327261" w:rsidRPr="00DA4D7C" w:rsidRDefault="00327261" w:rsidP="00DA4D7C">
      <w:pPr>
        <w:spacing w:after="0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DA4D7C">
        <w:rPr>
          <w:rFonts w:ascii="Calibri" w:eastAsia="Times New Roman" w:hAnsi="Calibri" w:cs="Calibri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A96469" wp14:editId="2D7E14CE">
                <wp:extent cx="5400040" cy="1270"/>
                <wp:effectExtent l="0" t="31750" r="0" b="36830"/>
                <wp:docPr id="206855937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0EDC5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FCkp1v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2F408C4D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lastRenderedPageBreak/>
        <w:t>PARTE III – CONSUMO DE SERVICIO REST + CONTROL DE EXCEPCIONES (10 puntos)</w:t>
      </w:r>
    </w:p>
    <w:p w14:paraId="0F6CDCA3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Escenario:</w:t>
      </w:r>
    </w:p>
    <w:p w14:paraId="1BFD74CF" w14:textId="49B4ED9B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Una aplicación de información geográfica desea obtener los nombres de los países de Oceanía mediante un servicio web gratuito.</w:t>
      </w:r>
    </w:p>
    <w:p w14:paraId="1C8F43ED" w14:textId="3D0C3923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Servicio REST: https://restcountries.com/v3.1/all</w:t>
      </w:r>
    </w:p>
    <w:p w14:paraId="54B1AD52" w14:textId="18F8C7C9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Este servicio no requiere autenticación ni clave API.</w:t>
      </w:r>
    </w:p>
    <w:p w14:paraId="3F52FAC1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Requerimientos:</w:t>
      </w:r>
    </w:p>
    <w:p w14:paraId="6D6AA164" w14:textId="77777777" w:rsidR="00327261" w:rsidRPr="00DA4D7C" w:rsidRDefault="00327261" w:rsidP="00DA4D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Crear un flujo Mule que inicie con un componente HTTP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Listener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 xml:space="preserve"> que reciba una petición GET sin cuerpo.</w:t>
      </w:r>
    </w:p>
    <w:p w14:paraId="2EBE6D05" w14:textId="77777777" w:rsidR="00327261" w:rsidRPr="00DA4D7C" w:rsidRDefault="00327261" w:rsidP="00DA4D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Consumir el servicio REST externo para obtener la lista de todos los países.</w:t>
      </w:r>
    </w:p>
    <w:p w14:paraId="5A691DAD" w14:textId="77777777" w:rsidR="00327261" w:rsidRPr="00DA4D7C" w:rsidRDefault="00327261" w:rsidP="00DA4D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Procesar la respuesta usando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DataWeave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 xml:space="preserve"> para filtrar solo aquellos países cuya región sea Oceania.</w:t>
      </w:r>
    </w:p>
    <w:p w14:paraId="0DA44CEB" w14:textId="77777777" w:rsidR="00327261" w:rsidRPr="00DA4D7C" w:rsidRDefault="00327261" w:rsidP="00DA4D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Construir y devolver una respuesta en formato JSON que incluya la región “Oceania” y una lista de nombres de países de esa región. Por ejemplo: región: Oceania, países: Australia, New Zealand,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Fiji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 xml:space="preserve">,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Papua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 xml:space="preserve"> New Guinea.</w:t>
      </w:r>
    </w:p>
    <w:p w14:paraId="73278964" w14:textId="77777777" w:rsidR="00327261" w:rsidRPr="00DA4D7C" w:rsidRDefault="00327261" w:rsidP="00DA4D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Implementar un control de excepciones. Si ocurre un error en la conexión o en la transformación, capturar la excepción y devolver un JSON con el mensaje de error: “No se pudo recuperar la lista de países de Oceanía”.</w:t>
      </w:r>
    </w:p>
    <w:p w14:paraId="6CACB288" w14:textId="797DD8EC" w:rsidR="00327261" w:rsidRPr="00DA4D7C" w:rsidRDefault="00327261" w:rsidP="00DA4D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Mostrar el resultado final en consola mediante el componente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Logger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>.</w:t>
      </w:r>
    </w:p>
    <w:p w14:paraId="384A0CBC" w14:textId="77777777" w:rsidR="00327261" w:rsidRPr="00DA4D7C" w:rsidRDefault="00327261" w:rsidP="00DA4D7C">
      <w:p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Criterios de evaluación:</w:t>
      </w:r>
    </w:p>
    <w:p w14:paraId="0BD74F68" w14:textId="77777777" w:rsidR="00327261" w:rsidRPr="00DA4D7C" w:rsidRDefault="00327261" w:rsidP="00DA4D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Consumo correcto del servicio REST: 3 puntos.</w:t>
      </w:r>
    </w:p>
    <w:p w14:paraId="5E0E0AB7" w14:textId="77777777" w:rsidR="00327261" w:rsidRPr="00DA4D7C" w:rsidRDefault="00327261" w:rsidP="00DA4D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Uso de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DataWeave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 xml:space="preserve"> para transformar la respuesta: 3 puntos.</w:t>
      </w:r>
    </w:p>
    <w:p w14:paraId="5BBE08B0" w14:textId="77777777" w:rsidR="00327261" w:rsidRPr="00DA4D7C" w:rsidRDefault="00327261" w:rsidP="00DA4D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Implementación de estrategia de excepción (Catch): 2 puntos.</w:t>
      </w:r>
    </w:p>
    <w:p w14:paraId="24602B98" w14:textId="77777777" w:rsidR="00327261" w:rsidRPr="00DA4D7C" w:rsidRDefault="00327261" w:rsidP="00DA4D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 xml:space="preserve">Mostrar el resultado en consola con </w:t>
      </w:r>
      <w:proofErr w:type="spellStart"/>
      <w:r w:rsidRPr="00DA4D7C">
        <w:rPr>
          <w:rFonts w:ascii="Calibri" w:hAnsi="Calibri" w:cs="Calibri"/>
          <w:kern w:val="0"/>
          <w14:ligatures w14:val="none"/>
        </w:rPr>
        <w:t>Logger</w:t>
      </w:r>
      <w:proofErr w:type="spellEnd"/>
      <w:r w:rsidRPr="00DA4D7C">
        <w:rPr>
          <w:rFonts w:ascii="Calibri" w:hAnsi="Calibri" w:cs="Calibri"/>
          <w:kern w:val="0"/>
          <w14:ligatures w14:val="none"/>
        </w:rPr>
        <w:t>: 1 punto.</w:t>
      </w:r>
    </w:p>
    <w:p w14:paraId="3728F1A3" w14:textId="773FA646" w:rsidR="00327261" w:rsidRDefault="00327261" w:rsidP="00DA4D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kern w:val="0"/>
          <w14:ligatures w14:val="none"/>
        </w:rPr>
      </w:pPr>
      <w:r w:rsidRPr="00DA4D7C">
        <w:rPr>
          <w:rFonts w:ascii="Calibri" w:hAnsi="Calibri" w:cs="Calibri"/>
          <w:kern w:val="0"/>
          <w14:ligatures w14:val="none"/>
        </w:rPr>
        <w:t>Respuesta correcta en Postman con el formato solicitado: 1 punto.</w:t>
      </w:r>
    </w:p>
    <w:p w14:paraId="3768132B" w14:textId="41821EE2" w:rsidR="00594711" w:rsidRDefault="00594711" w:rsidP="00594711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  <w:r w:rsidRPr="00594711">
        <w:rPr>
          <w:rFonts w:ascii="Calibri" w:hAnsi="Calibri" w:cs="Calibri"/>
          <w:noProof/>
          <w:kern w:val="0"/>
          <w14:ligatures w14:val="none"/>
        </w:rPr>
        <w:drawing>
          <wp:inline distT="0" distB="0" distL="0" distR="0" wp14:anchorId="37E7958D" wp14:editId="009BC303">
            <wp:extent cx="2343150" cy="2611792"/>
            <wp:effectExtent l="0" t="0" r="0" b="0"/>
            <wp:docPr id="1749585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85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9729" cy="2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067A" w14:textId="5B8FD8E4" w:rsidR="00594711" w:rsidRDefault="00594711" w:rsidP="00594711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  <w:r w:rsidRPr="00594711">
        <w:rPr>
          <w:rFonts w:ascii="Calibri" w:hAnsi="Calibri" w:cs="Calibri"/>
          <w:noProof/>
          <w:kern w:val="0"/>
          <w14:ligatures w14:val="none"/>
        </w:rPr>
        <w:lastRenderedPageBreak/>
        <w:drawing>
          <wp:inline distT="0" distB="0" distL="0" distR="0" wp14:anchorId="38808AC1" wp14:editId="5050CD2E">
            <wp:extent cx="5400040" cy="2780665"/>
            <wp:effectExtent l="0" t="0" r="0" b="635"/>
            <wp:docPr id="900247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7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019D" w14:textId="4C4D5DE4" w:rsidR="00594711" w:rsidRDefault="00594711" w:rsidP="00594711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  <w:r w:rsidRPr="00594711">
        <w:rPr>
          <w:rFonts w:ascii="Calibri" w:hAnsi="Calibri" w:cs="Calibri"/>
          <w:noProof/>
          <w:kern w:val="0"/>
          <w14:ligatures w14:val="none"/>
        </w:rPr>
        <w:drawing>
          <wp:inline distT="0" distB="0" distL="0" distR="0" wp14:anchorId="4F17C99F" wp14:editId="0116D35F">
            <wp:extent cx="5400040" cy="2650490"/>
            <wp:effectExtent l="0" t="0" r="0" b="0"/>
            <wp:docPr id="673342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2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82F4" w14:textId="6B7ACAD5" w:rsidR="00B92FC9" w:rsidRPr="00DA4D7C" w:rsidRDefault="00594711" w:rsidP="00594711">
      <w:pPr>
        <w:spacing w:before="100" w:beforeAutospacing="1" w:after="100" w:afterAutospacing="1" w:line="240" w:lineRule="auto"/>
        <w:ind w:left="720"/>
        <w:jc w:val="both"/>
        <w:rPr>
          <w:rFonts w:ascii="Calibri" w:hAnsi="Calibri" w:cs="Calibri"/>
          <w:kern w:val="0"/>
          <w14:ligatures w14:val="none"/>
        </w:rPr>
      </w:pPr>
      <w:r w:rsidRPr="00594711">
        <w:rPr>
          <w:rFonts w:ascii="Calibri" w:hAnsi="Calibri" w:cs="Calibri"/>
          <w:noProof/>
          <w:kern w:val="0"/>
          <w14:ligatures w14:val="none"/>
        </w:rPr>
        <w:drawing>
          <wp:inline distT="0" distB="0" distL="0" distR="0" wp14:anchorId="11770D41" wp14:editId="12193108">
            <wp:extent cx="5400040" cy="3037840"/>
            <wp:effectExtent l="0" t="0" r="0" b="0"/>
            <wp:docPr id="713554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54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FC9" w:rsidRPr="00DA4D7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222D"/>
    <w:multiLevelType w:val="hybridMultilevel"/>
    <w:tmpl w:val="AF1C6E7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9B3274"/>
    <w:multiLevelType w:val="hybridMultilevel"/>
    <w:tmpl w:val="7638C4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C4598"/>
    <w:multiLevelType w:val="hybridMultilevel"/>
    <w:tmpl w:val="5420A696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2562F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8208D"/>
    <w:multiLevelType w:val="hybridMultilevel"/>
    <w:tmpl w:val="CE8C478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F20F30"/>
    <w:multiLevelType w:val="hybridMultilevel"/>
    <w:tmpl w:val="898AF2A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D0540D"/>
    <w:multiLevelType w:val="hybridMultilevel"/>
    <w:tmpl w:val="573051D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DC4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332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8324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65D48"/>
    <w:multiLevelType w:val="hybridMultilevel"/>
    <w:tmpl w:val="BE4C150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1205770">
    <w:abstractNumId w:val="4"/>
  </w:num>
  <w:num w:numId="2" w16cid:durableId="606735713">
    <w:abstractNumId w:val="8"/>
  </w:num>
  <w:num w:numId="3" w16cid:durableId="961498710">
    <w:abstractNumId w:val="0"/>
  </w:num>
  <w:num w:numId="4" w16cid:durableId="631980365">
    <w:abstractNumId w:val="9"/>
  </w:num>
  <w:num w:numId="5" w16cid:durableId="688681556">
    <w:abstractNumId w:val="10"/>
  </w:num>
  <w:num w:numId="6" w16cid:durableId="1579822127">
    <w:abstractNumId w:val="2"/>
  </w:num>
  <w:num w:numId="7" w16cid:durableId="555094199">
    <w:abstractNumId w:val="6"/>
  </w:num>
  <w:num w:numId="8" w16cid:durableId="644549107">
    <w:abstractNumId w:val="5"/>
  </w:num>
  <w:num w:numId="9" w16cid:durableId="182666820">
    <w:abstractNumId w:val="7"/>
  </w:num>
  <w:num w:numId="10" w16cid:durableId="1496142503">
    <w:abstractNumId w:val="1"/>
  </w:num>
  <w:num w:numId="11" w16cid:durableId="480656200">
    <w:abstractNumId w:val="11"/>
  </w:num>
  <w:num w:numId="12" w16cid:durableId="1825967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61"/>
    <w:rsid w:val="00302197"/>
    <w:rsid w:val="00327261"/>
    <w:rsid w:val="00502414"/>
    <w:rsid w:val="00594711"/>
    <w:rsid w:val="00750033"/>
    <w:rsid w:val="0080417B"/>
    <w:rsid w:val="0088032B"/>
    <w:rsid w:val="009F459A"/>
    <w:rsid w:val="00A16172"/>
    <w:rsid w:val="00A77308"/>
    <w:rsid w:val="00AD4B23"/>
    <w:rsid w:val="00B92FC9"/>
    <w:rsid w:val="00C562B9"/>
    <w:rsid w:val="00DA4D7C"/>
    <w:rsid w:val="00DD73C0"/>
    <w:rsid w:val="00F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F6B2"/>
  <w15:chartTrackingRefBased/>
  <w15:docId w15:val="{B5B278B8-E1CB-4AD7-941E-DF0744F7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26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272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327261"/>
  </w:style>
  <w:style w:type="character" w:customStyle="1" w:styleId="s2">
    <w:name w:val="s2"/>
    <w:basedOn w:val="Fuentedeprrafopredeter"/>
    <w:rsid w:val="00327261"/>
  </w:style>
  <w:style w:type="character" w:customStyle="1" w:styleId="s3">
    <w:name w:val="s3"/>
    <w:basedOn w:val="Fuentedeprrafopredeter"/>
    <w:rsid w:val="00327261"/>
  </w:style>
  <w:style w:type="paragraph" w:customStyle="1" w:styleId="p3">
    <w:name w:val="p3"/>
    <w:basedOn w:val="Normal"/>
    <w:rsid w:val="003272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608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Kenshin Himura</cp:lastModifiedBy>
  <cp:revision>3</cp:revision>
  <dcterms:created xsi:type="dcterms:W3CDTF">2026-03-22T00:18:00Z</dcterms:created>
  <dcterms:modified xsi:type="dcterms:W3CDTF">2026-03-22T00:22:00Z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2025-07-16T12:51:40Z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8612daa5-0bd0-48b2-b255-dc8f53be990a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