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34A" w:rsidRPr="00E24701" w:rsidRDefault="007C034A" w:rsidP="00873AF8">
      <w:pPr>
        <w:tabs>
          <w:tab w:val="left" w:pos="2700"/>
        </w:tabs>
        <w:spacing w:line="360" w:lineRule="auto"/>
        <w:rPr>
          <w:rFonts w:ascii="Arial" w:hAnsi="Arial" w:cs="Arial"/>
          <w:b/>
          <w:i/>
        </w:rPr>
      </w:pPr>
      <w:r w:rsidRPr="00873AF8">
        <w:rPr>
          <w:rFonts w:ascii="Arial" w:hAnsi="Arial" w:cs="Arial"/>
          <w:b/>
        </w:rPr>
        <w:t>PLANTILLA</w:t>
      </w:r>
      <w:r w:rsidR="00E24701">
        <w:rPr>
          <w:rFonts w:ascii="Arial" w:hAnsi="Arial" w:cs="Arial"/>
          <w:b/>
        </w:rPr>
        <w:t xml:space="preserve"> DEL ÌNDICE</w:t>
      </w:r>
      <w:r w:rsidRPr="00873AF8">
        <w:rPr>
          <w:rFonts w:ascii="Arial" w:hAnsi="Arial" w:cs="Arial"/>
          <w:b/>
        </w:rPr>
        <w:t>:</w:t>
      </w:r>
      <w:r w:rsidR="00E24701">
        <w:rPr>
          <w:rFonts w:ascii="Arial" w:hAnsi="Arial" w:cs="Arial"/>
          <w:b/>
        </w:rPr>
        <w:t xml:space="preserve"> (</w:t>
      </w:r>
      <w:r w:rsidR="00E24701" w:rsidRPr="00E24701">
        <w:rPr>
          <w:rFonts w:ascii="Arial" w:hAnsi="Arial" w:cs="Arial"/>
          <w:b/>
          <w:highlight w:val="yellow"/>
        </w:rPr>
        <w:t>OJO SE DEBE COLCOAR LAS PAGINAS POR CADA TEMA)</w:t>
      </w:r>
    </w:p>
    <w:p w:rsidR="00E24701" w:rsidRPr="00E24701" w:rsidRDefault="00E24701" w:rsidP="00E24701">
      <w:pPr>
        <w:tabs>
          <w:tab w:val="left" w:pos="2700"/>
        </w:tabs>
        <w:spacing w:line="360" w:lineRule="auto"/>
        <w:rPr>
          <w:rFonts w:ascii="Arial" w:hAnsi="Arial" w:cs="Arial"/>
          <w:b/>
        </w:rPr>
      </w:pPr>
      <w:r w:rsidRPr="00E24701">
        <w:rPr>
          <w:rFonts w:ascii="Arial" w:hAnsi="Arial" w:cs="Arial"/>
          <w:b/>
        </w:rPr>
        <w:t>EL ANIME</w:t>
      </w:r>
    </w:p>
    <w:p w:rsidR="00E24701" w:rsidRPr="00E24701" w:rsidRDefault="00E24701" w:rsidP="00E24701">
      <w:pPr>
        <w:tabs>
          <w:tab w:val="left" w:pos="2700"/>
        </w:tabs>
        <w:spacing w:line="360" w:lineRule="auto"/>
        <w:rPr>
          <w:rFonts w:ascii="Arial" w:hAnsi="Arial" w:cs="Arial"/>
        </w:rPr>
      </w:pPr>
      <w:r w:rsidRPr="00E24701">
        <w:rPr>
          <w:rFonts w:ascii="Arial" w:hAnsi="Arial" w:cs="Arial"/>
        </w:rPr>
        <w:t>1. Introducción</w:t>
      </w:r>
      <w:r>
        <w:rPr>
          <w:rFonts w:ascii="Arial" w:hAnsi="Arial" w:cs="Arial"/>
        </w:rPr>
        <w:t>……………………………………………………………………6</w:t>
      </w:r>
    </w:p>
    <w:p w:rsidR="00E24701" w:rsidRPr="00E24701" w:rsidRDefault="00E24701" w:rsidP="00E24701">
      <w:pPr>
        <w:tabs>
          <w:tab w:val="left" w:pos="2700"/>
        </w:tabs>
        <w:spacing w:line="360" w:lineRule="auto"/>
        <w:rPr>
          <w:rFonts w:ascii="Arial" w:hAnsi="Arial" w:cs="Arial"/>
        </w:rPr>
      </w:pPr>
      <w:r w:rsidRPr="00E24701">
        <w:rPr>
          <w:rFonts w:ascii="Arial" w:hAnsi="Arial" w:cs="Arial"/>
        </w:rPr>
        <w:t>2. Historia del anime</w:t>
      </w:r>
      <w:r>
        <w:rPr>
          <w:rFonts w:ascii="Arial" w:hAnsi="Arial" w:cs="Arial"/>
        </w:rPr>
        <w:t>………………………………………………………</w:t>
      </w:r>
      <w:proofErr w:type="gramStart"/>
      <w:r>
        <w:rPr>
          <w:rFonts w:ascii="Arial" w:hAnsi="Arial" w:cs="Arial"/>
        </w:rPr>
        <w:t>…….</w:t>
      </w:r>
      <w:proofErr w:type="gramEnd"/>
      <w:r>
        <w:rPr>
          <w:rFonts w:ascii="Arial" w:hAnsi="Arial" w:cs="Arial"/>
        </w:rPr>
        <w:t>.7</w:t>
      </w:r>
    </w:p>
    <w:p w:rsidR="00E24701" w:rsidRPr="00E24701" w:rsidRDefault="00E24701" w:rsidP="00E24701">
      <w:pPr>
        <w:tabs>
          <w:tab w:val="left" w:pos="2700"/>
        </w:tabs>
        <w:spacing w:line="360" w:lineRule="auto"/>
        <w:ind w:left="426"/>
        <w:rPr>
          <w:rFonts w:ascii="Arial" w:hAnsi="Arial" w:cs="Arial"/>
        </w:rPr>
      </w:pPr>
      <w:r w:rsidRPr="00E24701">
        <w:rPr>
          <w:rFonts w:ascii="Arial" w:hAnsi="Arial" w:cs="Arial"/>
        </w:rPr>
        <w:t>2.1 Influencia</w:t>
      </w:r>
    </w:p>
    <w:p w:rsidR="00E24701" w:rsidRPr="00E24701" w:rsidRDefault="00E24701" w:rsidP="00E24701">
      <w:pPr>
        <w:tabs>
          <w:tab w:val="left" w:pos="2700"/>
        </w:tabs>
        <w:spacing w:line="360" w:lineRule="auto"/>
        <w:ind w:left="426"/>
        <w:rPr>
          <w:rFonts w:ascii="Arial" w:hAnsi="Arial" w:cs="Arial"/>
        </w:rPr>
      </w:pPr>
      <w:r w:rsidRPr="00E24701">
        <w:rPr>
          <w:rFonts w:ascii="Arial" w:hAnsi="Arial" w:cs="Arial"/>
        </w:rPr>
        <w:t>2.2 Evolución de la animación</w:t>
      </w:r>
    </w:p>
    <w:p w:rsidR="00E24701" w:rsidRPr="00E24701" w:rsidRDefault="00E24701" w:rsidP="00E24701">
      <w:pPr>
        <w:tabs>
          <w:tab w:val="left" w:pos="2700"/>
        </w:tabs>
        <w:spacing w:line="360" w:lineRule="auto"/>
        <w:ind w:left="426"/>
        <w:rPr>
          <w:rFonts w:ascii="Arial" w:hAnsi="Arial" w:cs="Arial"/>
        </w:rPr>
      </w:pPr>
      <w:r w:rsidRPr="00E24701">
        <w:rPr>
          <w:rFonts w:ascii="Arial" w:hAnsi="Arial" w:cs="Arial"/>
        </w:rPr>
        <w:t>2.3 Industria del anime</w:t>
      </w:r>
    </w:p>
    <w:p w:rsidR="00E24701" w:rsidRPr="00E24701" w:rsidRDefault="00E24701" w:rsidP="00E24701">
      <w:pPr>
        <w:tabs>
          <w:tab w:val="left" w:pos="2700"/>
        </w:tabs>
        <w:spacing w:line="360" w:lineRule="auto"/>
        <w:ind w:left="851"/>
        <w:rPr>
          <w:rFonts w:ascii="Arial" w:hAnsi="Arial" w:cs="Arial"/>
        </w:rPr>
      </w:pPr>
      <w:r w:rsidRPr="00E24701">
        <w:rPr>
          <w:rFonts w:ascii="Arial" w:hAnsi="Arial" w:cs="Arial"/>
        </w:rPr>
        <w:t>2.3.1 Mercado</w:t>
      </w:r>
    </w:p>
    <w:p w:rsidR="00E24701" w:rsidRPr="00E24701" w:rsidRDefault="00E24701" w:rsidP="00E24701">
      <w:pPr>
        <w:tabs>
          <w:tab w:val="left" w:pos="2700"/>
        </w:tabs>
        <w:spacing w:line="360" w:lineRule="auto"/>
        <w:ind w:left="851"/>
        <w:rPr>
          <w:rFonts w:ascii="Arial" w:hAnsi="Arial" w:cs="Arial"/>
        </w:rPr>
      </w:pPr>
      <w:r w:rsidRPr="00E24701">
        <w:rPr>
          <w:rFonts w:ascii="Arial" w:hAnsi="Arial" w:cs="Arial"/>
        </w:rPr>
        <w:t xml:space="preserve">2.3.2 </w:t>
      </w:r>
      <w:proofErr w:type="spellStart"/>
      <w:r w:rsidRPr="00E24701">
        <w:rPr>
          <w:rFonts w:ascii="Arial" w:hAnsi="Arial" w:cs="Arial"/>
        </w:rPr>
        <w:t>Toei</w:t>
      </w:r>
      <w:proofErr w:type="spellEnd"/>
      <w:r w:rsidRPr="00E24701">
        <w:rPr>
          <w:rFonts w:ascii="Arial" w:hAnsi="Arial" w:cs="Arial"/>
        </w:rPr>
        <w:t xml:space="preserve"> </w:t>
      </w:r>
      <w:proofErr w:type="spellStart"/>
      <w:r w:rsidRPr="00E24701">
        <w:rPr>
          <w:rFonts w:ascii="Arial" w:hAnsi="Arial" w:cs="Arial"/>
        </w:rPr>
        <w:t>Animation</w:t>
      </w:r>
      <w:proofErr w:type="spellEnd"/>
    </w:p>
    <w:p w:rsidR="00E24701" w:rsidRPr="00E24701" w:rsidRDefault="00E24701" w:rsidP="00E24701">
      <w:pPr>
        <w:tabs>
          <w:tab w:val="left" w:pos="2700"/>
        </w:tabs>
        <w:spacing w:line="360" w:lineRule="auto"/>
        <w:ind w:left="851"/>
        <w:rPr>
          <w:rFonts w:ascii="Arial" w:hAnsi="Arial" w:cs="Arial"/>
        </w:rPr>
      </w:pPr>
      <w:r w:rsidRPr="00E24701">
        <w:rPr>
          <w:rFonts w:ascii="Arial" w:hAnsi="Arial" w:cs="Arial"/>
        </w:rPr>
        <w:t xml:space="preserve">2.3.3 Studio </w:t>
      </w:r>
      <w:proofErr w:type="spellStart"/>
      <w:r w:rsidRPr="00E24701">
        <w:rPr>
          <w:rFonts w:ascii="Arial" w:hAnsi="Arial" w:cs="Arial"/>
        </w:rPr>
        <w:t>Ghibli</w:t>
      </w:r>
      <w:proofErr w:type="spellEnd"/>
    </w:p>
    <w:p w:rsidR="00E24701" w:rsidRPr="00E24701" w:rsidRDefault="00E24701" w:rsidP="00E24701">
      <w:pPr>
        <w:tabs>
          <w:tab w:val="left" w:pos="2700"/>
        </w:tabs>
        <w:spacing w:line="360" w:lineRule="auto"/>
        <w:rPr>
          <w:rFonts w:ascii="Arial" w:hAnsi="Arial" w:cs="Arial"/>
        </w:rPr>
      </w:pPr>
      <w:r w:rsidRPr="00E24701">
        <w:rPr>
          <w:rFonts w:ascii="Arial" w:hAnsi="Arial" w:cs="Arial"/>
        </w:rPr>
        <w:t>3. Diferencia entre anime y manga</w:t>
      </w:r>
    </w:p>
    <w:p w:rsidR="00E24701" w:rsidRPr="00E24701" w:rsidRDefault="00E24701" w:rsidP="00E24701">
      <w:pPr>
        <w:tabs>
          <w:tab w:val="left" w:pos="2700"/>
        </w:tabs>
        <w:spacing w:line="360" w:lineRule="auto"/>
        <w:ind w:left="709" w:hanging="283"/>
        <w:rPr>
          <w:rFonts w:ascii="Arial" w:hAnsi="Arial" w:cs="Arial"/>
        </w:rPr>
      </w:pPr>
      <w:r w:rsidRPr="00E24701">
        <w:rPr>
          <w:rFonts w:ascii="Arial" w:hAnsi="Arial" w:cs="Arial"/>
        </w:rPr>
        <w:t>3.1 Manga</w:t>
      </w:r>
    </w:p>
    <w:p w:rsidR="00E24701" w:rsidRPr="00E24701" w:rsidRDefault="00E24701" w:rsidP="00E24701">
      <w:pPr>
        <w:tabs>
          <w:tab w:val="left" w:pos="2700"/>
        </w:tabs>
        <w:spacing w:line="360" w:lineRule="auto"/>
        <w:ind w:left="709" w:hanging="283"/>
        <w:rPr>
          <w:rFonts w:ascii="Arial" w:hAnsi="Arial" w:cs="Arial"/>
        </w:rPr>
      </w:pPr>
      <w:r w:rsidRPr="00E24701">
        <w:rPr>
          <w:rFonts w:ascii="Arial" w:hAnsi="Arial" w:cs="Arial"/>
        </w:rPr>
        <w:t>3.2 Novelas</w:t>
      </w:r>
    </w:p>
    <w:p w:rsidR="00E24701" w:rsidRPr="00E24701" w:rsidRDefault="00E24701" w:rsidP="00E24701">
      <w:pPr>
        <w:tabs>
          <w:tab w:val="left" w:pos="2700"/>
        </w:tabs>
        <w:spacing w:line="360" w:lineRule="auto"/>
        <w:ind w:left="709" w:hanging="283"/>
        <w:rPr>
          <w:rFonts w:ascii="Arial" w:hAnsi="Arial" w:cs="Arial"/>
        </w:rPr>
      </w:pPr>
      <w:r w:rsidRPr="00E24701">
        <w:rPr>
          <w:rFonts w:ascii="Arial" w:hAnsi="Arial" w:cs="Arial"/>
        </w:rPr>
        <w:t>3.3 Animes basados en manga</w:t>
      </w:r>
    </w:p>
    <w:p w:rsidR="00E24701" w:rsidRPr="00E24701" w:rsidRDefault="00E24701" w:rsidP="00E24701">
      <w:pPr>
        <w:tabs>
          <w:tab w:val="left" w:pos="2700"/>
        </w:tabs>
        <w:spacing w:line="360" w:lineRule="auto"/>
        <w:rPr>
          <w:rFonts w:ascii="Arial" w:hAnsi="Arial" w:cs="Arial"/>
        </w:rPr>
      </w:pPr>
      <w:r w:rsidRPr="00E24701">
        <w:rPr>
          <w:rFonts w:ascii="Arial" w:hAnsi="Arial" w:cs="Arial"/>
        </w:rPr>
        <w:t>4. Géneros</w:t>
      </w:r>
    </w:p>
    <w:p w:rsidR="00E24701" w:rsidRPr="00E24701" w:rsidRDefault="00E24701" w:rsidP="00E24701">
      <w:pPr>
        <w:tabs>
          <w:tab w:val="left" w:pos="2700"/>
        </w:tabs>
        <w:spacing w:line="360" w:lineRule="auto"/>
        <w:ind w:firstLine="284"/>
        <w:rPr>
          <w:rFonts w:ascii="Arial" w:hAnsi="Arial" w:cs="Arial"/>
        </w:rPr>
      </w:pPr>
      <w:r w:rsidRPr="00E24701">
        <w:rPr>
          <w:rFonts w:ascii="Arial" w:hAnsi="Arial" w:cs="Arial"/>
        </w:rPr>
        <w:t xml:space="preserve">4.1 </w:t>
      </w:r>
      <w:proofErr w:type="spellStart"/>
      <w:r w:rsidRPr="00E24701">
        <w:rPr>
          <w:rFonts w:ascii="Arial" w:hAnsi="Arial" w:cs="Arial"/>
        </w:rPr>
        <w:t>Shonen</w:t>
      </w:r>
      <w:proofErr w:type="spellEnd"/>
    </w:p>
    <w:p w:rsidR="00E24701" w:rsidRPr="00E24701" w:rsidRDefault="00E24701" w:rsidP="00E24701">
      <w:pPr>
        <w:tabs>
          <w:tab w:val="left" w:pos="2700"/>
        </w:tabs>
        <w:spacing w:line="360" w:lineRule="auto"/>
        <w:ind w:firstLine="284"/>
        <w:rPr>
          <w:rFonts w:ascii="Arial" w:hAnsi="Arial" w:cs="Arial"/>
        </w:rPr>
      </w:pPr>
      <w:r w:rsidRPr="00E24701">
        <w:rPr>
          <w:rFonts w:ascii="Arial" w:hAnsi="Arial" w:cs="Arial"/>
        </w:rPr>
        <w:t xml:space="preserve">4.2 </w:t>
      </w:r>
      <w:proofErr w:type="spellStart"/>
      <w:r w:rsidRPr="00E24701">
        <w:rPr>
          <w:rFonts w:ascii="Arial" w:hAnsi="Arial" w:cs="Arial"/>
        </w:rPr>
        <w:t>Shoujo</w:t>
      </w:r>
      <w:proofErr w:type="spellEnd"/>
    </w:p>
    <w:p w:rsidR="00E24701" w:rsidRPr="00E24701" w:rsidRDefault="00E24701" w:rsidP="00E24701">
      <w:pPr>
        <w:tabs>
          <w:tab w:val="left" w:pos="2700"/>
        </w:tabs>
        <w:spacing w:line="360" w:lineRule="auto"/>
        <w:ind w:firstLine="284"/>
        <w:rPr>
          <w:rFonts w:ascii="Arial" w:hAnsi="Arial" w:cs="Arial"/>
        </w:rPr>
      </w:pPr>
      <w:r w:rsidRPr="00E24701">
        <w:rPr>
          <w:rFonts w:ascii="Arial" w:hAnsi="Arial" w:cs="Arial"/>
        </w:rPr>
        <w:t>4.3 Otros</w:t>
      </w:r>
    </w:p>
    <w:p w:rsidR="00E24701" w:rsidRPr="00E24701" w:rsidRDefault="00E24701" w:rsidP="00E24701">
      <w:pPr>
        <w:tabs>
          <w:tab w:val="left" w:pos="2700"/>
        </w:tabs>
        <w:spacing w:line="360" w:lineRule="auto"/>
        <w:rPr>
          <w:rFonts w:ascii="Arial" w:hAnsi="Arial" w:cs="Arial"/>
        </w:rPr>
      </w:pPr>
      <w:r w:rsidRPr="00E24701">
        <w:rPr>
          <w:rFonts w:ascii="Arial" w:hAnsi="Arial" w:cs="Arial"/>
        </w:rPr>
        <w:t>5. Importancia del anime</w:t>
      </w:r>
    </w:p>
    <w:p w:rsidR="00E24701" w:rsidRPr="00E24701" w:rsidRDefault="00E24701" w:rsidP="00E24701">
      <w:pPr>
        <w:tabs>
          <w:tab w:val="left" w:pos="2700"/>
        </w:tabs>
        <w:spacing w:line="360" w:lineRule="auto"/>
        <w:rPr>
          <w:rFonts w:ascii="Arial" w:hAnsi="Arial" w:cs="Arial"/>
        </w:rPr>
      </w:pPr>
      <w:r w:rsidRPr="00E24701">
        <w:rPr>
          <w:rFonts w:ascii="Arial" w:hAnsi="Arial" w:cs="Arial"/>
        </w:rPr>
        <w:t>6. Conclusión</w:t>
      </w:r>
    </w:p>
    <w:p w:rsidR="00E24701" w:rsidRDefault="00E24701" w:rsidP="00873AF8">
      <w:pPr>
        <w:tabs>
          <w:tab w:val="left" w:pos="2700"/>
        </w:tabs>
        <w:spacing w:line="360" w:lineRule="auto"/>
        <w:rPr>
          <w:rFonts w:ascii="Arial" w:hAnsi="Arial" w:cs="Arial"/>
          <w:b/>
        </w:rPr>
      </w:pPr>
    </w:p>
    <w:p w:rsidR="00E24701" w:rsidRDefault="00E24701" w:rsidP="00873AF8">
      <w:pPr>
        <w:tabs>
          <w:tab w:val="left" w:pos="2700"/>
        </w:tabs>
        <w:spacing w:line="360" w:lineRule="auto"/>
        <w:rPr>
          <w:rFonts w:ascii="Arial" w:hAnsi="Arial" w:cs="Arial"/>
          <w:b/>
        </w:rPr>
      </w:pPr>
    </w:p>
    <w:p w:rsidR="00E24701" w:rsidRDefault="00E24701" w:rsidP="00873AF8">
      <w:pPr>
        <w:tabs>
          <w:tab w:val="left" w:pos="2700"/>
        </w:tabs>
        <w:spacing w:line="360" w:lineRule="auto"/>
        <w:rPr>
          <w:rFonts w:ascii="Arial" w:hAnsi="Arial" w:cs="Arial"/>
          <w:b/>
        </w:rPr>
      </w:pPr>
    </w:p>
    <w:p w:rsidR="00E24701" w:rsidRDefault="00E24701" w:rsidP="00873AF8">
      <w:pPr>
        <w:tabs>
          <w:tab w:val="left" w:pos="2700"/>
        </w:tabs>
        <w:spacing w:line="360" w:lineRule="auto"/>
        <w:rPr>
          <w:rFonts w:ascii="Arial" w:hAnsi="Arial" w:cs="Arial"/>
          <w:b/>
        </w:rPr>
      </w:pPr>
    </w:p>
    <w:p w:rsidR="00E24701" w:rsidRDefault="00E24701" w:rsidP="00873AF8">
      <w:pPr>
        <w:tabs>
          <w:tab w:val="left" w:pos="2700"/>
        </w:tabs>
        <w:spacing w:line="360" w:lineRule="auto"/>
        <w:rPr>
          <w:rFonts w:ascii="Arial" w:hAnsi="Arial" w:cs="Arial"/>
          <w:b/>
        </w:rPr>
      </w:pPr>
    </w:p>
    <w:p w:rsidR="00E24701" w:rsidRDefault="00E24701" w:rsidP="00873AF8">
      <w:pPr>
        <w:tabs>
          <w:tab w:val="left" w:pos="2700"/>
        </w:tabs>
        <w:spacing w:line="360" w:lineRule="auto"/>
        <w:rPr>
          <w:rFonts w:ascii="Arial" w:hAnsi="Arial" w:cs="Arial"/>
          <w:b/>
        </w:rPr>
      </w:pPr>
    </w:p>
    <w:p w:rsidR="00E24701" w:rsidRDefault="00E24701" w:rsidP="00873AF8">
      <w:pPr>
        <w:tabs>
          <w:tab w:val="left" w:pos="2700"/>
        </w:tabs>
        <w:spacing w:line="360" w:lineRule="auto"/>
        <w:rPr>
          <w:rFonts w:ascii="Arial" w:hAnsi="Arial" w:cs="Arial"/>
          <w:b/>
        </w:rPr>
      </w:pPr>
    </w:p>
    <w:p w:rsidR="00E24701" w:rsidRDefault="00E24701" w:rsidP="00873AF8">
      <w:pPr>
        <w:tabs>
          <w:tab w:val="left" w:pos="2700"/>
        </w:tabs>
        <w:spacing w:line="360" w:lineRule="auto"/>
        <w:rPr>
          <w:rFonts w:ascii="Arial" w:hAnsi="Arial" w:cs="Arial"/>
          <w:b/>
        </w:rPr>
      </w:pPr>
    </w:p>
    <w:p w:rsidR="007C034A" w:rsidRPr="00873AF8" w:rsidRDefault="00056865" w:rsidP="00056865">
      <w:pPr>
        <w:tabs>
          <w:tab w:val="left" w:pos="2700"/>
        </w:tabs>
        <w:spacing w:line="360" w:lineRule="auto"/>
        <w:jc w:val="center"/>
        <w:rPr>
          <w:rFonts w:ascii="Arial" w:hAnsi="Arial" w:cs="Arial"/>
          <w:b/>
        </w:rPr>
      </w:pPr>
      <w:r>
        <w:rPr>
          <w:rFonts w:ascii="Arial" w:hAnsi="Arial" w:cs="Arial"/>
          <w:b/>
        </w:rPr>
        <w:t xml:space="preserve">MODELO DE </w:t>
      </w:r>
      <w:r w:rsidRPr="00873AF8">
        <w:rPr>
          <w:rFonts w:ascii="Arial" w:hAnsi="Arial" w:cs="Arial"/>
          <w:b/>
        </w:rPr>
        <w:t>INTRODUCCIÓN</w:t>
      </w:r>
    </w:p>
    <w:p w:rsidR="007C034A" w:rsidRPr="00873AF8" w:rsidRDefault="00884296" w:rsidP="00873AF8">
      <w:pPr>
        <w:spacing w:line="360" w:lineRule="auto"/>
        <w:jc w:val="both"/>
        <w:rPr>
          <w:rFonts w:ascii="Arial" w:hAnsi="Arial" w:cs="Arial"/>
          <w:highlight w:val="cyan"/>
        </w:rPr>
      </w:pPr>
      <w:r w:rsidRPr="00873AF8">
        <w:rPr>
          <w:rFonts w:ascii="Arial" w:hAnsi="Arial" w:cs="Arial"/>
          <w:noProof/>
          <w:lang w:eastAsia="es-PE"/>
        </w:rPr>
        <mc:AlternateContent>
          <mc:Choice Requires="wps">
            <w:drawing>
              <wp:anchor distT="0" distB="0" distL="114300" distR="114300" simplePos="0" relativeHeight="251713536" behindDoc="0" locked="0" layoutInCell="1" allowOverlap="1" wp14:anchorId="4DEAC2A5" wp14:editId="423A00D1">
                <wp:simplePos x="0" y="0"/>
                <wp:positionH relativeFrom="rightMargin">
                  <wp:posOffset>133350</wp:posOffset>
                </wp:positionH>
                <wp:positionV relativeFrom="paragraph">
                  <wp:posOffset>1205230</wp:posOffset>
                </wp:positionV>
                <wp:extent cx="800100" cy="247650"/>
                <wp:effectExtent l="0" t="0" r="38100" b="19050"/>
                <wp:wrapNone/>
                <wp:docPr id="1" name="Pentágono 1"/>
                <wp:cNvGraphicFramePr/>
                <a:graphic xmlns:a="http://schemas.openxmlformats.org/drawingml/2006/main">
                  <a:graphicData uri="http://schemas.microsoft.com/office/word/2010/wordprocessingShape">
                    <wps:wsp>
                      <wps:cNvSpPr/>
                      <wps:spPr>
                        <a:xfrm>
                          <a:off x="0" y="0"/>
                          <a:ext cx="800100" cy="247650"/>
                        </a:xfrm>
                        <a:prstGeom prst="homePlate">
                          <a:avLst/>
                        </a:prstGeom>
                        <a:solidFill>
                          <a:schemeClr val="bg1"/>
                        </a:solidFill>
                        <a:ln w="12700" cap="flat" cmpd="sng" algn="ctr">
                          <a:solidFill>
                            <a:srgbClr val="5B9BD5">
                              <a:shade val="50000"/>
                            </a:srgbClr>
                          </a:solidFill>
                          <a:prstDash val="solid"/>
                          <a:miter lim="800000"/>
                        </a:ln>
                        <a:effectLst/>
                      </wps:spPr>
                      <wps:txbx>
                        <w:txbxContent>
                          <w:p w:rsidR="00884296" w:rsidRPr="00884296" w:rsidRDefault="00884296" w:rsidP="00884296">
                            <w:pPr>
                              <w:shd w:val="clear" w:color="auto" w:fill="FFFFFF" w:themeFill="background1"/>
                              <w:jc w:val="center"/>
                              <w:rPr>
                                <w:b/>
                                <w:sz w:val="20"/>
                                <w:u w:val="thick"/>
                              </w:rPr>
                            </w:pPr>
                            <w:r w:rsidRPr="00884296">
                              <w:rPr>
                                <w:b/>
                                <w:sz w:val="20"/>
                                <w:u w:val="thick"/>
                              </w:rPr>
                              <w:t>contexto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EAC2A5"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1" o:spid="_x0000_s1026" type="#_x0000_t15" style="position:absolute;left:0;text-align:left;margin-left:10.5pt;margin-top:94.9pt;width:63pt;height:19.5pt;z-index:2517135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" adj="18257" fillcolor="white [3212]" strokecolor="#41719c" strokeweight="1pt">
                <v:textbox>
                  <w:txbxContent>
                    <w:p w:rsidR="00884296" w:rsidRPr="00884296" w:rsidRDefault="00884296" w:rsidP="00884296">
                      <w:pPr>
                        <w:shd w:val="clear" w:color="auto" w:fill="FFFFFF" w:themeFill="background1"/>
                        <w:jc w:val="center"/>
                        <w:rPr>
                          <w:b/>
                          <w:sz w:val="20"/>
                          <w:u w:val="thick"/>
                        </w:rPr>
                      </w:pPr>
                      <w:r w:rsidRPr="00884296">
                        <w:rPr>
                          <w:b/>
                          <w:sz w:val="20"/>
                          <w:u w:val="thick"/>
                        </w:rPr>
                        <w:t>contexto</w:t>
                      </w:r>
                    </w:p>
                  </w:txbxContent>
                </v:textbox>
                <w10:wrap anchorx="margin"/>
              </v:shape>
            </w:pict>
          </mc:Fallback>
        </mc:AlternateContent>
      </w:r>
      <w:r w:rsidR="00F377E6" w:rsidRPr="00873AF8">
        <w:rPr>
          <w:rFonts w:ascii="Arial" w:hAnsi="Arial" w:cs="Arial"/>
          <w:noProof/>
          <w:lang w:eastAsia="es-PE"/>
        </w:rPr>
        <mc:AlternateContent>
          <mc:Choice Requires="wps">
            <w:drawing>
              <wp:anchor distT="0" distB="0" distL="114300" distR="114300" simplePos="0" relativeHeight="251706368" behindDoc="0" locked="0" layoutInCell="1" allowOverlap="1" wp14:anchorId="066408E2" wp14:editId="46B57F46">
                <wp:simplePos x="0" y="0"/>
                <wp:positionH relativeFrom="rightMargin">
                  <wp:posOffset>66675</wp:posOffset>
                </wp:positionH>
                <wp:positionV relativeFrom="paragraph">
                  <wp:posOffset>2157730</wp:posOffset>
                </wp:positionV>
                <wp:extent cx="800100" cy="247650"/>
                <wp:effectExtent l="0" t="0" r="38100" b="19050"/>
                <wp:wrapNone/>
                <wp:docPr id="40" name="Pentágono 40"/>
                <wp:cNvGraphicFramePr/>
                <a:graphic xmlns:a="http://schemas.openxmlformats.org/drawingml/2006/main">
                  <a:graphicData uri="http://schemas.microsoft.com/office/word/2010/wordprocessingShape">
                    <wps:wsp>
                      <wps:cNvSpPr/>
                      <wps:spPr>
                        <a:xfrm>
                          <a:off x="0" y="0"/>
                          <a:ext cx="800100" cy="247650"/>
                        </a:xfrm>
                        <a:prstGeom prst="homePlate">
                          <a:avLst/>
                        </a:prstGeom>
                        <a:solidFill>
                          <a:srgbClr val="FF00FF"/>
                        </a:solidFill>
                        <a:ln w="12700" cap="flat" cmpd="sng" algn="ctr">
                          <a:solidFill>
                            <a:srgbClr val="5B9BD5">
                              <a:shade val="50000"/>
                            </a:srgbClr>
                          </a:solidFill>
                          <a:prstDash val="solid"/>
                          <a:miter lim="800000"/>
                        </a:ln>
                        <a:effectLst/>
                      </wps:spPr>
                      <wps:txbx>
                        <w:txbxContent>
                          <w:p w:rsidR="00F377E6" w:rsidRPr="00F377E6" w:rsidRDefault="00F377E6" w:rsidP="00F377E6">
                            <w:pPr>
                              <w:jc w:val="center"/>
                              <w:rPr>
                                <w:color w:val="FFFFFF" w:themeColor="background1"/>
                                <w:sz w:val="20"/>
                              </w:rPr>
                            </w:pPr>
                            <w:r w:rsidRPr="00F377E6">
                              <w:rPr>
                                <w:color w:val="FFFFFF" w:themeColor="background1"/>
                                <w:sz w:val="20"/>
                              </w:rPr>
                              <w:t xml:space="preserve">Definición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408E2" id="Pentágono 40" o:spid="_x0000_s1027" type="#_x0000_t15" style="position:absolute;left:0;text-align:left;margin-left:5.25pt;margin-top:169.9pt;width:63pt;height:19.5pt;z-index:25170636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" adj="18257" fillcolor="fuchsia" strokecolor="#41719c" strokeweight="1pt">
                <v:textbox>
                  <w:txbxContent>
                    <w:p w:rsidR="00F377E6" w:rsidRPr="00F377E6" w:rsidRDefault="00F377E6" w:rsidP="00F377E6">
                      <w:pPr>
                        <w:jc w:val="center"/>
                        <w:rPr>
                          <w:color w:val="FFFFFF" w:themeColor="background1"/>
                          <w:sz w:val="20"/>
                        </w:rPr>
                      </w:pPr>
                      <w:r w:rsidRPr="00F377E6">
                        <w:rPr>
                          <w:color w:val="FFFFFF" w:themeColor="background1"/>
                          <w:sz w:val="20"/>
                        </w:rPr>
                        <w:t xml:space="preserve">Definición  </w:t>
                      </w:r>
                    </w:p>
                  </w:txbxContent>
                </v:textbox>
                <w10:wrap anchorx="margin"/>
              </v:shape>
            </w:pict>
          </mc:Fallback>
        </mc:AlternateContent>
      </w:r>
      <w:r w:rsidR="00F377E6" w:rsidRPr="00873AF8">
        <w:rPr>
          <w:rFonts w:ascii="Arial" w:hAnsi="Arial" w:cs="Arial"/>
          <w:noProof/>
          <w:lang w:eastAsia="es-PE"/>
        </w:rPr>
        <mc:AlternateContent>
          <mc:Choice Requires="wps">
            <w:drawing>
              <wp:anchor distT="0" distB="0" distL="114300" distR="114300" simplePos="0" relativeHeight="251704320" behindDoc="0" locked="0" layoutInCell="1" allowOverlap="1" wp14:anchorId="28D3B22F" wp14:editId="5C6788EB">
                <wp:simplePos x="0" y="0"/>
                <wp:positionH relativeFrom="rightMargin">
                  <wp:align>left</wp:align>
                </wp:positionH>
                <wp:positionV relativeFrom="paragraph">
                  <wp:posOffset>369570</wp:posOffset>
                </wp:positionV>
                <wp:extent cx="800100" cy="247650"/>
                <wp:effectExtent l="0" t="0" r="38100" b="19050"/>
                <wp:wrapNone/>
                <wp:docPr id="39" name="Pentágono 39"/>
                <wp:cNvGraphicFramePr/>
                <a:graphic xmlns:a="http://schemas.openxmlformats.org/drawingml/2006/main">
                  <a:graphicData uri="http://schemas.microsoft.com/office/word/2010/wordprocessingShape">
                    <wps:wsp>
                      <wps:cNvSpPr/>
                      <wps:spPr>
                        <a:xfrm>
                          <a:off x="0" y="0"/>
                          <a:ext cx="800100" cy="247650"/>
                        </a:xfrm>
                        <a:prstGeom prst="homePlate">
                          <a:avLst/>
                        </a:prstGeom>
                        <a:solidFill>
                          <a:srgbClr val="00FFFF"/>
                        </a:solidFill>
                      </wps:spPr>
                      <wps:style>
                        <a:lnRef idx="2">
                          <a:schemeClr val="accent1">
                            <a:shade val="50000"/>
                          </a:schemeClr>
                        </a:lnRef>
                        <a:fillRef idx="1">
                          <a:schemeClr val="accent1"/>
                        </a:fillRef>
                        <a:effectRef idx="0">
                          <a:schemeClr val="accent1"/>
                        </a:effectRef>
                        <a:fontRef idx="minor">
                          <a:schemeClr val="lt1"/>
                        </a:fontRef>
                      </wps:style>
                      <wps:txbx>
                        <w:txbxContent>
                          <w:p w:rsidR="00F377E6" w:rsidRPr="00F377E6" w:rsidRDefault="00F377E6" w:rsidP="00F377E6">
                            <w:pPr>
                              <w:jc w:val="center"/>
                              <w:rPr>
                                <w:color w:val="FF0000"/>
                                <w:sz w:val="20"/>
                              </w:rPr>
                            </w:pPr>
                            <w:r w:rsidRPr="00F377E6">
                              <w:rPr>
                                <w:color w:val="FF0000"/>
                                <w:sz w:val="20"/>
                              </w:rPr>
                              <w:t xml:space="preserve">Noticia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3B22F" id="Pentágono 39" o:spid="_x0000_s1028" type="#_x0000_t15" style="position:absolute;left:0;text-align:left;margin-left:0;margin-top:29.1pt;width:63pt;height:19.5pt;z-index:25170432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" adj="18257" fillcolor="aqua" strokecolor="#1f4d78 [1604]" strokeweight="1pt">
                <v:textbox>
                  <w:txbxContent>
                    <w:p w:rsidR="00F377E6" w:rsidRPr="00F377E6" w:rsidRDefault="00F377E6" w:rsidP="00F377E6">
                      <w:pPr>
                        <w:jc w:val="center"/>
                        <w:rPr>
                          <w:color w:val="FF0000"/>
                          <w:sz w:val="20"/>
                        </w:rPr>
                      </w:pPr>
                      <w:r w:rsidRPr="00F377E6">
                        <w:rPr>
                          <w:color w:val="FF0000"/>
                          <w:sz w:val="20"/>
                        </w:rPr>
                        <w:t xml:space="preserve">Noticia </w:t>
                      </w:r>
                    </w:p>
                  </w:txbxContent>
                </v:textbox>
                <w10:wrap anchorx="margin"/>
              </v:shape>
            </w:pict>
          </mc:Fallback>
        </mc:AlternateContent>
      </w:r>
      <w:r w:rsidR="007C034A" w:rsidRPr="00873AF8">
        <w:rPr>
          <w:rFonts w:ascii="Arial" w:hAnsi="Arial" w:cs="Arial"/>
          <w:highlight w:val="cyan"/>
        </w:rPr>
        <w:t xml:space="preserve">La cantera del Mas de la </w:t>
      </w:r>
      <w:proofErr w:type="spellStart"/>
      <w:r w:rsidR="007C034A" w:rsidRPr="00873AF8">
        <w:rPr>
          <w:rFonts w:ascii="Arial" w:hAnsi="Arial" w:cs="Arial"/>
          <w:highlight w:val="cyan"/>
        </w:rPr>
        <w:t>Parreta</w:t>
      </w:r>
      <w:proofErr w:type="spellEnd"/>
      <w:r w:rsidR="007C034A" w:rsidRPr="00873AF8">
        <w:rPr>
          <w:rFonts w:ascii="Arial" w:hAnsi="Arial" w:cs="Arial"/>
          <w:highlight w:val="cyan"/>
        </w:rPr>
        <w:t xml:space="preserve"> de Morella, en la comarca castel</w:t>
      </w:r>
      <w:r w:rsidR="00B27D95" w:rsidRPr="00873AF8">
        <w:rPr>
          <w:rFonts w:ascii="Arial" w:hAnsi="Arial" w:cs="Arial"/>
          <w:highlight w:val="cyan"/>
        </w:rPr>
        <w:t xml:space="preserve">lonense de </w:t>
      </w:r>
      <w:proofErr w:type="spellStart"/>
      <w:r w:rsidR="00B27D95" w:rsidRPr="00873AF8">
        <w:rPr>
          <w:rFonts w:ascii="Arial" w:hAnsi="Arial" w:cs="Arial"/>
          <w:highlight w:val="cyan"/>
        </w:rPr>
        <w:t>Els</w:t>
      </w:r>
      <w:proofErr w:type="spellEnd"/>
      <w:r w:rsidR="00B27D95" w:rsidRPr="00873AF8">
        <w:rPr>
          <w:rFonts w:ascii="Arial" w:hAnsi="Arial" w:cs="Arial"/>
          <w:highlight w:val="cyan"/>
        </w:rPr>
        <w:t xml:space="preserve"> </w:t>
      </w:r>
      <w:proofErr w:type="spellStart"/>
      <w:r w:rsidR="00B27D95" w:rsidRPr="00873AF8">
        <w:rPr>
          <w:rFonts w:ascii="Arial" w:hAnsi="Arial" w:cs="Arial"/>
          <w:highlight w:val="cyan"/>
        </w:rPr>
        <w:t>Ports</w:t>
      </w:r>
      <w:proofErr w:type="spellEnd"/>
      <w:r w:rsidR="00B27D95" w:rsidRPr="00873AF8">
        <w:rPr>
          <w:rFonts w:ascii="Arial" w:hAnsi="Arial" w:cs="Arial"/>
          <w:highlight w:val="cyan"/>
        </w:rPr>
        <w:t xml:space="preserve">, ha sacado </w:t>
      </w:r>
      <w:r w:rsidR="007C034A" w:rsidRPr="00873AF8">
        <w:rPr>
          <w:rFonts w:ascii="Arial" w:hAnsi="Arial" w:cs="Arial"/>
          <w:highlight w:val="cyan"/>
        </w:rPr>
        <w:t xml:space="preserve">a la luz restos fósiles de varios ejemplares de dinosaurio de entre nueve y once metros de largo —de la cabeza a la cola— que habitaron la zona en el Cretácico Inferior, hace 126 millones de años. Ejemplares que estarían emparentados con el grupo de los </w:t>
      </w:r>
      <w:proofErr w:type="spellStart"/>
      <w:r w:rsidR="007C034A" w:rsidRPr="00873AF8">
        <w:rPr>
          <w:rFonts w:ascii="Arial" w:hAnsi="Arial" w:cs="Arial"/>
          <w:highlight w:val="cyan"/>
        </w:rPr>
        <w:t>espinosaurios</w:t>
      </w:r>
      <w:proofErr w:type="spellEnd"/>
      <w:r w:rsidR="007C034A" w:rsidRPr="00873AF8">
        <w:rPr>
          <w:rFonts w:ascii="Arial" w:hAnsi="Arial" w:cs="Arial"/>
          <w:highlight w:val="cyan"/>
        </w:rPr>
        <w:t xml:space="preserve"> descubiertos en Egipto a principios del siglo XX. científica </w:t>
      </w:r>
      <w:proofErr w:type="spellStart"/>
      <w:r w:rsidR="007C034A" w:rsidRPr="00873AF8">
        <w:rPr>
          <w:rFonts w:ascii="Arial" w:hAnsi="Arial" w:cs="Arial"/>
          <w:highlight w:val="cyan"/>
        </w:rPr>
        <w:t>Cretaceous</w:t>
      </w:r>
      <w:proofErr w:type="spellEnd"/>
      <w:r w:rsidR="007C034A" w:rsidRPr="00873AF8">
        <w:rPr>
          <w:rFonts w:ascii="Arial" w:hAnsi="Arial" w:cs="Arial"/>
          <w:highlight w:val="cyan"/>
        </w:rPr>
        <w:t xml:space="preserve"> </w:t>
      </w:r>
      <w:proofErr w:type="spellStart"/>
      <w:r w:rsidR="007C034A" w:rsidRPr="00873AF8">
        <w:rPr>
          <w:rFonts w:ascii="Arial" w:hAnsi="Arial" w:cs="Arial"/>
          <w:highlight w:val="cyan"/>
        </w:rPr>
        <w:t>Research</w:t>
      </w:r>
      <w:proofErr w:type="spellEnd"/>
      <w:r w:rsidR="007C034A" w:rsidRPr="00873AF8">
        <w:rPr>
          <w:rFonts w:ascii="Arial" w:hAnsi="Arial" w:cs="Arial"/>
          <w:highlight w:val="cyan"/>
        </w:rPr>
        <w:t xml:space="preserve"> ha echado el ojo al hallazgo y se ha hecho eco de su relevancia publicando en su versión digital un trabajo de investigación sobre este </w:t>
      </w:r>
      <w:proofErr w:type="spellStart"/>
      <w:proofErr w:type="gramStart"/>
      <w:r w:rsidR="007C034A" w:rsidRPr="00873AF8">
        <w:rPr>
          <w:rFonts w:ascii="Arial" w:hAnsi="Arial" w:cs="Arial"/>
          <w:highlight w:val="cyan"/>
        </w:rPr>
        <w:t>descubrimiento.</w:t>
      </w:r>
      <w:r w:rsidR="007C034A" w:rsidRPr="00873AF8">
        <w:rPr>
          <w:rFonts w:ascii="Arial" w:hAnsi="Arial" w:cs="Arial"/>
          <w:highlight w:val="cyan"/>
          <w:u w:val="thick"/>
        </w:rPr>
        <w:t>El</w:t>
      </w:r>
      <w:proofErr w:type="spellEnd"/>
      <w:proofErr w:type="gramEnd"/>
      <w:r w:rsidR="007C034A" w:rsidRPr="00873AF8">
        <w:rPr>
          <w:rFonts w:ascii="Arial" w:hAnsi="Arial" w:cs="Arial"/>
          <w:highlight w:val="cyan"/>
          <w:u w:val="thick"/>
        </w:rPr>
        <w:t xml:space="preserve"> artículo, que firman también junto a los investigadores de sendas instituciones los del Instituto </w:t>
      </w:r>
      <w:proofErr w:type="spellStart"/>
      <w:r w:rsidR="007C034A" w:rsidRPr="00873AF8">
        <w:rPr>
          <w:rFonts w:ascii="Arial" w:hAnsi="Arial" w:cs="Arial"/>
          <w:highlight w:val="cyan"/>
          <w:u w:val="thick"/>
        </w:rPr>
        <w:t>Dom</w:t>
      </w:r>
      <w:proofErr w:type="spellEnd"/>
      <w:r w:rsidR="007C034A" w:rsidRPr="00873AF8">
        <w:rPr>
          <w:rFonts w:ascii="Arial" w:hAnsi="Arial" w:cs="Arial"/>
          <w:highlight w:val="cyan"/>
          <w:u w:val="thick"/>
        </w:rPr>
        <w:t xml:space="preserve"> </w:t>
      </w:r>
      <w:proofErr w:type="spellStart"/>
      <w:r w:rsidR="007C034A" w:rsidRPr="00873AF8">
        <w:rPr>
          <w:rFonts w:ascii="Arial" w:hAnsi="Arial" w:cs="Arial"/>
          <w:highlight w:val="cyan"/>
          <w:u w:val="thick"/>
        </w:rPr>
        <w:t>Luiz</w:t>
      </w:r>
      <w:proofErr w:type="spellEnd"/>
      <w:r w:rsidR="007C034A" w:rsidRPr="00873AF8">
        <w:rPr>
          <w:rFonts w:ascii="Arial" w:hAnsi="Arial" w:cs="Arial"/>
          <w:highlight w:val="cyan"/>
          <w:u w:val="thick"/>
        </w:rPr>
        <w:t xml:space="preserve"> de la Universidad de Lisboa, versa sobre dinosaurios terópodos del grupo de los </w:t>
      </w:r>
      <w:proofErr w:type="spellStart"/>
      <w:r w:rsidR="007C034A" w:rsidRPr="00873AF8">
        <w:rPr>
          <w:rFonts w:ascii="Arial" w:hAnsi="Arial" w:cs="Arial"/>
          <w:highlight w:val="cyan"/>
          <w:u w:val="thick"/>
        </w:rPr>
        <w:t>espinosaurios</w:t>
      </w:r>
      <w:proofErr w:type="spellEnd"/>
      <w:r w:rsidR="007C034A" w:rsidRPr="00873AF8">
        <w:rPr>
          <w:rFonts w:ascii="Arial" w:hAnsi="Arial" w:cs="Arial"/>
          <w:highlight w:val="cyan"/>
          <w:u w:val="thick"/>
        </w:rPr>
        <w:t xml:space="preserve">, entre los que destacan tres </w:t>
      </w:r>
      <w:proofErr w:type="spellStart"/>
      <w:r w:rsidR="007C034A" w:rsidRPr="00873AF8">
        <w:rPr>
          <w:rFonts w:ascii="Arial" w:hAnsi="Arial" w:cs="Arial"/>
          <w:highlight w:val="cyan"/>
          <w:u w:val="thick"/>
        </w:rPr>
        <w:t>superdepredadores</w:t>
      </w:r>
      <w:proofErr w:type="spellEnd"/>
      <w:r w:rsidR="007C034A" w:rsidRPr="00873AF8">
        <w:rPr>
          <w:rFonts w:ascii="Arial" w:hAnsi="Arial" w:cs="Arial"/>
          <w:highlight w:val="cyan"/>
          <w:u w:val="thick"/>
        </w:rPr>
        <w:t xml:space="preserve">: el </w:t>
      </w:r>
      <w:proofErr w:type="spellStart"/>
      <w:r w:rsidR="007C034A" w:rsidRPr="00873AF8">
        <w:rPr>
          <w:rFonts w:ascii="Arial" w:hAnsi="Arial" w:cs="Arial"/>
          <w:highlight w:val="cyan"/>
          <w:u w:val="thick"/>
        </w:rPr>
        <w:t>Spinosaurus</w:t>
      </w:r>
      <w:proofErr w:type="spellEnd"/>
      <w:r w:rsidR="007C034A" w:rsidRPr="00873AF8">
        <w:rPr>
          <w:rFonts w:ascii="Arial" w:hAnsi="Arial" w:cs="Arial"/>
          <w:highlight w:val="cyan"/>
          <w:u w:val="thick"/>
        </w:rPr>
        <w:t xml:space="preserve">, el </w:t>
      </w:r>
      <w:proofErr w:type="spellStart"/>
      <w:r w:rsidR="007C034A" w:rsidRPr="00873AF8">
        <w:rPr>
          <w:rFonts w:ascii="Arial" w:hAnsi="Arial" w:cs="Arial"/>
          <w:highlight w:val="cyan"/>
          <w:u w:val="thick"/>
        </w:rPr>
        <w:t>Baryonyx</w:t>
      </w:r>
      <w:proofErr w:type="spellEnd"/>
      <w:r w:rsidR="007C034A" w:rsidRPr="00873AF8">
        <w:rPr>
          <w:rFonts w:ascii="Arial" w:hAnsi="Arial" w:cs="Arial"/>
          <w:highlight w:val="cyan"/>
          <w:u w:val="thick"/>
        </w:rPr>
        <w:t xml:space="preserve"> y el  </w:t>
      </w:r>
      <w:proofErr w:type="spellStart"/>
      <w:r w:rsidR="007C034A" w:rsidRPr="00873AF8">
        <w:rPr>
          <w:rFonts w:ascii="Arial" w:hAnsi="Arial" w:cs="Arial"/>
          <w:highlight w:val="cyan"/>
          <w:u w:val="thick"/>
        </w:rPr>
        <w:t>Suchomimus</w:t>
      </w:r>
      <w:proofErr w:type="spellEnd"/>
      <w:r w:rsidR="007C034A" w:rsidRPr="00873AF8">
        <w:rPr>
          <w:rFonts w:ascii="Arial" w:hAnsi="Arial" w:cs="Arial"/>
          <w:highlight w:val="cyan"/>
          <w:u w:val="thick"/>
        </w:rPr>
        <w:t>.</w:t>
      </w:r>
      <w:r w:rsidR="007C034A" w:rsidRPr="00873AF8">
        <w:rPr>
          <w:rFonts w:ascii="Arial" w:hAnsi="Arial" w:cs="Arial"/>
          <w:u w:val="thick"/>
        </w:rPr>
        <w:t xml:space="preserve"> </w:t>
      </w:r>
      <w:r w:rsidR="007C034A" w:rsidRPr="00873AF8">
        <w:rPr>
          <w:rFonts w:ascii="Arial" w:hAnsi="Arial" w:cs="Arial"/>
          <w:highlight w:val="magenta"/>
          <w:u w:val="thick"/>
        </w:rPr>
        <w:t>Esto</w:t>
      </w:r>
      <w:r w:rsidR="007C034A" w:rsidRPr="00873AF8">
        <w:rPr>
          <w:rFonts w:ascii="Arial" w:hAnsi="Arial" w:cs="Arial"/>
          <w:highlight w:val="magenta"/>
        </w:rPr>
        <w:t xml:space="preserve"> es un claro ejemplo de la presencia de estos reptiles y su hegemonía en una época de la historia</w:t>
      </w:r>
      <w:r w:rsidR="00860034" w:rsidRPr="00873AF8">
        <w:rPr>
          <w:rFonts w:ascii="Arial" w:hAnsi="Arial" w:cs="Arial"/>
          <w:highlight w:val="magenta"/>
        </w:rPr>
        <w:t>.</w:t>
      </w:r>
      <w:r w:rsidR="007C034A" w:rsidRPr="00873AF8">
        <w:rPr>
          <w:rFonts w:ascii="Arial" w:hAnsi="Arial" w:cs="Arial"/>
          <w:highlight w:val="magenta"/>
        </w:rPr>
        <w:t xml:space="preserve"> Los dinosaurios fueron reptiles que disponían de una particular composición corporal habitaron la Tierra en la era Mesozoica; según su etimología en la voz griego significa lagarto terrible, poblaron la Tierra hasta hace unos 65 millones de años y todavía no hay una teoría científica definitiva que explique el motivo de su </w:t>
      </w:r>
      <w:r w:rsidR="007C034A" w:rsidRPr="00873AF8">
        <w:rPr>
          <w:rFonts w:ascii="Arial" w:hAnsi="Arial" w:cs="Arial"/>
          <w:highlight w:val="green"/>
        </w:rPr>
        <w:t>extinción.</w:t>
      </w:r>
    </w:p>
    <w:p w:rsidR="007C034A" w:rsidRDefault="00F377E6" w:rsidP="00873AF8">
      <w:pPr>
        <w:spacing w:line="360" w:lineRule="auto"/>
        <w:jc w:val="both"/>
        <w:rPr>
          <w:rFonts w:ascii="Arial" w:hAnsi="Arial" w:cs="Arial"/>
        </w:rPr>
      </w:pPr>
      <w:r w:rsidRPr="00873AF8">
        <w:rPr>
          <w:rFonts w:ascii="Arial" w:hAnsi="Arial" w:cs="Arial"/>
          <w:noProof/>
          <w:lang w:eastAsia="es-PE"/>
        </w:rPr>
        <mc:AlternateContent>
          <mc:Choice Requires="wps">
            <w:drawing>
              <wp:anchor distT="0" distB="0" distL="114300" distR="114300" simplePos="0" relativeHeight="251708416" behindDoc="0" locked="0" layoutInCell="1" allowOverlap="1" wp14:anchorId="457FBC30" wp14:editId="5063613E">
                <wp:simplePos x="0" y="0"/>
                <wp:positionH relativeFrom="rightMargin">
                  <wp:align>left</wp:align>
                </wp:positionH>
                <wp:positionV relativeFrom="paragraph">
                  <wp:posOffset>12065</wp:posOffset>
                </wp:positionV>
                <wp:extent cx="971550" cy="247650"/>
                <wp:effectExtent l="0" t="0" r="38100" b="19050"/>
                <wp:wrapNone/>
                <wp:docPr id="41" name="Pentágono 41"/>
                <wp:cNvGraphicFramePr/>
                <a:graphic xmlns:a="http://schemas.openxmlformats.org/drawingml/2006/main">
                  <a:graphicData uri="http://schemas.microsoft.com/office/word/2010/wordprocessingShape">
                    <wps:wsp>
                      <wps:cNvSpPr/>
                      <wps:spPr>
                        <a:xfrm>
                          <a:off x="0" y="0"/>
                          <a:ext cx="971550" cy="247650"/>
                        </a:xfrm>
                        <a:prstGeom prst="homePlate">
                          <a:avLst/>
                        </a:prstGeom>
                        <a:solidFill>
                          <a:srgbClr val="66FF99"/>
                        </a:solidFill>
                        <a:ln w="12700" cap="flat" cmpd="sng" algn="ctr">
                          <a:solidFill>
                            <a:srgbClr val="5B9BD5">
                              <a:shade val="50000"/>
                            </a:srgbClr>
                          </a:solidFill>
                          <a:prstDash val="solid"/>
                          <a:miter lim="800000"/>
                        </a:ln>
                        <a:effectLst/>
                      </wps:spPr>
                      <wps:txbx>
                        <w:txbxContent>
                          <w:p w:rsidR="00F377E6" w:rsidRPr="00F377E6" w:rsidRDefault="00F377E6" w:rsidP="00F377E6">
                            <w:pPr>
                              <w:jc w:val="center"/>
                              <w:rPr>
                                <w:color w:val="FF0000"/>
                                <w:sz w:val="20"/>
                              </w:rPr>
                            </w:pPr>
                            <w:r>
                              <w:rPr>
                                <w:color w:val="FF0000"/>
                                <w:sz w:val="20"/>
                              </w:rPr>
                              <w:t xml:space="preserve">Presentación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FBC30" id="Pentágono 41" o:spid="_x0000_s1029" type="#_x0000_t15" style="position:absolute;left:0;text-align:left;margin-left:0;margin-top:.95pt;width:76.5pt;height:19.5pt;z-index:25170841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" adj="18847" fillcolor="#6f9" strokecolor="#41719c" strokeweight="1pt">
                <v:textbox>
                  <w:txbxContent>
                    <w:p w:rsidR="00F377E6" w:rsidRPr="00F377E6" w:rsidRDefault="00F377E6" w:rsidP="00F377E6">
                      <w:pPr>
                        <w:jc w:val="center"/>
                        <w:rPr>
                          <w:color w:val="FF0000"/>
                          <w:sz w:val="20"/>
                        </w:rPr>
                      </w:pPr>
                      <w:r>
                        <w:rPr>
                          <w:color w:val="FF0000"/>
                          <w:sz w:val="20"/>
                        </w:rPr>
                        <w:t xml:space="preserve">Presentación </w:t>
                      </w:r>
                    </w:p>
                  </w:txbxContent>
                </v:textbox>
                <w10:wrap anchorx="margin"/>
              </v:shape>
            </w:pict>
          </mc:Fallback>
        </mc:AlternateContent>
      </w:r>
      <w:r w:rsidR="007C034A" w:rsidRPr="00873AF8">
        <w:rPr>
          <w:rFonts w:ascii="Arial" w:hAnsi="Arial" w:cs="Arial"/>
          <w:b/>
          <w:highlight w:val="green"/>
          <w:u w:val="single"/>
        </w:rPr>
        <w:t xml:space="preserve">A </w:t>
      </w:r>
      <w:r w:rsidRPr="00873AF8">
        <w:rPr>
          <w:rFonts w:ascii="Arial" w:hAnsi="Arial" w:cs="Arial"/>
          <w:b/>
          <w:highlight w:val="green"/>
          <w:u w:val="single"/>
        </w:rPr>
        <w:t>continuación,</w:t>
      </w:r>
      <w:r w:rsidR="007C034A" w:rsidRPr="00873AF8">
        <w:rPr>
          <w:rFonts w:ascii="Arial" w:hAnsi="Arial" w:cs="Arial"/>
          <w:highlight w:val="green"/>
        </w:rPr>
        <w:t xml:space="preserve"> se explicará el origen y trascendencia en los diferentes periodos de la </w:t>
      </w:r>
      <w:r w:rsidRPr="00873AF8">
        <w:rPr>
          <w:rFonts w:ascii="Arial" w:hAnsi="Arial" w:cs="Arial"/>
          <w:highlight w:val="green"/>
        </w:rPr>
        <w:t>historia,</w:t>
      </w:r>
      <w:r w:rsidR="007C034A" w:rsidRPr="00873AF8">
        <w:rPr>
          <w:rFonts w:ascii="Arial" w:hAnsi="Arial" w:cs="Arial"/>
          <w:highlight w:val="green"/>
        </w:rPr>
        <w:t xml:space="preserve"> </w:t>
      </w:r>
      <w:r w:rsidRPr="00873AF8">
        <w:rPr>
          <w:rFonts w:ascii="Arial" w:hAnsi="Arial" w:cs="Arial"/>
          <w:highlight w:val="green"/>
        </w:rPr>
        <w:t>su clasificación según sus habilidades y fisonómicas; así mismo, su evolución, su extinción y los descubrimientos fósiles más notables</w:t>
      </w:r>
      <w:r w:rsidRPr="00873AF8">
        <w:rPr>
          <w:rFonts w:ascii="Arial" w:hAnsi="Arial" w:cs="Arial"/>
        </w:rPr>
        <w:t xml:space="preserve"> </w:t>
      </w:r>
    </w:p>
    <w:p w:rsidR="00056865" w:rsidRDefault="00056865" w:rsidP="00873AF8">
      <w:pPr>
        <w:spacing w:line="360" w:lineRule="auto"/>
        <w:jc w:val="both"/>
        <w:rPr>
          <w:rFonts w:ascii="Arial" w:hAnsi="Arial" w:cs="Arial"/>
        </w:rPr>
      </w:pPr>
    </w:p>
    <w:p w:rsidR="00056865" w:rsidRDefault="00056865" w:rsidP="00873AF8">
      <w:pPr>
        <w:spacing w:line="360" w:lineRule="auto"/>
        <w:jc w:val="both"/>
        <w:rPr>
          <w:rFonts w:ascii="Arial" w:hAnsi="Arial" w:cs="Arial"/>
        </w:rPr>
      </w:pPr>
    </w:p>
    <w:p w:rsidR="00056865" w:rsidRDefault="00056865" w:rsidP="00873AF8">
      <w:pPr>
        <w:spacing w:line="360" w:lineRule="auto"/>
        <w:jc w:val="both"/>
        <w:rPr>
          <w:rFonts w:ascii="Arial" w:hAnsi="Arial" w:cs="Arial"/>
        </w:rPr>
      </w:pPr>
    </w:p>
    <w:p w:rsidR="00056865" w:rsidRDefault="00056865" w:rsidP="00873AF8">
      <w:pPr>
        <w:spacing w:line="360" w:lineRule="auto"/>
        <w:jc w:val="both"/>
        <w:rPr>
          <w:rFonts w:ascii="Arial" w:hAnsi="Arial" w:cs="Arial"/>
        </w:rPr>
      </w:pPr>
    </w:p>
    <w:p w:rsidR="00056865" w:rsidRDefault="00056865" w:rsidP="00873AF8">
      <w:pPr>
        <w:spacing w:line="360" w:lineRule="auto"/>
        <w:jc w:val="both"/>
        <w:rPr>
          <w:rFonts w:ascii="Arial" w:hAnsi="Arial" w:cs="Arial"/>
        </w:rPr>
      </w:pPr>
    </w:p>
    <w:p w:rsidR="00056865" w:rsidRDefault="00056865" w:rsidP="00873AF8">
      <w:pPr>
        <w:spacing w:line="360" w:lineRule="auto"/>
        <w:jc w:val="both"/>
        <w:rPr>
          <w:rFonts w:ascii="Arial" w:hAnsi="Arial" w:cs="Arial"/>
        </w:rPr>
      </w:pPr>
    </w:p>
    <w:p w:rsidR="00056865" w:rsidRDefault="00056865" w:rsidP="00873AF8">
      <w:pPr>
        <w:spacing w:line="360" w:lineRule="auto"/>
        <w:jc w:val="both"/>
        <w:rPr>
          <w:rFonts w:ascii="Arial" w:hAnsi="Arial" w:cs="Arial"/>
        </w:rPr>
      </w:pPr>
    </w:p>
    <w:p w:rsidR="00056865" w:rsidRDefault="00056865" w:rsidP="00873AF8">
      <w:pPr>
        <w:spacing w:line="360" w:lineRule="auto"/>
        <w:jc w:val="both"/>
        <w:rPr>
          <w:rFonts w:ascii="Arial" w:hAnsi="Arial" w:cs="Arial"/>
        </w:rPr>
      </w:pPr>
    </w:p>
    <w:p w:rsidR="00056865" w:rsidRDefault="00056865" w:rsidP="00873AF8">
      <w:pPr>
        <w:spacing w:line="360" w:lineRule="auto"/>
        <w:jc w:val="both"/>
        <w:rPr>
          <w:rFonts w:ascii="Arial" w:hAnsi="Arial" w:cs="Arial"/>
        </w:rPr>
      </w:pPr>
    </w:p>
    <w:p w:rsidR="00056865" w:rsidRDefault="00056865" w:rsidP="00873AF8">
      <w:pPr>
        <w:spacing w:line="360" w:lineRule="auto"/>
        <w:jc w:val="both"/>
        <w:rPr>
          <w:rFonts w:ascii="Arial" w:hAnsi="Arial" w:cs="Arial"/>
        </w:rPr>
      </w:pPr>
    </w:p>
    <w:p w:rsidR="00056865" w:rsidRDefault="00056865" w:rsidP="00873AF8">
      <w:pPr>
        <w:spacing w:line="360" w:lineRule="auto"/>
        <w:jc w:val="both"/>
        <w:rPr>
          <w:rFonts w:ascii="Arial" w:hAnsi="Arial" w:cs="Arial"/>
        </w:rPr>
      </w:pPr>
    </w:p>
    <w:p w:rsidR="00056865" w:rsidRPr="00873AF8" w:rsidRDefault="00056865" w:rsidP="00873AF8">
      <w:pPr>
        <w:spacing w:line="360" w:lineRule="auto"/>
        <w:jc w:val="both"/>
        <w:rPr>
          <w:rFonts w:ascii="Arial" w:hAnsi="Arial" w:cs="Arial"/>
        </w:rPr>
      </w:pPr>
    </w:p>
    <w:p w:rsidR="007C034A" w:rsidRPr="00873AF8" w:rsidRDefault="00056865" w:rsidP="00873AF8">
      <w:pPr>
        <w:spacing w:line="360" w:lineRule="auto"/>
        <w:jc w:val="both"/>
        <w:rPr>
          <w:rFonts w:ascii="Arial" w:hAnsi="Arial" w:cs="Arial"/>
          <w:b/>
        </w:rPr>
      </w:pPr>
      <w:r>
        <w:rPr>
          <w:rFonts w:ascii="Arial" w:hAnsi="Arial" w:cs="Arial"/>
          <w:b/>
        </w:rPr>
        <w:t>VISTA PREVIA DEL DESARROLLO:</w:t>
      </w:r>
    </w:p>
    <w:p w:rsidR="00F377E6" w:rsidRPr="00873AF8" w:rsidRDefault="00145A99" w:rsidP="00873AF8">
      <w:pPr>
        <w:spacing w:line="360" w:lineRule="auto"/>
        <w:jc w:val="both"/>
        <w:rPr>
          <w:rFonts w:ascii="Arial" w:hAnsi="Arial" w:cs="Arial"/>
        </w:rPr>
      </w:pPr>
      <w:r w:rsidRPr="00873AF8">
        <w:rPr>
          <w:rFonts w:ascii="Arial" w:hAnsi="Arial" w:cs="Arial"/>
          <w:noProof/>
          <w:lang w:eastAsia="es-PE"/>
        </w:rPr>
        <mc:AlternateContent>
          <mc:Choice Requires="wps">
            <w:drawing>
              <wp:anchor distT="0" distB="0" distL="114300" distR="114300" simplePos="0" relativeHeight="251711488" behindDoc="0" locked="0" layoutInCell="1" allowOverlap="1" wp14:anchorId="0642000A" wp14:editId="2D083762">
                <wp:simplePos x="0" y="0"/>
                <wp:positionH relativeFrom="rightMargin">
                  <wp:align>left</wp:align>
                </wp:positionH>
                <wp:positionV relativeFrom="paragraph">
                  <wp:posOffset>1006475</wp:posOffset>
                </wp:positionV>
                <wp:extent cx="1019175" cy="619125"/>
                <wp:effectExtent l="0" t="0" r="47625" b="28575"/>
                <wp:wrapNone/>
                <wp:docPr id="43" name="Pentágono 43"/>
                <wp:cNvGraphicFramePr/>
                <a:graphic xmlns:a="http://schemas.openxmlformats.org/drawingml/2006/main">
                  <a:graphicData uri="http://schemas.microsoft.com/office/word/2010/wordprocessingShape">
                    <wps:wsp>
                      <wps:cNvSpPr/>
                      <wps:spPr>
                        <a:xfrm>
                          <a:off x="0" y="0"/>
                          <a:ext cx="1019175" cy="619125"/>
                        </a:xfrm>
                        <a:prstGeom prst="homePlate">
                          <a:avLst/>
                        </a:prstGeom>
                        <a:solidFill>
                          <a:srgbClr val="66FF99"/>
                        </a:solidFill>
                        <a:ln w="12700" cap="flat" cmpd="sng" algn="ctr">
                          <a:solidFill>
                            <a:srgbClr val="5B9BD5">
                              <a:shade val="50000"/>
                            </a:srgbClr>
                          </a:solidFill>
                          <a:prstDash val="solid"/>
                          <a:miter lim="800000"/>
                        </a:ln>
                        <a:effectLst/>
                      </wps:spPr>
                      <wps:txbx>
                        <w:txbxContent>
                          <w:p w:rsidR="00145A99" w:rsidRPr="00145A99" w:rsidRDefault="00145A99" w:rsidP="00145A99">
                            <w:pPr>
                              <w:shd w:val="clear" w:color="auto" w:fill="FF00FF"/>
                              <w:jc w:val="center"/>
                              <w:rPr>
                                <w:color w:val="FFFFFF" w:themeColor="background1"/>
                                <w:sz w:val="20"/>
                              </w:rPr>
                            </w:pPr>
                            <w:r w:rsidRPr="00145A99">
                              <w:rPr>
                                <w:color w:val="FFFFFF" w:themeColor="background1"/>
                                <w:sz w:val="20"/>
                                <w:highlight w:val="magenta"/>
                              </w:rPr>
                              <w:t>anexos se verá al final</w:t>
                            </w:r>
                            <w:r>
                              <w:rPr>
                                <w:color w:val="FFFFFF" w:themeColor="background1"/>
                                <w:sz w:val="20"/>
                                <w:highlight w:val="magenta"/>
                              </w:rPr>
                              <w:t xml:space="preserve"> d</w:t>
                            </w:r>
                            <w:r w:rsidRPr="00145A99">
                              <w:rPr>
                                <w:color w:val="FFFFFF" w:themeColor="background1"/>
                                <w:sz w:val="20"/>
                                <w:highlight w:val="magenta"/>
                              </w:rPr>
                              <w:t xml:space="preserve">el </w:t>
                            </w:r>
                            <w:proofErr w:type="spellStart"/>
                            <w:r w:rsidRPr="00145A99">
                              <w:rPr>
                                <w:color w:val="FFFFFF" w:themeColor="background1"/>
                                <w:sz w:val="20"/>
                                <w:highlight w:val="magenta"/>
                              </w:rPr>
                              <w:t>trabjao</w:t>
                            </w:r>
                            <w:proofErr w:type="spellEnd"/>
                            <w:r w:rsidRPr="00145A99">
                              <w:rPr>
                                <w:color w:val="FFFFFF" w:themeColor="background1"/>
                                <w:sz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2000A" id="Pentágono 43" o:spid="_x0000_s1030" type="#_x0000_t15" style="position:absolute;left:0;text-align:left;margin-left:0;margin-top:79.25pt;width:80.25pt;height:48.75pt;z-index:25171148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" adj="15039" fillcolor="#6f9" strokecolor="#41719c" strokeweight="1pt">
                <v:textbox>
                  <w:txbxContent>
                    <w:p w:rsidR="00145A99" w:rsidRPr="00145A99" w:rsidRDefault="00145A99" w:rsidP="00145A99">
                      <w:pPr>
                        <w:shd w:val="clear" w:color="auto" w:fill="FF00FF"/>
                        <w:jc w:val="center"/>
                        <w:rPr>
                          <w:color w:val="FFFFFF" w:themeColor="background1"/>
                          <w:sz w:val="20"/>
                        </w:rPr>
                      </w:pPr>
                      <w:r w:rsidRPr="00145A99">
                        <w:rPr>
                          <w:color w:val="FFFFFF" w:themeColor="background1"/>
                          <w:sz w:val="20"/>
                          <w:highlight w:val="magenta"/>
                        </w:rPr>
                        <w:t>anexos se verá al final</w:t>
                      </w:r>
                      <w:r>
                        <w:rPr>
                          <w:color w:val="FFFFFF" w:themeColor="background1"/>
                          <w:sz w:val="20"/>
                          <w:highlight w:val="magenta"/>
                        </w:rPr>
                        <w:t xml:space="preserve"> d</w:t>
                      </w:r>
                      <w:r w:rsidRPr="00145A99">
                        <w:rPr>
                          <w:color w:val="FFFFFF" w:themeColor="background1"/>
                          <w:sz w:val="20"/>
                          <w:highlight w:val="magenta"/>
                        </w:rPr>
                        <w:t xml:space="preserve">el </w:t>
                      </w:r>
                      <w:proofErr w:type="spellStart"/>
                      <w:r w:rsidRPr="00145A99">
                        <w:rPr>
                          <w:color w:val="FFFFFF" w:themeColor="background1"/>
                          <w:sz w:val="20"/>
                          <w:highlight w:val="magenta"/>
                        </w:rPr>
                        <w:t>trabjao</w:t>
                      </w:r>
                      <w:proofErr w:type="spellEnd"/>
                      <w:r w:rsidRPr="00145A99">
                        <w:rPr>
                          <w:color w:val="FFFFFF" w:themeColor="background1"/>
                          <w:sz w:val="20"/>
                        </w:rPr>
                        <w:t xml:space="preserve"> </w:t>
                      </w:r>
                    </w:p>
                  </w:txbxContent>
                </v:textbox>
                <w10:wrap anchorx="margin"/>
              </v:shape>
            </w:pict>
          </mc:Fallback>
        </mc:AlternateContent>
      </w:r>
      <w:r w:rsidR="00F377E6" w:rsidRPr="00873AF8">
        <w:rPr>
          <w:rFonts w:ascii="Arial" w:hAnsi="Arial" w:cs="Arial"/>
        </w:rPr>
        <w:t xml:space="preserve">Los estudios de paleontología se empezaron a desarrollar a mitad del siglo </w:t>
      </w:r>
      <w:proofErr w:type="spellStart"/>
      <w:r w:rsidR="00F377E6" w:rsidRPr="00873AF8">
        <w:rPr>
          <w:rFonts w:ascii="Arial" w:hAnsi="Arial" w:cs="Arial"/>
        </w:rPr>
        <w:t>XlX</w:t>
      </w:r>
      <w:proofErr w:type="spellEnd"/>
      <w:r w:rsidR="00F377E6" w:rsidRPr="00873AF8">
        <w:rPr>
          <w:rFonts w:ascii="Arial" w:hAnsi="Arial" w:cs="Arial"/>
        </w:rPr>
        <w:t xml:space="preserve">, cuando la teoría de la evolución ya se había consolidado como teoría científica. El hallazgo de restos fósiles de dinosaurios </w:t>
      </w:r>
      <w:proofErr w:type="gramStart"/>
      <w:r w:rsidR="00F377E6" w:rsidRPr="00873AF8">
        <w:rPr>
          <w:rFonts w:ascii="Arial" w:hAnsi="Arial" w:cs="Arial"/>
        </w:rPr>
        <w:t>( que</w:t>
      </w:r>
      <w:proofErr w:type="gramEnd"/>
      <w:r w:rsidR="00F377E6" w:rsidRPr="00873AF8">
        <w:rPr>
          <w:rFonts w:ascii="Arial" w:hAnsi="Arial" w:cs="Arial"/>
        </w:rPr>
        <w:t xml:space="preserve"> son huesos petrificados por el paso del tiempo ) ha permitido reconstruir cómo </w:t>
      </w:r>
      <w:r w:rsidR="00F377E6" w:rsidRPr="00873AF8">
        <w:rPr>
          <w:rFonts w:ascii="Arial" w:hAnsi="Arial" w:cs="Arial"/>
          <w:highlight w:val="yellow"/>
        </w:rPr>
        <w:t>vivían estos animales. Los había herbívoros, carnívoros y omnívoros y habitaban en cualquier</w:t>
      </w:r>
      <w:r w:rsidR="00F377E6" w:rsidRPr="00873AF8">
        <w:rPr>
          <w:rFonts w:ascii="Arial" w:hAnsi="Arial" w:cs="Arial"/>
        </w:rPr>
        <w:t xml:space="preserve"> tipo de hábitat. Una característica común a todos ellos es que tenían las patas por debajo del cuerpo y no a los lados. Su tamaño podía llegar a ser muy superior al mayor de los mamíferos actuales, el elefante. Se cree que vivían en manadas, que su inteligencia estaba poco desarrollada, aunque no se sabe cómo dormían ni dónde parían, dentro o fuera del agua</w:t>
      </w:r>
      <w:r w:rsidRPr="00873AF8">
        <w:rPr>
          <w:rFonts w:ascii="Arial" w:hAnsi="Arial" w:cs="Arial"/>
        </w:rPr>
        <w:t xml:space="preserve"> </w:t>
      </w:r>
      <w:r w:rsidRPr="00873AF8">
        <w:rPr>
          <w:rFonts w:ascii="Arial" w:hAnsi="Arial" w:cs="Arial"/>
          <w:highlight w:val="magenta"/>
        </w:rPr>
        <w:t>(véase anexo 1)</w:t>
      </w:r>
      <w:r w:rsidRPr="00873AF8">
        <w:rPr>
          <w:rFonts w:ascii="Arial" w:hAnsi="Arial" w:cs="Arial"/>
        </w:rPr>
        <w:t xml:space="preserve"> </w:t>
      </w:r>
      <w:r w:rsidR="00F377E6" w:rsidRPr="00873AF8">
        <w:rPr>
          <w:rFonts w:ascii="Arial" w:hAnsi="Arial" w:cs="Arial"/>
        </w:rPr>
        <w:t xml:space="preserve">… </w:t>
      </w:r>
    </w:p>
    <w:p w:rsidR="00F377E6" w:rsidRPr="00873AF8" w:rsidRDefault="00034036" w:rsidP="00873AF8">
      <w:pPr>
        <w:spacing w:line="360" w:lineRule="auto"/>
        <w:jc w:val="both"/>
        <w:rPr>
          <w:rFonts w:ascii="Arial" w:hAnsi="Arial" w:cs="Arial"/>
          <w:b/>
        </w:rPr>
      </w:pPr>
      <w:r w:rsidRPr="00873AF8">
        <w:rPr>
          <w:rFonts w:ascii="Arial" w:hAnsi="Arial" w:cs="Arial"/>
          <w:noProof/>
          <w:lang w:eastAsia="es-PE"/>
        </w:rPr>
        <mc:AlternateContent>
          <mc:Choice Requires="wps">
            <w:drawing>
              <wp:anchor distT="0" distB="0" distL="114300" distR="114300" simplePos="0" relativeHeight="251709440" behindDoc="0" locked="0" layoutInCell="1" allowOverlap="1" wp14:anchorId="707723D0" wp14:editId="25A5E41E">
                <wp:simplePos x="0" y="0"/>
                <wp:positionH relativeFrom="page">
                  <wp:posOffset>-277306</wp:posOffset>
                </wp:positionH>
                <wp:positionV relativeFrom="paragraph">
                  <wp:posOffset>312884</wp:posOffset>
                </wp:positionV>
                <wp:extent cx="1752600" cy="483168"/>
                <wp:effectExtent l="444500" t="0" r="330200" b="6350"/>
                <wp:wrapNone/>
                <wp:docPr id="42" name="Pentágono 42"/>
                <wp:cNvGraphicFramePr/>
                <a:graphic xmlns:a="http://schemas.openxmlformats.org/drawingml/2006/main">
                  <a:graphicData uri="http://schemas.microsoft.com/office/word/2010/wordprocessingShape">
                    <wps:wsp>
                      <wps:cNvSpPr/>
                      <wps:spPr>
                        <a:xfrm rot="18274149">
                          <a:off x="0" y="0"/>
                          <a:ext cx="1752600" cy="483168"/>
                        </a:xfrm>
                        <a:prstGeom prst="homePlate">
                          <a:avLst/>
                        </a:prstGeom>
                      </wps:spPr>
                      <wps:style>
                        <a:lnRef idx="2">
                          <a:schemeClr val="accent4"/>
                        </a:lnRef>
                        <a:fillRef idx="1">
                          <a:schemeClr val="lt1"/>
                        </a:fillRef>
                        <a:effectRef idx="0">
                          <a:schemeClr val="accent4"/>
                        </a:effectRef>
                        <a:fontRef idx="minor">
                          <a:schemeClr val="dk1"/>
                        </a:fontRef>
                      </wps:style>
                      <wps:txbx>
                        <w:txbxContent>
                          <w:p w:rsidR="00034036" w:rsidRDefault="00034036" w:rsidP="00034036">
                            <w:pPr>
                              <w:jc w:val="center"/>
                            </w:pPr>
                            <w:r w:rsidRPr="00034036">
                              <w:rPr>
                                <w:highlight w:val="yellow"/>
                              </w:rPr>
                              <w:t>Esta parte debe ser explicada de forma 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07723D0" id="Pentágono 42" o:spid="_x0000_s1031" type="#_x0000_t15" style="position:absolute;left:0;text-align:left;margin-left:-21.85pt;margin-top:24.65pt;width:138pt;height:38.05pt;rotation:-3632716fd;z-index:2517094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" adj="18623" fillcolor="white [3201]" strokecolor="#ffc000 [3207]" strokeweight="1pt">
                <v:textbox>
                  <w:txbxContent>
                    <w:p w:rsidR="00034036" w:rsidRDefault="00034036" w:rsidP="00034036">
                      <w:pPr>
                        <w:jc w:val="center"/>
                      </w:pPr>
                      <w:r w:rsidRPr="00034036">
                        <w:rPr>
                          <w:highlight w:val="yellow"/>
                        </w:rPr>
                        <w:t>Esta parte debe ser explicada de forma total</w:t>
                      </w:r>
                    </w:p>
                  </w:txbxContent>
                </v:textbox>
                <w10:wrap anchorx="page"/>
              </v:shape>
            </w:pict>
          </mc:Fallback>
        </mc:AlternateContent>
      </w:r>
      <w:r w:rsidR="00F377E6" w:rsidRPr="00873AF8">
        <w:rPr>
          <w:rFonts w:ascii="Arial" w:hAnsi="Arial" w:cs="Arial"/>
          <w:b/>
          <w:highlight w:val="yellow"/>
        </w:rPr>
        <w:t>Esta es la parte más extensa (se coloca todo lo mencionado en la presentación de forma explayada, aplicando las citas textuales entre párrafos –la técnica del parafraseo y el resumen son claves aquí)</w:t>
      </w:r>
    </w:p>
    <w:p w:rsidR="00F377E6" w:rsidRPr="00873AF8" w:rsidRDefault="00F377E6" w:rsidP="00873AF8">
      <w:pPr>
        <w:spacing w:line="360" w:lineRule="auto"/>
        <w:jc w:val="both"/>
        <w:rPr>
          <w:rFonts w:ascii="Arial" w:hAnsi="Arial" w:cs="Arial"/>
          <w:b/>
        </w:rPr>
      </w:pPr>
      <w:r w:rsidRPr="00873AF8">
        <w:rPr>
          <w:rFonts w:ascii="Arial" w:hAnsi="Arial" w:cs="Arial"/>
          <w:b/>
          <w:highlight w:val="yellow"/>
        </w:rPr>
        <w:t>Ejemplo de cita textual:</w:t>
      </w:r>
      <w:r w:rsidRPr="00873AF8">
        <w:rPr>
          <w:rFonts w:ascii="Arial" w:hAnsi="Arial" w:cs="Arial"/>
          <w:b/>
        </w:rPr>
        <w:t xml:space="preserve"> </w:t>
      </w:r>
    </w:p>
    <w:p w:rsidR="00F377E6" w:rsidRPr="00873AF8" w:rsidRDefault="00034036" w:rsidP="00873AF8">
      <w:pPr>
        <w:spacing w:line="360" w:lineRule="auto"/>
        <w:jc w:val="both"/>
        <w:rPr>
          <w:rFonts w:ascii="Arial" w:hAnsi="Arial" w:cs="Arial"/>
        </w:rPr>
      </w:pPr>
      <w:proofErr w:type="spellStart"/>
      <w:r w:rsidRPr="00873AF8">
        <w:rPr>
          <w:rFonts w:ascii="Arial" w:hAnsi="Arial" w:cs="Arial"/>
        </w:rPr>
        <w:t>Gasco</w:t>
      </w:r>
      <w:proofErr w:type="spellEnd"/>
      <w:r w:rsidRPr="00873AF8">
        <w:rPr>
          <w:rFonts w:ascii="Arial" w:hAnsi="Arial" w:cs="Arial"/>
        </w:rPr>
        <w:t>. F (2000). El efecto meteorológico conocido por su efecto y colación altamente destructivo posiblemente fue el que hizo contacto con la Tierra. Esto genero un efecto en cadena, desprendimiento de asteroides y otros cuerpos materiales de gran magnitud, en fin, que sabemos que algo pasó en todo el mundo, a mayor o menor escala, porque está registrado.</w:t>
      </w:r>
    </w:p>
    <w:p w:rsidR="00034036" w:rsidRPr="00873AF8" w:rsidRDefault="000526D8" w:rsidP="00873AF8">
      <w:pPr>
        <w:spacing w:line="360" w:lineRule="auto"/>
        <w:jc w:val="both"/>
        <w:rPr>
          <w:rFonts w:ascii="Arial" w:hAnsi="Arial" w:cs="Arial"/>
        </w:rPr>
      </w:pPr>
      <w:r w:rsidRPr="00873AF8">
        <w:rPr>
          <w:rFonts w:ascii="Arial" w:hAnsi="Arial" w:cs="Arial"/>
        </w:rPr>
        <w:t>El efecto meteorológico conocido por su efecto y colación altamente destructivo posiblemente fue el que hizo contacto con la Tierra. Esto genero un efecto en cadena, desprendimiento de asteroides y otros cuerpos materiales de gran magnitud, en fin, que sabemos que algo pasó en todo el mundo, a mayor o menor escala, porque está registrado (</w:t>
      </w:r>
      <w:proofErr w:type="spellStart"/>
      <w:r w:rsidRPr="00873AF8">
        <w:rPr>
          <w:rFonts w:ascii="Arial" w:hAnsi="Arial" w:cs="Arial"/>
        </w:rPr>
        <w:t>Gasco</w:t>
      </w:r>
      <w:proofErr w:type="spellEnd"/>
      <w:r w:rsidRPr="00873AF8">
        <w:rPr>
          <w:rFonts w:ascii="Arial" w:hAnsi="Arial" w:cs="Arial"/>
        </w:rPr>
        <w:t>. F,2000)</w:t>
      </w:r>
    </w:p>
    <w:p w:rsidR="00E24701" w:rsidRPr="00056865" w:rsidRDefault="00E24701" w:rsidP="00E24701">
      <w:pPr>
        <w:spacing w:line="360" w:lineRule="auto"/>
        <w:jc w:val="both"/>
        <w:rPr>
          <w:rFonts w:ascii="Arial" w:hAnsi="Arial" w:cs="Arial"/>
          <w:b/>
        </w:rPr>
      </w:pPr>
      <w:r w:rsidRPr="00056865">
        <w:rPr>
          <w:rFonts w:ascii="Arial" w:hAnsi="Arial" w:cs="Arial"/>
          <w:b/>
        </w:rPr>
        <w:t>MODELOS DE CITAS TEXTUALES</w:t>
      </w:r>
    </w:p>
    <w:p w:rsidR="00E24701" w:rsidRPr="008D73E2" w:rsidRDefault="00E24701" w:rsidP="00E24701">
      <w:pPr>
        <w:spacing w:line="360" w:lineRule="auto"/>
        <w:jc w:val="both"/>
        <w:rPr>
          <w:rFonts w:ascii="Arial" w:hAnsi="Arial" w:cs="Arial"/>
          <w:b/>
        </w:rPr>
      </w:pPr>
      <w:r w:rsidRPr="008D73E2">
        <w:rPr>
          <w:rFonts w:ascii="Arial" w:hAnsi="Arial" w:cs="Arial"/>
          <w:b/>
        </w:rPr>
        <w:t>FORMA1</w:t>
      </w:r>
    </w:p>
    <w:p w:rsidR="00E24701" w:rsidRDefault="00E24701" w:rsidP="00E24701">
      <w:pPr>
        <w:spacing w:line="360" w:lineRule="auto"/>
        <w:jc w:val="both"/>
        <w:rPr>
          <w:rFonts w:ascii="Arial" w:hAnsi="Arial" w:cs="Arial"/>
        </w:rPr>
      </w:pPr>
      <w:r w:rsidRPr="00323823">
        <w:rPr>
          <w:rFonts w:ascii="Arial" w:hAnsi="Arial" w:cs="Arial"/>
          <w:highlight w:val="cyan"/>
        </w:rPr>
        <w:t>La música es un elemento artístico que no tiene una realidad definida; su origen es extenso y complejo, fue asumida por una población de forma colectiva; es una expresión de la vida cotidiana (Minedu,2007).</w:t>
      </w:r>
      <w:r w:rsidRPr="00873AF8">
        <w:rPr>
          <w:rFonts w:ascii="Arial" w:hAnsi="Arial" w:cs="Arial"/>
        </w:rPr>
        <w:t xml:space="preserve"> </w:t>
      </w:r>
    </w:p>
    <w:p w:rsidR="00E24701" w:rsidRPr="00873AF8" w:rsidRDefault="00E24701" w:rsidP="00E24701">
      <w:pPr>
        <w:spacing w:line="360" w:lineRule="auto"/>
        <w:rPr>
          <w:rFonts w:ascii="Arial" w:hAnsi="Arial" w:cs="Arial"/>
        </w:rPr>
      </w:pPr>
      <w:r w:rsidRPr="00323823">
        <w:rPr>
          <w:rFonts w:ascii="Arial" w:hAnsi="Arial" w:cs="Arial"/>
          <w:highlight w:val="yellow"/>
        </w:rPr>
        <w:t>Según Vázquez (2015) El ejercicio espacio temporal, que realizan estos niños, debe constituirse en representaciones concretas en tiempos exactos y definidos por el evaluador, para ejercitar las herramientas mentales.</w:t>
      </w:r>
    </w:p>
    <w:p w:rsidR="00E24701" w:rsidRPr="00873AF8" w:rsidRDefault="00E24701" w:rsidP="00E24701">
      <w:pPr>
        <w:spacing w:line="360" w:lineRule="auto"/>
        <w:jc w:val="both"/>
        <w:rPr>
          <w:rFonts w:ascii="Arial" w:hAnsi="Arial" w:cs="Arial"/>
        </w:rPr>
      </w:pPr>
    </w:p>
    <w:p w:rsidR="00E24701" w:rsidRPr="008D73E2" w:rsidRDefault="00E24701" w:rsidP="00E24701">
      <w:pPr>
        <w:spacing w:line="360" w:lineRule="auto"/>
        <w:rPr>
          <w:rFonts w:ascii="Arial" w:hAnsi="Arial" w:cs="Arial"/>
          <w:b/>
        </w:rPr>
      </w:pPr>
      <w:r w:rsidRPr="008D73E2">
        <w:rPr>
          <w:rFonts w:ascii="Arial" w:hAnsi="Arial" w:cs="Arial"/>
          <w:b/>
        </w:rPr>
        <w:lastRenderedPageBreak/>
        <w:t>FORMA 2</w:t>
      </w:r>
    </w:p>
    <w:p w:rsidR="00E24701" w:rsidRPr="00873AF8" w:rsidRDefault="00E24701" w:rsidP="00E24701">
      <w:pPr>
        <w:spacing w:line="360" w:lineRule="auto"/>
        <w:rPr>
          <w:rFonts w:ascii="Arial" w:hAnsi="Arial" w:cs="Arial"/>
        </w:rPr>
      </w:pPr>
      <w:r w:rsidRPr="00323823">
        <w:rPr>
          <w:rFonts w:ascii="Arial" w:hAnsi="Arial" w:cs="Arial"/>
          <w:highlight w:val="yellow"/>
        </w:rPr>
        <w:t xml:space="preserve">Según </w:t>
      </w:r>
      <w:proofErr w:type="spellStart"/>
      <w:r w:rsidRPr="00323823">
        <w:rPr>
          <w:rFonts w:ascii="Arial" w:hAnsi="Arial" w:cs="Arial"/>
          <w:highlight w:val="yellow"/>
        </w:rPr>
        <w:t>Minedu</w:t>
      </w:r>
      <w:proofErr w:type="spellEnd"/>
      <w:r w:rsidRPr="00323823">
        <w:rPr>
          <w:rFonts w:ascii="Arial" w:hAnsi="Arial" w:cs="Arial"/>
          <w:highlight w:val="yellow"/>
        </w:rPr>
        <w:t xml:space="preserve"> (2007) La música es un elemento artístico que no tiene una realidad definida; su origen es extenso y complejo, fue asumida por una población de forma colectiva; es una expresión de la vida cotidiana</w:t>
      </w:r>
      <w:r w:rsidRPr="00873AF8">
        <w:rPr>
          <w:rFonts w:ascii="Arial" w:hAnsi="Arial" w:cs="Arial"/>
        </w:rPr>
        <w:t>.</w:t>
      </w:r>
    </w:p>
    <w:p w:rsidR="00056865" w:rsidRDefault="00E24701" w:rsidP="00873AF8">
      <w:pPr>
        <w:spacing w:line="360" w:lineRule="auto"/>
        <w:jc w:val="both"/>
        <w:rPr>
          <w:rFonts w:ascii="Arial" w:hAnsi="Arial" w:cs="Arial"/>
        </w:rPr>
      </w:pPr>
      <w:r w:rsidRPr="00323823">
        <w:rPr>
          <w:rFonts w:ascii="Arial" w:hAnsi="Arial" w:cs="Arial"/>
          <w:highlight w:val="cyan"/>
        </w:rPr>
        <w:t>El ejercicio espacio temporal, que realizan estos niños, debe constituirse en representaciones concretas en tiempos exactos y definidos por el evaluador, para ejercitar las herramientas mentales (Vázquez, 2015).</w:t>
      </w:r>
    </w:p>
    <w:p w:rsidR="00056865" w:rsidRDefault="00056865" w:rsidP="00873AF8">
      <w:pPr>
        <w:spacing w:line="360" w:lineRule="auto"/>
        <w:jc w:val="both"/>
        <w:rPr>
          <w:rFonts w:ascii="Arial" w:hAnsi="Arial" w:cs="Arial"/>
        </w:rPr>
      </w:pPr>
    </w:p>
    <w:p w:rsidR="00056865" w:rsidRPr="00873AF8" w:rsidRDefault="00056865" w:rsidP="00873AF8">
      <w:pPr>
        <w:spacing w:line="360" w:lineRule="auto"/>
        <w:jc w:val="both"/>
        <w:rPr>
          <w:rFonts w:ascii="Arial" w:hAnsi="Arial" w:cs="Arial"/>
        </w:rPr>
      </w:pPr>
    </w:p>
    <w:p w:rsidR="00056865" w:rsidRDefault="00056865" w:rsidP="00873AF8">
      <w:pPr>
        <w:spacing w:line="360" w:lineRule="auto"/>
        <w:jc w:val="both"/>
        <w:rPr>
          <w:rFonts w:ascii="Arial" w:hAnsi="Arial" w:cs="Arial"/>
          <w:b/>
        </w:rPr>
      </w:pPr>
      <w:r>
        <w:rPr>
          <w:rFonts w:ascii="Arial" w:hAnsi="Arial" w:cs="Arial"/>
          <w:b/>
        </w:rPr>
        <w:t xml:space="preserve">VISTA PREVIA DE LA CONCLUSIÒN </w:t>
      </w:r>
    </w:p>
    <w:p w:rsidR="00034036" w:rsidRPr="00873AF8" w:rsidRDefault="00034036" w:rsidP="00873AF8">
      <w:pPr>
        <w:spacing w:line="360" w:lineRule="auto"/>
        <w:jc w:val="both"/>
        <w:rPr>
          <w:rFonts w:ascii="Arial" w:hAnsi="Arial" w:cs="Arial"/>
          <w:b/>
        </w:rPr>
      </w:pPr>
      <w:r w:rsidRPr="00873AF8">
        <w:rPr>
          <w:rFonts w:ascii="Arial" w:hAnsi="Arial" w:cs="Arial"/>
          <w:b/>
          <w:highlight w:val="yellow"/>
        </w:rPr>
        <w:t xml:space="preserve">(ES EL RESUMEN DE TODO LO APRECIADO </w:t>
      </w:r>
      <w:proofErr w:type="gramStart"/>
      <w:r w:rsidRPr="00873AF8">
        <w:rPr>
          <w:rFonts w:ascii="Arial" w:hAnsi="Arial" w:cs="Arial"/>
          <w:b/>
          <w:highlight w:val="yellow"/>
        </w:rPr>
        <w:t>ANTERIORMENTE  TIENE</w:t>
      </w:r>
      <w:proofErr w:type="gramEnd"/>
      <w:r w:rsidRPr="00873AF8">
        <w:rPr>
          <w:rFonts w:ascii="Arial" w:hAnsi="Arial" w:cs="Arial"/>
          <w:b/>
          <w:highlight w:val="yellow"/>
        </w:rPr>
        <w:t xml:space="preserve"> LA MISMA DIMENSIÓN QUE LA INTRODUCCIÓN )</w:t>
      </w:r>
    </w:p>
    <w:p w:rsidR="00034036" w:rsidRPr="00873AF8" w:rsidRDefault="00034036" w:rsidP="00873AF8">
      <w:pPr>
        <w:spacing w:after="0" w:line="360" w:lineRule="auto"/>
        <w:jc w:val="both"/>
        <w:rPr>
          <w:rFonts w:ascii="Arial" w:hAnsi="Arial" w:cs="Arial"/>
        </w:rPr>
      </w:pPr>
      <w:r w:rsidRPr="00873AF8">
        <w:rPr>
          <w:rFonts w:ascii="Arial" w:hAnsi="Arial" w:cs="Arial"/>
        </w:rPr>
        <w:t>Los descubrimientos y estudios de los dinosaurios han servido para conocer su diversidad, es decir, qué tipo de ellos existía en nuestro planeta durante la Era Mesozoica, determinar quiénes eran exclusivos de región y cuales venían de otros sitios y poder saber cómo fue su patrón de distribución.</w:t>
      </w:r>
    </w:p>
    <w:p w:rsidR="00034036" w:rsidRPr="00873AF8" w:rsidRDefault="00034036" w:rsidP="00873AF8">
      <w:pPr>
        <w:spacing w:after="0" w:line="360" w:lineRule="auto"/>
        <w:jc w:val="both"/>
        <w:rPr>
          <w:rFonts w:ascii="Arial" w:hAnsi="Arial" w:cs="Arial"/>
        </w:rPr>
      </w:pPr>
      <w:r w:rsidRPr="00873AF8">
        <w:rPr>
          <w:rFonts w:ascii="Arial" w:hAnsi="Arial" w:cs="Arial"/>
        </w:rPr>
        <w:t xml:space="preserve">Para finales de la década de los ochenta las reconstrucciones </w:t>
      </w:r>
      <w:proofErr w:type="spellStart"/>
      <w:r w:rsidRPr="00873AF8">
        <w:rPr>
          <w:rFonts w:ascii="Arial" w:hAnsi="Arial" w:cs="Arial"/>
        </w:rPr>
        <w:t>paleogeográficas</w:t>
      </w:r>
      <w:proofErr w:type="spellEnd"/>
      <w:r w:rsidRPr="00873AF8">
        <w:rPr>
          <w:rFonts w:ascii="Arial" w:hAnsi="Arial" w:cs="Arial"/>
        </w:rPr>
        <w:t xml:space="preserve"> que se hacían para el Cretácico Superior, en especial para las edades </w:t>
      </w:r>
      <w:proofErr w:type="spellStart"/>
      <w:r w:rsidRPr="00873AF8">
        <w:rPr>
          <w:rFonts w:ascii="Arial" w:hAnsi="Arial" w:cs="Arial"/>
        </w:rPr>
        <w:t>campaniana-maestrichtiana</w:t>
      </w:r>
      <w:proofErr w:type="spellEnd"/>
      <w:r w:rsidRPr="00873AF8">
        <w:rPr>
          <w:rFonts w:ascii="Arial" w:hAnsi="Arial" w:cs="Arial"/>
        </w:rPr>
        <w:t xml:space="preserve"> (85 a 65 millones de años), así como </w:t>
      </w:r>
      <w:r w:rsidR="00145A99" w:rsidRPr="00873AF8">
        <w:rPr>
          <w:rFonts w:ascii="Arial" w:hAnsi="Arial" w:cs="Arial"/>
        </w:rPr>
        <w:t>hallazgos</w:t>
      </w:r>
      <w:r w:rsidRPr="00873AF8">
        <w:rPr>
          <w:rFonts w:ascii="Arial" w:hAnsi="Arial" w:cs="Arial"/>
        </w:rPr>
        <w:t xml:space="preserve"> en otras </w:t>
      </w:r>
      <w:r w:rsidR="00145A99" w:rsidRPr="00873AF8">
        <w:rPr>
          <w:rFonts w:ascii="Arial" w:hAnsi="Arial" w:cs="Arial"/>
        </w:rPr>
        <w:t xml:space="preserve">zonas fueron de gran aporte para las investigaciones y la postulación de teorías científicas </w:t>
      </w:r>
    </w:p>
    <w:p w:rsidR="00034036" w:rsidRPr="00873AF8" w:rsidRDefault="00034036" w:rsidP="00873AF8">
      <w:pPr>
        <w:spacing w:after="0" w:line="360" w:lineRule="auto"/>
        <w:jc w:val="both"/>
        <w:rPr>
          <w:rFonts w:ascii="Arial" w:hAnsi="Arial" w:cs="Arial"/>
        </w:rPr>
      </w:pPr>
      <w:r w:rsidRPr="00873AF8">
        <w:rPr>
          <w:rFonts w:ascii="Arial" w:hAnsi="Arial" w:cs="Arial"/>
        </w:rPr>
        <w:t xml:space="preserve">Gracias a los estudios y descubrimientos realizados en distintos estados de nuestro </w:t>
      </w:r>
      <w:r w:rsidR="00145A99" w:rsidRPr="00873AF8">
        <w:rPr>
          <w:rFonts w:ascii="Arial" w:hAnsi="Arial" w:cs="Arial"/>
        </w:rPr>
        <w:t xml:space="preserve">se ha determinado sus variaciones tanto del tipo clasificatoria como el de sus razones evolutivas </w:t>
      </w:r>
    </w:p>
    <w:p w:rsidR="005036CB" w:rsidRPr="00873AF8" w:rsidRDefault="00034036" w:rsidP="00873AF8">
      <w:pPr>
        <w:spacing w:after="0" w:line="360" w:lineRule="auto"/>
        <w:jc w:val="both"/>
        <w:rPr>
          <w:rFonts w:ascii="Arial" w:hAnsi="Arial" w:cs="Arial"/>
        </w:rPr>
      </w:pPr>
      <w:r w:rsidRPr="00873AF8">
        <w:rPr>
          <w:rFonts w:ascii="Arial" w:hAnsi="Arial" w:cs="Arial"/>
        </w:rPr>
        <w:t xml:space="preserve">Actualmente se propone </w:t>
      </w:r>
      <w:r w:rsidR="00145A99" w:rsidRPr="00873AF8">
        <w:rPr>
          <w:rFonts w:ascii="Arial" w:hAnsi="Arial" w:cs="Arial"/>
        </w:rPr>
        <w:t xml:space="preserve">aún hay muchos eventos relacionados a estos seres que no se han descubierto del todo. Los investigadores ponen a tela de juicio el porqué de su extinción aun con postulados contundentes   e indicios novedosos se espera que el presente estudio sea uno de esos valiosos aportes que necesita las ciencias paleontológicas  </w:t>
      </w:r>
    </w:p>
    <w:p w:rsidR="005036CB" w:rsidRPr="00873AF8" w:rsidRDefault="005036CB" w:rsidP="00873AF8">
      <w:pPr>
        <w:spacing w:line="360" w:lineRule="auto"/>
        <w:rPr>
          <w:rFonts w:ascii="Arial" w:hAnsi="Arial" w:cs="Arial"/>
        </w:rPr>
      </w:pPr>
    </w:p>
    <w:p w:rsidR="008D73E2" w:rsidRDefault="008D73E2" w:rsidP="00873AF8">
      <w:pPr>
        <w:spacing w:line="360" w:lineRule="auto"/>
        <w:jc w:val="both"/>
        <w:rPr>
          <w:rFonts w:ascii="Arial" w:hAnsi="Arial" w:cs="Arial"/>
        </w:rPr>
      </w:pPr>
    </w:p>
    <w:p w:rsidR="008D73E2" w:rsidRDefault="008D73E2" w:rsidP="00873AF8">
      <w:pPr>
        <w:spacing w:line="360" w:lineRule="auto"/>
        <w:jc w:val="both"/>
        <w:rPr>
          <w:rFonts w:ascii="Arial" w:hAnsi="Arial" w:cs="Arial"/>
        </w:rPr>
      </w:pPr>
    </w:p>
    <w:p w:rsidR="00056865" w:rsidRDefault="00056865" w:rsidP="00873AF8">
      <w:pPr>
        <w:spacing w:line="360" w:lineRule="auto"/>
        <w:jc w:val="both"/>
        <w:rPr>
          <w:rFonts w:ascii="Arial" w:hAnsi="Arial" w:cs="Arial"/>
        </w:rPr>
      </w:pPr>
    </w:p>
    <w:p w:rsidR="00056865" w:rsidRDefault="00056865" w:rsidP="00873AF8">
      <w:pPr>
        <w:spacing w:line="360" w:lineRule="auto"/>
        <w:jc w:val="both"/>
        <w:rPr>
          <w:rFonts w:ascii="Arial" w:hAnsi="Arial" w:cs="Arial"/>
        </w:rPr>
      </w:pPr>
    </w:p>
    <w:p w:rsidR="00056865" w:rsidRDefault="00056865" w:rsidP="00873AF8">
      <w:pPr>
        <w:spacing w:line="360" w:lineRule="auto"/>
        <w:jc w:val="both"/>
        <w:rPr>
          <w:rFonts w:ascii="Arial" w:hAnsi="Arial" w:cs="Arial"/>
        </w:rPr>
      </w:pPr>
    </w:p>
    <w:p w:rsidR="00056865" w:rsidRDefault="00056865" w:rsidP="00873AF8">
      <w:pPr>
        <w:spacing w:line="360" w:lineRule="auto"/>
        <w:jc w:val="both"/>
        <w:rPr>
          <w:rFonts w:ascii="Arial" w:hAnsi="Arial" w:cs="Arial"/>
        </w:rPr>
      </w:pPr>
    </w:p>
    <w:p w:rsidR="00E24701" w:rsidRPr="00873AF8" w:rsidRDefault="00E24701" w:rsidP="00E24701">
      <w:pPr>
        <w:spacing w:line="360" w:lineRule="auto"/>
        <w:rPr>
          <w:rFonts w:ascii="Arial" w:hAnsi="Arial" w:cs="Arial"/>
        </w:rPr>
      </w:pPr>
      <w:r w:rsidRPr="00873AF8">
        <w:rPr>
          <w:rFonts w:ascii="Arial" w:hAnsi="Arial" w:cs="Arial"/>
          <w:b/>
          <w:noProof/>
          <w:lang w:eastAsia="es-PE"/>
        </w:rPr>
        <mc:AlternateContent>
          <mc:Choice Requires="wps">
            <w:drawing>
              <wp:anchor distT="0" distB="0" distL="114300" distR="114300" simplePos="0" relativeHeight="251715584" behindDoc="0" locked="0" layoutInCell="1" allowOverlap="1" wp14:anchorId="61D01F7B" wp14:editId="0854A2C1">
                <wp:simplePos x="0" y="0"/>
                <wp:positionH relativeFrom="column">
                  <wp:posOffset>3184046</wp:posOffset>
                </wp:positionH>
                <wp:positionV relativeFrom="paragraph">
                  <wp:posOffset>-220898</wp:posOffset>
                </wp:positionV>
                <wp:extent cx="1828800" cy="1203603"/>
                <wp:effectExtent l="0" t="190500" r="38100" b="92075"/>
                <wp:wrapNone/>
                <wp:docPr id="38" name="Flecha derecha 38"/>
                <wp:cNvGraphicFramePr/>
                <a:graphic xmlns:a="http://schemas.openxmlformats.org/drawingml/2006/main">
                  <a:graphicData uri="http://schemas.microsoft.com/office/word/2010/wordprocessingShape">
                    <wps:wsp>
                      <wps:cNvSpPr/>
                      <wps:spPr>
                        <a:xfrm rot="8759351" flipV="1">
                          <a:off x="0" y="0"/>
                          <a:ext cx="1828800" cy="1203603"/>
                        </a:xfrm>
                        <a:prstGeom prst="rightArrow">
                          <a:avLst/>
                        </a:prstGeom>
                        <a:noFill/>
                        <a:ln w="12700" cap="flat" cmpd="sng" algn="ctr">
                          <a:solidFill>
                            <a:srgbClr val="5B9BD5">
                              <a:shade val="50000"/>
                            </a:srgbClr>
                          </a:solidFill>
                          <a:prstDash val="solid"/>
                          <a:miter lim="800000"/>
                        </a:ln>
                        <a:effectLst/>
                      </wps:spPr>
                      <wps:txbx>
                        <w:txbxContent>
                          <w:p w:rsidR="00E24701" w:rsidRPr="00BE6C3B" w:rsidRDefault="00E24701" w:rsidP="00E24701">
                            <w:pPr>
                              <w:jc w:val="center"/>
                              <w:rPr>
                                <w:color w:val="FF0000"/>
                                <w:sz w:val="16"/>
                              </w:rPr>
                            </w:pPr>
                            <w:r w:rsidRPr="00BE6C3B">
                              <w:rPr>
                                <w:b/>
                                <w:color w:val="FF0000"/>
                                <w:sz w:val="18"/>
                                <w:highlight w:val="yellow"/>
                              </w:rPr>
                              <w:t>Así es como debe ir la bibliografía con referencias APA</w:t>
                            </w:r>
                            <w:r w:rsidRPr="00BE6C3B">
                              <w:rPr>
                                <w:color w:val="FF0000"/>
                                <w:sz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D01F7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38" o:spid="_x0000_s1032" type="#_x0000_t13" style="position:absolute;margin-left:250.7pt;margin-top:-17.4pt;width:2in;height:94.75pt;rotation:-9567547fd;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" adj="14492" filled="f" strokecolor="#41719c" strokeweight="1pt">
                <v:textbox>
                  <w:txbxContent>
                    <w:p w:rsidR="00E24701" w:rsidRPr="00BE6C3B" w:rsidRDefault="00E24701" w:rsidP="00E24701">
                      <w:pPr>
                        <w:jc w:val="center"/>
                        <w:rPr>
                          <w:color w:val="FF0000"/>
                          <w:sz w:val="16"/>
                        </w:rPr>
                      </w:pPr>
                      <w:r w:rsidRPr="00BE6C3B">
                        <w:rPr>
                          <w:b/>
                          <w:color w:val="FF0000"/>
                          <w:sz w:val="18"/>
                          <w:highlight w:val="yellow"/>
                        </w:rPr>
                        <w:t>Así es como debe ir la bibliografía con referencias APA</w:t>
                      </w:r>
                      <w:r w:rsidRPr="00BE6C3B">
                        <w:rPr>
                          <w:color w:val="FF0000"/>
                          <w:sz w:val="16"/>
                        </w:rPr>
                        <w:t xml:space="preserve"> </w:t>
                      </w:r>
                    </w:p>
                  </w:txbxContent>
                </v:textbox>
              </v:shape>
            </w:pict>
          </mc:Fallback>
        </mc:AlternateContent>
      </w:r>
    </w:p>
    <w:p w:rsidR="00E24701" w:rsidRPr="00E24701" w:rsidRDefault="00E24701" w:rsidP="00E24701">
      <w:pPr>
        <w:spacing w:line="360" w:lineRule="auto"/>
        <w:rPr>
          <w:rFonts w:ascii="Arial" w:hAnsi="Arial" w:cs="Arial"/>
          <w:b/>
        </w:rPr>
      </w:pPr>
      <w:r w:rsidRPr="00E24701">
        <w:rPr>
          <w:rFonts w:ascii="Arial" w:hAnsi="Arial" w:cs="Arial"/>
          <w:b/>
        </w:rPr>
        <w:t>MODELO DE BIBLIOGRAFÌA</w:t>
      </w:r>
    </w:p>
    <w:p w:rsidR="00E24701" w:rsidRPr="00873AF8" w:rsidRDefault="00E24701" w:rsidP="00E24701">
      <w:pPr>
        <w:spacing w:line="360" w:lineRule="auto"/>
        <w:rPr>
          <w:rFonts w:ascii="Arial" w:hAnsi="Arial" w:cs="Arial"/>
          <w:b/>
        </w:rPr>
      </w:pPr>
      <w:r w:rsidRPr="00873AF8">
        <w:rPr>
          <w:rFonts w:ascii="Arial" w:hAnsi="Arial" w:cs="Arial"/>
          <w:b/>
        </w:rPr>
        <w:t>BIBLIOGRAFÍA:</w:t>
      </w:r>
    </w:p>
    <w:p w:rsidR="00E24701" w:rsidRPr="00873AF8" w:rsidRDefault="00E24701" w:rsidP="00E24701">
      <w:pPr>
        <w:tabs>
          <w:tab w:val="left" w:pos="2700"/>
        </w:tabs>
        <w:spacing w:line="360" w:lineRule="auto"/>
        <w:ind w:left="851" w:hanging="851"/>
        <w:jc w:val="both"/>
        <w:rPr>
          <w:rFonts w:ascii="Arial" w:hAnsi="Arial" w:cs="Arial"/>
        </w:rPr>
      </w:pPr>
      <w:proofErr w:type="spellStart"/>
      <w:r w:rsidRPr="00873AF8">
        <w:rPr>
          <w:rFonts w:ascii="Arial" w:hAnsi="Arial" w:cs="Arial"/>
        </w:rPr>
        <w:t>Caerio</w:t>
      </w:r>
      <w:proofErr w:type="spellEnd"/>
      <w:r w:rsidRPr="00873AF8">
        <w:rPr>
          <w:rFonts w:ascii="Arial" w:hAnsi="Arial" w:cs="Arial"/>
        </w:rPr>
        <w:t xml:space="preserve">. M (200). Clasificación de los dinosaurios. Argentina .Recuperado de : </w:t>
      </w:r>
      <w:hyperlink r:id="rId5" w:history="1">
        <w:r w:rsidRPr="00873AF8">
          <w:rPr>
            <w:rStyle w:val="Hipervnculo"/>
            <w:rFonts w:ascii="Arial" w:hAnsi="Arial" w:cs="Arial"/>
          </w:rPr>
          <w:t>https://cdn.educ.ar/dinamico/UnidadHtml__get__cd2ae025-07ab-46f9-9547-644c97a46222/90313/data/2d334a88-7a06-11e1-8290-ed15e3c494af/index.html</w:t>
        </w:r>
      </w:hyperlink>
      <w:r w:rsidRPr="00873AF8">
        <w:rPr>
          <w:rFonts w:ascii="Arial" w:hAnsi="Arial" w:cs="Arial"/>
        </w:rPr>
        <w:t xml:space="preserve"> </w:t>
      </w:r>
    </w:p>
    <w:p w:rsidR="00E24701" w:rsidRPr="00873AF8" w:rsidRDefault="00E24701" w:rsidP="00E24701">
      <w:pPr>
        <w:spacing w:line="360" w:lineRule="auto"/>
        <w:ind w:left="708" w:hanging="708"/>
        <w:jc w:val="both"/>
        <w:rPr>
          <w:rFonts w:ascii="Arial" w:hAnsi="Arial" w:cs="Arial"/>
        </w:rPr>
      </w:pPr>
      <w:r w:rsidRPr="00873AF8">
        <w:rPr>
          <w:rFonts w:ascii="Arial" w:hAnsi="Arial" w:cs="Arial"/>
        </w:rPr>
        <w:t xml:space="preserve">Carreño, A y </w:t>
      </w:r>
      <w:proofErr w:type="spellStart"/>
      <w:r w:rsidRPr="00873AF8">
        <w:rPr>
          <w:rFonts w:ascii="Arial" w:hAnsi="Arial" w:cs="Arial"/>
        </w:rPr>
        <w:t>Montellano</w:t>
      </w:r>
      <w:proofErr w:type="spellEnd"/>
      <w:r w:rsidRPr="00873AF8">
        <w:rPr>
          <w:rFonts w:ascii="Arial" w:hAnsi="Arial" w:cs="Arial"/>
        </w:rPr>
        <w:t xml:space="preserve">, M. (1997) eds. Extinción masiva del límite Cretácico-Terciario: mitos y realidades. Unión Geofísica Mexicana, Monografía nº 4, 174 </w:t>
      </w:r>
      <w:proofErr w:type="spellStart"/>
      <w:r w:rsidRPr="00873AF8">
        <w:rPr>
          <w:rFonts w:ascii="Arial" w:hAnsi="Arial" w:cs="Arial"/>
        </w:rPr>
        <w:t>pgs</w:t>
      </w:r>
      <w:proofErr w:type="spellEnd"/>
      <w:r w:rsidRPr="00873AF8">
        <w:rPr>
          <w:rFonts w:ascii="Arial" w:hAnsi="Arial" w:cs="Arial"/>
        </w:rPr>
        <w:t>., Ensenada.</w:t>
      </w:r>
    </w:p>
    <w:p w:rsidR="00E24701" w:rsidRPr="00873AF8" w:rsidRDefault="00E24701" w:rsidP="00E24701">
      <w:pPr>
        <w:spacing w:line="360" w:lineRule="auto"/>
        <w:ind w:left="709" w:hanging="709"/>
        <w:rPr>
          <w:rFonts w:ascii="Arial" w:hAnsi="Arial" w:cs="Arial"/>
        </w:rPr>
      </w:pPr>
      <w:r w:rsidRPr="00873AF8">
        <w:rPr>
          <w:rFonts w:ascii="Arial" w:hAnsi="Arial" w:cs="Arial"/>
        </w:rPr>
        <w:t xml:space="preserve">Díaz R. (2010) Origen y evolución de los dinosaurios. Recuperado de </w:t>
      </w:r>
      <w:hyperlink r:id="rId6" w:history="1">
        <w:r w:rsidRPr="00873AF8">
          <w:rPr>
            <w:rStyle w:val="Hipervnculo"/>
            <w:rFonts w:ascii="Arial" w:hAnsi="Arial" w:cs="Arial"/>
          </w:rPr>
          <w:t>http://www.aragosaurus.com/secciones/ined_tos/trabaj/El_Origen_de_los_dinosaurios.pdf</w:t>
        </w:r>
      </w:hyperlink>
    </w:p>
    <w:p w:rsidR="00E24701" w:rsidRPr="00873AF8" w:rsidRDefault="00E24701" w:rsidP="00E24701">
      <w:pPr>
        <w:spacing w:line="360" w:lineRule="auto"/>
        <w:ind w:left="851" w:hanging="851"/>
        <w:jc w:val="both"/>
        <w:rPr>
          <w:rFonts w:ascii="Arial" w:hAnsi="Arial" w:cs="Arial"/>
        </w:rPr>
      </w:pPr>
      <w:r w:rsidRPr="00873AF8">
        <w:rPr>
          <w:rFonts w:ascii="Arial" w:hAnsi="Arial" w:cs="Arial"/>
        </w:rPr>
        <w:t xml:space="preserve">Globovisión (21 de marzo 2017). </w:t>
      </w:r>
      <w:r w:rsidRPr="00873AF8">
        <w:rPr>
          <w:rFonts w:ascii="Arial" w:hAnsi="Arial" w:cs="Arial"/>
          <w:i/>
        </w:rPr>
        <w:t>Síndrome de Down: Características más comunes</w:t>
      </w:r>
      <w:r w:rsidRPr="00873AF8">
        <w:rPr>
          <w:rFonts w:ascii="Arial" w:hAnsi="Arial" w:cs="Arial"/>
        </w:rPr>
        <w:t xml:space="preserve">. Recuperado de </w:t>
      </w:r>
      <w:hyperlink r:id="rId7" w:history="1">
        <w:r w:rsidRPr="00873AF8">
          <w:rPr>
            <w:rStyle w:val="Hipervnculo"/>
            <w:rFonts w:ascii="Arial" w:hAnsi="Arial" w:cs="Arial"/>
          </w:rPr>
          <w:t>https://www.youtube.com/watch?v=1bTWb5GKzaU</w:t>
        </w:r>
      </w:hyperlink>
      <w:r w:rsidRPr="00873AF8">
        <w:rPr>
          <w:rFonts w:ascii="Arial" w:hAnsi="Arial" w:cs="Arial"/>
        </w:rPr>
        <w:t xml:space="preserve"> </w:t>
      </w:r>
    </w:p>
    <w:p w:rsidR="00E24701" w:rsidRPr="00873AF8" w:rsidRDefault="00E24701" w:rsidP="00E24701">
      <w:pPr>
        <w:tabs>
          <w:tab w:val="left" w:pos="2700"/>
        </w:tabs>
        <w:spacing w:line="360" w:lineRule="auto"/>
        <w:ind w:left="851" w:hanging="851"/>
        <w:jc w:val="both"/>
        <w:rPr>
          <w:rFonts w:ascii="Arial" w:hAnsi="Arial" w:cs="Arial"/>
        </w:rPr>
      </w:pPr>
      <w:proofErr w:type="spellStart"/>
      <w:r w:rsidRPr="00873AF8">
        <w:rPr>
          <w:rFonts w:ascii="Arial" w:hAnsi="Arial" w:cs="Arial"/>
        </w:rPr>
        <w:t>Jonoz</w:t>
      </w:r>
      <w:proofErr w:type="spellEnd"/>
      <w:r w:rsidRPr="00873AF8">
        <w:rPr>
          <w:rFonts w:ascii="Arial" w:hAnsi="Arial" w:cs="Arial"/>
        </w:rPr>
        <w:t xml:space="preserve"> Tops (16 de abril de 2016). </w:t>
      </w:r>
      <w:r w:rsidRPr="00323823">
        <w:rPr>
          <w:rFonts w:ascii="Arial" w:hAnsi="Arial" w:cs="Arial"/>
          <w:i/>
        </w:rPr>
        <w:t>7 mejores géneros musicales</w:t>
      </w:r>
      <w:r w:rsidRPr="00873AF8">
        <w:rPr>
          <w:rFonts w:ascii="Arial" w:hAnsi="Arial" w:cs="Arial"/>
        </w:rPr>
        <w:t xml:space="preserve">. Recuperado de </w:t>
      </w:r>
      <w:hyperlink r:id="rId8" w:history="1">
        <w:r w:rsidRPr="00873AF8">
          <w:rPr>
            <w:rStyle w:val="Hipervnculo"/>
            <w:rFonts w:ascii="Arial" w:hAnsi="Arial" w:cs="Arial"/>
          </w:rPr>
          <w:t>https://www.youtube.com/watch?v=qUr62ISwzBs</w:t>
        </w:r>
      </w:hyperlink>
      <w:r w:rsidRPr="00873AF8">
        <w:rPr>
          <w:rFonts w:ascii="Arial" w:hAnsi="Arial" w:cs="Arial"/>
        </w:rPr>
        <w:t xml:space="preserve"> </w:t>
      </w:r>
    </w:p>
    <w:p w:rsidR="00E24701" w:rsidRDefault="00E24701" w:rsidP="00E24701">
      <w:pPr>
        <w:tabs>
          <w:tab w:val="left" w:pos="2700"/>
        </w:tabs>
        <w:spacing w:line="360" w:lineRule="auto"/>
        <w:ind w:left="851" w:hanging="851"/>
        <w:jc w:val="both"/>
        <w:rPr>
          <w:rFonts w:ascii="Arial" w:hAnsi="Arial" w:cs="Arial"/>
        </w:rPr>
      </w:pPr>
      <w:proofErr w:type="spellStart"/>
      <w:r w:rsidRPr="00873AF8">
        <w:rPr>
          <w:rFonts w:ascii="Arial" w:hAnsi="Arial" w:cs="Arial"/>
        </w:rPr>
        <w:t>Minedu</w:t>
      </w:r>
      <w:proofErr w:type="spellEnd"/>
      <w:r w:rsidRPr="00873AF8">
        <w:rPr>
          <w:rFonts w:ascii="Arial" w:hAnsi="Arial" w:cs="Arial"/>
        </w:rPr>
        <w:t xml:space="preserve"> (2007). Historia de la música 1 (3). Recuperado de </w:t>
      </w:r>
      <w:hyperlink r:id="rId9" w:history="1">
        <w:r w:rsidRPr="00873AF8">
          <w:rPr>
            <w:rStyle w:val="Hipervnculo"/>
            <w:rFonts w:ascii="Arial" w:hAnsi="Arial" w:cs="Arial"/>
          </w:rPr>
          <w:t>http://www.minedu.gob.pe/pdf/ed/musica-1.pdf</w:t>
        </w:r>
      </w:hyperlink>
      <w:r w:rsidRPr="00873AF8">
        <w:rPr>
          <w:rFonts w:ascii="Arial" w:hAnsi="Arial" w:cs="Arial"/>
        </w:rPr>
        <w:t xml:space="preserve"> </w:t>
      </w:r>
    </w:p>
    <w:p w:rsidR="00E24701" w:rsidRPr="00873AF8" w:rsidRDefault="00E24701" w:rsidP="00E24701">
      <w:pPr>
        <w:spacing w:line="360" w:lineRule="auto"/>
        <w:ind w:left="709" w:hanging="709"/>
        <w:rPr>
          <w:rFonts w:ascii="Arial" w:hAnsi="Arial" w:cs="Arial"/>
        </w:rPr>
      </w:pPr>
      <w:r w:rsidRPr="00873AF8">
        <w:rPr>
          <w:rFonts w:ascii="Arial" w:hAnsi="Arial" w:cs="Arial"/>
        </w:rPr>
        <w:t xml:space="preserve">Novas, F.E. 1996. </w:t>
      </w:r>
      <w:r w:rsidRPr="00873AF8">
        <w:rPr>
          <w:rFonts w:ascii="Arial" w:hAnsi="Arial" w:cs="Arial"/>
          <w:i/>
        </w:rPr>
        <w:t>Guía de los Dinosaurios de la Argentina</w:t>
      </w:r>
      <w:r w:rsidRPr="00873AF8">
        <w:rPr>
          <w:rFonts w:ascii="Arial" w:hAnsi="Arial" w:cs="Arial"/>
        </w:rPr>
        <w:t>, Buenos Aires, edición del autor.</w:t>
      </w:r>
    </w:p>
    <w:p w:rsidR="00E24701" w:rsidRPr="00873AF8" w:rsidRDefault="00E24701" w:rsidP="00E24701">
      <w:pPr>
        <w:spacing w:line="360" w:lineRule="auto"/>
        <w:ind w:left="851" w:hanging="851"/>
        <w:rPr>
          <w:rFonts w:ascii="Arial" w:hAnsi="Arial" w:cs="Arial"/>
        </w:rPr>
      </w:pPr>
      <w:r w:rsidRPr="00873AF8">
        <w:rPr>
          <w:rFonts w:ascii="Arial" w:hAnsi="Arial" w:cs="Arial"/>
        </w:rPr>
        <w:t xml:space="preserve">Noble. T (2000). El enigma de los dinosaurios. Ed. 3. Recuperado de: </w:t>
      </w:r>
      <w:hyperlink r:id="rId10" w:history="1">
        <w:r w:rsidRPr="00873AF8">
          <w:rPr>
            <w:rStyle w:val="Hipervnculo"/>
            <w:rFonts w:ascii="Arial" w:hAnsi="Arial" w:cs="Arial"/>
          </w:rPr>
          <w:t>http://libroesoterico.com/biblioteca/enigmas_conspiraciones/Wilford%20John%20Noble%20-%20El%20Enigma%20De%20Los%20Dinosaurios.pdf</w:t>
        </w:r>
      </w:hyperlink>
      <w:r w:rsidRPr="00873AF8">
        <w:rPr>
          <w:rFonts w:ascii="Arial" w:hAnsi="Arial" w:cs="Arial"/>
        </w:rPr>
        <w:t xml:space="preserve"> </w:t>
      </w:r>
    </w:p>
    <w:p w:rsidR="00E24701" w:rsidRPr="00873AF8" w:rsidRDefault="00E24701" w:rsidP="00E24701">
      <w:pPr>
        <w:spacing w:line="360" w:lineRule="auto"/>
        <w:ind w:left="709" w:hanging="709"/>
        <w:rPr>
          <w:rFonts w:ascii="Arial" w:hAnsi="Arial" w:cs="Arial"/>
        </w:rPr>
      </w:pPr>
      <w:proofErr w:type="spellStart"/>
      <w:r w:rsidRPr="00873AF8">
        <w:rPr>
          <w:rFonts w:ascii="Arial" w:hAnsi="Arial" w:cs="Arial"/>
        </w:rPr>
        <w:t>Pitarch</w:t>
      </w:r>
      <w:proofErr w:type="spellEnd"/>
      <w:r w:rsidRPr="00873AF8">
        <w:rPr>
          <w:rFonts w:ascii="Arial" w:hAnsi="Arial" w:cs="Arial"/>
        </w:rPr>
        <w:t xml:space="preserve"> M. (2018) Diario de España. </w:t>
      </w:r>
      <w:r w:rsidRPr="00873AF8">
        <w:rPr>
          <w:rFonts w:ascii="Arial" w:hAnsi="Arial" w:cs="Arial"/>
          <w:i/>
        </w:rPr>
        <w:t>En busca de una nueva especie de dinosaurio en Morella</w:t>
      </w:r>
      <w:r w:rsidRPr="00873AF8">
        <w:rPr>
          <w:rFonts w:ascii="Arial" w:hAnsi="Arial" w:cs="Arial"/>
        </w:rPr>
        <w:t xml:space="preserve">. Recuperado de: </w:t>
      </w:r>
      <w:hyperlink r:id="rId11" w:history="1">
        <w:r w:rsidRPr="00873AF8">
          <w:rPr>
            <w:rStyle w:val="Hipervnculo"/>
            <w:rFonts w:ascii="Arial" w:hAnsi="Arial" w:cs="Arial"/>
          </w:rPr>
          <w:t>https://elpais.com/politica/2018/09/15/diario_de_espana/1536998437_080079.html</w:t>
        </w:r>
      </w:hyperlink>
    </w:p>
    <w:p w:rsidR="00E24701" w:rsidRPr="00873AF8" w:rsidRDefault="00E24701" w:rsidP="00E24701">
      <w:pPr>
        <w:spacing w:line="360" w:lineRule="auto"/>
        <w:rPr>
          <w:rFonts w:ascii="Arial" w:hAnsi="Arial" w:cs="Arial"/>
        </w:rPr>
      </w:pPr>
    </w:p>
    <w:p w:rsidR="00E24701" w:rsidRPr="00873AF8" w:rsidRDefault="00E24701" w:rsidP="00E24701">
      <w:pPr>
        <w:spacing w:line="360" w:lineRule="auto"/>
        <w:ind w:left="708" w:hanging="708"/>
        <w:rPr>
          <w:rFonts w:ascii="Arial" w:hAnsi="Arial" w:cs="Arial"/>
        </w:rPr>
      </w:pPr>
      <w:r w:rsidRPr="00873AF8">
        <w:rPr>
          <w:rFonts w:ascii="Arial" w:hAnsi="Arial" w:cs="Arial"/>
        </w:rPr>
        <w:t xml:space="preserve">Vázquez, R (2015).  La atención educativa de los alumnos con trastorno del espectro autista. Recuperado de </w:t>
      </w:r>
      <w:hyperlink r:id="rId12" w:history="1">
        <w:r w:rsidRPr="00873AF8">
          <w:rPr>
            <w:rStyle w:val="Hipervnculo"/>
            <w:rFonts w:ascii="Arial" w:hAnsi="Arial" w:cs="Arial"/>
          </w:rPr>
          <w:t>https://www.educacionespecial.sep.gob.mx/pdf/doctos/2Academicos/13Libro_Autismo.pdf</w:t>
        </w:r>
      </w:hyperlink>
      <w:r w:rsidRPr="00873AF8">
        <w:rPr>
          <w:rFonts w:ascii="Arial" w:hAnsi="Arial" w:cs="Arial"/>
        </w:rPr>
        <w:t xml:space="preserve"> </w:t>
      </w:r>
    </w:p>
    <w:p w:rsidR="00056865" w:rsidRDefault="00056865" w:rsidP="00873AF8">
      <w:pPr>
        <w:spacing w:line="360" w:lineRule="auto"/>
        <w:jc w:val="both"/>
        <w:rPr>
          <w:rFonts w:ascii="Arial" w:hAnsi="Arial" w:cs="Arial"/>
        </w:rPr>
      </w:pPr>
    </w:p>
    <w:p w:rsidR="00E24701" w:rsidRDefault="00E24701" w:rsidP="00873AF8">
      <w:pPr>
        <w:spacing w:line="360" w:lineRule="auto"/>
        <w:jc w:val="both"/>
        <w:rPr>
          <w:rFonts w:ascii="Arial" w:hAnsi="Arial" w:cs="Arial"/>
        </w:rPr>
      </w:pPr>
    </w:p>
    <w:p w:rsidR="00E24701" w:rsidRPr="00E24701" w:rsidRDefault="00E24701" w:rsidP="00873AF8">
      <w:pPr>
        <w:spacing w:line="360" w:lineRule="auto"/>
        <w:jc w:val="both"/>
        <w:rPr>
          <w:rFonts w:ascii="Arial" w:hAnsi="Arial" w:cs="Arial"/>
          <w:b/>
        </w:rPr>
      </w:pPr>
      <w:r w:rsidRPr="00E24701">
        <w:rPr>
          <w:rFonts w:ascii="Arial" w:hAnsi="Arial" w:cs="Arial"/>
          <w:b/>
        </w:rPr>
        <w:t>MODELO DE ANEXOS</w:t>
      </w:r>
    </w:p>
    <w:p w:rsidR="00056865" w:rsidRDefault="00056865" w:rsidP="00873AF8">
      <w:pPr>
        <w:spacing w:line="360" w:lineRule="auto"/>
        <w:jc w:val="both"/>
        <w:rPr>
          <w:rFonts w:ascii="Arial" w:hAnsi="Arial" w:cs="Arial"/>
        </w:rPr>
      </w:pPr>
    </w:p>
    <w:p w:rsidR="00056865" w:rsidRDefault="00E24701" w:rsidP="00873AF8">
      <w:pPr>
        <w:spacing w:line="360" w:lineRule="auto"/>
        <w:jc w:val="both"/>
        <w:rPr>
          <w:rFonts w:ascii="Arial" w:hAnsi="Arial" w:cs="Arial"/>
        </w:rPr>
      </w:pPr>
      <w:r>
        <w:rPr>
          <w:rFonts w:ascii="Arial" w:hAnsi="Arial" w:cs="Arial"/>
        </w:rPr>
        <w:t>ANEXO 1( Imagen de los vengadores de Marvel)</w:t>
      </w:r>
      <w:bookmarkStart w:id="0" w:name="_GoBack"/>
      <w:bookmarkEnd w:id="0"/>
    </w:p>
    <w:p w:rsidR="00E24701" w:rsidRDefault="00E24701" w:rsidP="00873AF8">
      <w:pPr>
        <w:spacing w:line="360" w:lineRule="auto"/>
        <w:jc w:val="both"/>
        <w:rPr>
          <w:rFonts w:ascii="Arial" w:hAnsi="Arial" w:cs="Arial"/>
        </w:rPr>
      </w:pPr>
      <w:r>
        <w:rPr>
          <w:noProof/>
          <w:lang w:eastAsia="es-PE"/>
        </w:rPr>
        <w:drawing>
          <wp:inline distT="0" distB="0" distL="0" distR="0">
            <wp:extent cx="5400675" cy="3277212"/>
            <wp:effectExtent l="0" t="0" r="0" b="0"/>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3277212"/>
                    </a:xfrm>
                    <a:prstGeom prst="rect">
                      <a:avLst/>
                    </a:prstGeom>
                    <a:noFill/>
                    <a:ln>
                      <a:noFill/>
                    </a:ln>
                  </pic:spPr>
                </pic:pic>
              </a:graphicData>
            </a:graphic>
          </wp:inline>
        </w:drawing>
      </w:r>
    </w:p>
    <w:p w:rsidR="00056865" w:rsidRDefault="00056865" w:rsidP="00873AF8">
      <w:pPr>
        <w:spacing w:line="360" w:lineRule="auto"/>
        <w:jc w:val="both"/>
        <w:rPr>
          <w:rFonts w:ascii="Arial" w:hAnsi="Arial" w:cs="Arial"/>
        </w:rPr>
      </w:pPr>
    </w:p>
    <w:p w:rsidR="008D73E2" w:rsidRPr="00056865" w:rsidRDefault="008D73E2" w:rsidP="00873AF8">
      <w:pPr>
        <w:spacing w:line="360" w:lineRule="auto"/>
        <w:jc w:val="both"/>
        <w:rPr>
          <w:rFonts w:ascii="Arial" w:hAnsi="Arial" w:cs="Arial"/>
          <w:b/>
        </w:rPr>
      </w:pPr>
    </w:p>
    <w:p w:rsidR="00E0078A" w:rsidRPr="00873AF8" w:rsidRDefault="00E0078A" w:rsidP="00873AF8">
      <w:pPr>
        <w:spacing w:line="360" w:lineRule="auto"/>
        <w:rPr>
          <w:rFonts w:ascii="Arial" w:hAnsi="Arial" w:cs="Arial"/>
        </w:rPr>
      </w:pPr>
    </w:p>
    <w:p w:rsidR="00E0078A" w:rsidRPr="00873AF8" w:rsidRDefault="00E0078A" w:rsidP="00873AF8">
      <w:pPr>
        <w:spacing w:line="360" w:lineRule="auto"/>
        <w:rPr>
          <w:rFonts w:ascii="Arial" w:hAnsi="Arial" w:cs="Arial"/>
        </w:rPr>
      </w:pPr>
    </w:p>
    <w:p w:rsidR="00E0078A" w:rsidRPr="00873AF8" w:rsidRDefault="00E0078A" w:rsidP="00873AF8">
      <w:pPr>
        <w:spacing w:line="360" w:lineRule="auto"/>
        <w:rPr>
          <w:rFonts w:ascii="Arial" w:hAnsi="Arial" w:cs="Arial"/>
        </w:rPr>
      </w:pPr>
    </w:p>
    <w:p w:rsidR="00E0078A" w:rsidRPr="00873AF8" w:rsidRDefault="00E0078A" w:rsidP="00873AF8">
      <w:pPr>
        <w:spacing w:line="360" w:lineRule="auto"/>
        <w:rPr>
          <w:rFonts w:ascii="Arial" w:hAnsi="Arial" w:cs="Arial"/>
        </w:rPr>
      </w:pPr>
    </w:p>
    <w:p w:rsidR="00E0078A" w:rsidRPr="00873AF8" w:rsidRDefault="00E0078A" w:rsidP="00873AF8">
      <w:pPr>
        <w:spacing w:line="360" w:lineRule="auto"/>
        <w:jc w:val="both"/>
        <w:rPr>
          <w:rFonts w:ascii="Arial" w:hAnsi="Arial" w:cs="Arial"/>
        </w:rPr>
      </w:pPr>
    </w:p>
    <w:sectPr w:rsidR="00E0078A" w:rsidRPr="00873AF8" w:rsidSect="00F17E96">
      <w:pgSz w:w="11907" w:h="16839" w:code="9"/>
      <w:pgMar w:top="709"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7BBD"/>
    <w:multiLevelType w:val="hybridMultilevel"/>
    <w:tmpl w:val="96B402D0"/>
    <w:lvl w:ilvl="0" w:tplc="280A0001">
      <w:start w:val="1"/>
      <w:numFmt w:val="bullet"/>
      <w:lvlText w:val=""/>
      <w:lvlJc w:val="left"/>
      <w:pPr>
        <w:ind w:left="2205" w:hanging="360"/>
      </w:pPr>
      <w:rPr>
        <w:rFonts w:ascii="Symbol" w:hAnsi="Symbol" w:hint="default"/>
      </w:rPr>
    </w:lvl>
    <w:lvl w:ilvl="1" w:tplc="280A0003" w:tentative="1">
      <w:start w:val="1"/>
      <w:numFmt w:val="bullet"/>
      <w:lvlText w:val="o"/>
      <w:lvlJc w:val="left"/>
      <w:pPr>
        <w:ind w:left="2925" w:hanging="360"/>
      </w:pPr>
      <w:rPr>
        <w:rFonts w:ascii="Courier New" w:hAnsi="Courier New" w:cs="Courier New" w:hint="default"/>
      </w:rPr>
    </w:lvl>
    <w:lvl w:ilvl="2" w:tplc="280A0005" w:tentative="1">
      <w:start w:val="1"/>
      <w:numFmt w:val="bullet"/>
      <w:lvlText w:val=""/>
      <w:lvlJc w:val="left"/>
      <w:pPr>
        <w:ind w:left="3645" w:hanging="360"/>
      </w:pPr>
      <w:rPr>
        <w:rFonts w:ascii="Wingdings" w:hAnsi="Wingdings" w:hint="default"/>
      </w:rPr>
    </w:lvl>
    <w:lvl w:ilvl="3" w:tplc="280A0001" w:tentative="1">
      <w:start w:val="1"/>
      <w:numFmt w:val="bullet"/>
      <w:lvlText w:val=""/>
      <w:lvlJc w:val="left"/>
      <w:pPr>
        <w:ind w:left="4365" w:hanging="360"/>
      </w:pPr>
      <w:rPr>
        <w:rFonts w:ascii="Symbol" w:hAnsi="Symbol" w:hint="default"/>
      </w:rPr>
    </w:lvl>
    <w:lvl w:ilvl="4" w:tplc="280A0003" w:tentative="1">
      <w:start w:val="1"/>
      <w:numFmt w:val="bullet"/>
      <w:lvlText w:val="o"/>
      <w:lvlJc w:val="left"/>
      <w:pPr>
        <w:ind w:left="5085" w:hanging="360"/>
      </w:pPr>
      <w:rPr>
        <w:rFonts w:ascii="Courier New" w:hAnsi="Courier New" w:cs="Courier New" w:hint="default"/>
      </w:rPr>
    </w:lvl>
    <w:lvl w:ilvl="5" w:tplc="280A0005" w:tentative="1">
      <w:start w:val="1"/>
      <w:numFmt w:val="bullet"/>
      <w:lvlText w:val=""/>
      <w:lvlJc w:val="left"/>
      <w:pPr>
        <w:ind w:left="5805" w:hanging="360"/>
      </w:pPr>
      <w:rPr>
        <w:rFonts w:ascii="Wingdings" w:hAnsi="Wingdings" w:hint="default"/>
      </w:rPr>
    </w:lvl>
    <w:lvl w:ilvl="6" w:tplc="280A0001" w:tentative="1">
      <w:start w:val="1"/>
      <w:numFmt w:val="bullet"/>
      <w:lvlText w:val=""/>
      <w:lvlJc w:val="left"/>
      <w:pPr>
        <w:ind w:left="6525" w:hanging="360"/>
      </w:pPr>
      <w:rPr>
        <w:rFonts w:ascii="Symbol" w:hAnsi="Symbol" w:hint="default"/>
      </w:rPr>
    </w:lvl>
    <w:lvl w:ilvl="7" w:tplc="280A0003" w:tentative="1">
      <w:start w:val="1"/>
      <w:numFmt w:val="bullet"/>
      <w:lvlText w:val="o"/>
      <w:lvlJc w:val="left"/>
      <w:pPr>
        <w:ind w:left="7245" w:hanging="360"/>
      </w:pPr>
      <w:rPr>
        <w:rFonts w:ascii="Courier New" w:hAnsi="Courier New" w:cs="Courier New" w:hint="default"/>
      </w:rPr>
    </w:lvl>
    <w:lvl w:ilvl="8" w:tplc="280A0005" w:tentative="1">
      <w:start w:val="1"/>
      <w:numFmt w:val="bullet"/>
      <w:lvlText w:val=""/>
      <w:lvlJc w:val="left"/>
      <w:pPr>
        <w:ind w:left="7965" w:hanging="360"/>
      </w:pPr>
      <w:rPr>
        <w:rFonts w:ascii="Wingdings" w:hAnsi="Wingdings" w:hint="default"/>
      </w:rPr>
    </w:lvl>
  </w:abstractNum>
  <w:abstractNum w:abstractNumId="1" w15:restartNumberingAfterBreak="0">
    <w:nsid w:val="1BDF6565"/>
    <w:multiLevelType w:val="hybridMultilevel"/>
    <w:tmpl w:val="E52C6F3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E624C77"/>
    <w:multiLevelType w:val="hybridMultilevel"/>
    <w:tmpl w:val="A2505F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E4B0309"/>
    <w:multiLevelType w:val="hybridMultilevel"/>
    <w:tmpl w:val="8250AD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76283195"/>
    <w:multiLevelType w:val="hybridMultilevel"/>
    <w:tmpl w:val="A9FA4EC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P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4B3"/>
    <w:rsid w:val="00034036"/>
    <w:rsid w:val="000526D8"/>
    <w:rsid w:val="00056865"/>
    <w:rsid w:val="00145A99"/>
    <w:rsid w:val="002000CB"/>
    <w:rsid w:val="002216E3"/>
    <w:rsid w:val="00323823"/>
    <w:rsid w:val="00393C2A"/>
    <w:rsid w:val="003C31FC"/>
    <w:rsid w:val="004B11F4"/>
    <w:rsid w:val="005036CB"/>
    <w:rsid w:val="005426B4"/>
    <w:rsid w:val="00565FC9"/>
    <w:rsid w:val="00585760"/>
    <w:rsid w:val="006B0BB7"/>
    <w:rsid w:val="006F7803"/>
    <w:rsid w:val="007506A8"/>
    <w:rsid w:val="007B61CA"/>
    <w:rsid w:val="007C034A"/>
    <w:rsid w:val="00860034"/>
    <w:rsid w:val="00873AF8"/>
    <w:rsid w:val="00884296"/>
    <w:rsid w:val="008D73E2"/>
    <w:rsid w:val="009401C6"/>
    <w:rsid w:val="00A12ADB"/>
    <w:rsid w:val="00A14D99"/>
    <w:rsid w:val="00A614B3"/>
    <w:rsid w:val="00A66B7F"/>
    <w:rsid w:val="00AD4A82"/>
    <w:rsid w:val="00B27D95"/>
    <w:rsid w:val="00B70AB5"/>
    <w:rsid w:val="00B952B9"/>
    <w:rsid w:val="00BE6C3B"/>
    <w:rsid w:val="00CB7937"/>
    <w:rsid w:val="00D0369D"/>
    <w:rsid w:val="00E0078A"/>
    <w:rsid w:val="00E24701"/>
    <w:rsid w:val="00EB676C"/>
    <w:rsid w:val="00EF3039"/>
    <w:rsid w:val="00F17E96"/>
    <w:rsid w:val="00F377E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400A"/>
  <w15:chartTrackingRefBased/>
  <w15:docId w15:val="{EEBBFA34-A8B8-438D-84FB-80A7B9967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14B3"/>
    <w:pPr>
      <w:ind w:left="720"/>
      <w:contextualSpacing/>
    </w:pPr>
  </w:style>
  <w:style w:type="table" w:styleId="Tablaconcuadrcula">
    <w:name w:val="Table Grid"/>
    <w:basedOn w:val="Tablanormal"/>
    <w:uiPriority w:val="39"/>
    <w:rsid w:val="00D03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2000CB"/>
    <w:rPr>
      <w:sz w:val="16"/>
      <w:szCs w:val="16"/>
    </w:rPr>
  </w:style>
  <w:style w:type="paragraph" w:styleId="Textocomentario">
    <w:name w:val="annotation text"/>
    <w:basedOn w:val="Normal"/>
    <w:link w:val="TextocomentarioCar"/>
    <w:uiPriority w:val="99"/>
    <w:semiHidden/>
    <w:unhideWhenUsed/>
    <w:rsid w:val="002000C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000CB"/>
    <w:rPr>
      <w:sz w:val="20"/>
      <w:szCs w:val="20"/>
    </w:rPr>
  </w:style>
  <w:style w:type="paragraph" w:styleId="Asuntodelcomentario">
    <w:name w:val="annotation subject"/>
    <w:basedOn w:val="Textocomentario"/>
    <w:next w:val="Textocomentario"/>
    <w:link w:val="AsuntodelcomentarioCar"/>
    <w:uiPriority w:val="99"/>
    <w:semiHidden/>
    <w:unhideWhenUsed/>
    <w:rsid w:val="002000CB"/>
    <w:rPr>
      <w:b/>
      <w:bCs/>
    </w:rPr>
  </w:style>
  <w:style w:type="character" w:customStyle="1" w:styleId="AsuntodelcomentarioCar">
    <w:name w:val="Asunto del comentario Car"/>
    <w:basedOn w:val="TextocomentarioCar"/>
    <w:link w:val="Asuntodelcomentario"/>
    <w:uiPriority w:val="99"/>
    <w:semiHidden/>
    <w:rsid w:val="002000CB"/>
    <w:rPr>
      <w:b/>
      <w:bCs/>
      <w:sz w:val="20"/>
      <w:szCs w:val="20"/>
    </w:rPr>
  </w:style>
  <w:style w:type="paragraph" w:styleId="Textodeglobo">
    <w:name w:val="Balloon Text"/>
    <w:basedOn w:val="Normal"/>
    <w:link w:val="TextodegloboCar"/>
    <w:uiPriority w:val="99"/>
    <w:semiHidden/>
    <w:unhideWhenUsed/>
    <w:rsid w:val="002000C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00CB"/>
    <w:rPr>
      <w:rFonts w:ascii="Segoe UI" w:hAnsi="Segoe UI" w:cs="Segoe UI"/>
      <w:sz w:val="18"/>
      <w:szCs w:val="18"/>
    </w:rPr>
  </w:style>
  <w:style w:type="character" w:styleId="Hipervnculo">
    <w:name w:val="Hyperlink"/>
    <w:basedOn w:val="Fuentedeprrafopredeter"/>
    <w:uiPriority w:val="99"/>
    <w:unhideWhenUsed/>
    <w:rsid w:val="00AD4A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923512">
      <w:bodyDiv w:val="1"/>
      <w:marLeft w:val="0"/>
      <w:marRight w:val="0"/>
      <w:marTop w:val="0"/>
      <w:marBottom w:val="0"/>
      <w:divBdr>
        <w:top w:val="none" w:sz="0" w:space="0" w:color="auto"/>
        <w:left w:val="none" w:sz="0" w:space="0" w:color="auto"/>
        <w:bottom w:val="none" w:sz="0" w:space="0" w:color="auto"/>
        <w:right w:val="none" w:sz="0" w:space="0" w:color="auto"/>
      </w:divBdr>
    </w:div>
    <w:div w:id="59062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Ur62ISwzBs"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youtube.com/watch?v=1bTWb5GKzaU" TargetMode="External"/><Relationship Id="rId12" Type="http://schemas.openxmlformats.org/officeDocument/2006/relationships/hyperlink" Target="https://www.educacionespecial.sep.gob.mx/pdf/doctos/2Academicos/13Libro_Autismo.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ragosaurus.com/secciones/ined_tos/trabaj/El_Origen_de_los_dinosaurios.pdf" TargetMode="External"/><Relationship Id="rId11" Type="http://schemas.openxmlformats.org/officeDocument/2006/relationships/hyperlink" Target="https://elpais.com/politica/2018/09/15/diario_de_espana/1536998437_080079.html" TargetMode="External"/><Relationship Id="rId5" Type="http://schemas.openxmlformats.org/officeDocument/2006/relationships/hyperlink" Target="https://cdn.educ.ar/dinamico/UnidadHtml__get__cd2ae025-07ab-46f9-9547-644c97a46222/90313/data/2d334a88-7a06-11e1-8290-ed15e3c494af/index.html" TargetMode="External"/><Relationship Id="rId15" Type="http://schemas.openxmlformats.org/officeDocument/2006/relationships/theme" Target="theme/theme1.xml"/><Relationship Id="rId10" Type="http://schemas.openxmlformats.org/officeDocument/2006/relationships/hyperlink" Target="http://libroesoterico.com/biblioteca/enigmas_conspiraciones/Wilford%20John%20Noble%20-%20El%20Enigma%20De%20Los%20Dinosaurios.pdf" TargetMode="External"/><Relationship Id="rId4" Type="http://schemas.openxmlformats.org/officeDocument/2006/relationships/webSettings" Target="webSettings.xml"/><Relationship Id="rId9" Type="http://schemas.openxmlformats.org/officeDocument/2006/relationships/hyperlink" Target="http://www.minedu.gob.pe/pdf/ed/musica-1.pdf"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6</Pages>
  <Words>1302</Words>
  <Characters>7164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 - CARLA JOSELINE   BENGOLEA   BENGOLEA</dc:creator>
  <cp:keywords/>
  <dc:description/>
  <cp:lastModifiedBy>CARLA JOSELINE   BENGOLEA   BENGOLEA</cp:lastModifiedBy>
  <cp:revision>22</cp:revision>
  <dcterms:created xsi:type="dcterms:W3CDTF">2018-10-01T17:25:00Z</dcterms:created>
  <dcterms:modified xsi:type="dcterms:W3CDTF">2019-10-31T22:29:00Z</dcterms:modified>
</cp:coreProperties>
</file>