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324" w:rsidRPr="00BD4324" w:rsidRDefault="00BD4324" w:rsidP="0016509B">
      <w:pPr>
        <w:jc w:val="both"/>
        <w:rPr>
          <w:b/>
          <w:color w:val="FF0000"/>
          <w:sz w:val="36"/>
        </w:rPr>
      </w:pPr>
      <w:r w:rsidRPr="00BD4324">
        <w:rPr>
          <w:b/>
          <w:color w:val="FF0000"/>
          <w:sz w:val="36"/>
        </w:rPr>
        <w:t>TAREA FORO #</w:t>
      </w:r>
      <w:proofErr w:type="gramStart"/>
      <w:r w:rsidRPr="00BD4324">
        <w:rPr>
          <w:b/>
          <w:color w:val="FF0000"/>
          <w:sz w:val="36"/>
        </w:rPr>
        <w:t>2 :</w:t>
      </w:r>
      <w:proofErr w:type="gramEnd"/>
      <w:r w:rsidRPr="00BD4324">
        <w:rPr>
          <w:b/>
          <w:color w:val="FF0000"/>
          <w:sz w:val="36"/>
        </w:rPr>
        <w:t xml:space="preserve"> COMUNICACIÓN</w:t>
      </w:r>
    </w:p>
    <w:p w:rsidR="0016509B" w:rsidRPr="00BD4324" w:rsidRDefault="0016509B" w:rsidP="0016509B">
      <w:pPr>
        <w:jc w:val="both"/>
        <w:rPr>
          <w:b/>
          <w:color w:val="FF0000"/>
          <w:u w:val="single"/>
        </w:rPr>
      </w:pPr>
      <w:r w:rsidRPr="00BD4324">
        <w:rPr>
          <w:b/>
          <w:color w:val="FF0000"/>
          <w:u w:val="single"/>
        </w:rPr>
        <w:t>Coloca y corrige las tildes que correspondan en los textos que se presentan a continuación:</w:t>
      </w:r>
    </w:p>
    <w:p w:rsidR="0016509B" w:rsidRPr="0016509B" w:rsidRDefault="0016509B" w:rsidP="0016509B">
      <w:pPr>
        <w:jc w:val="both"/>
        <w:rPr>
          <w:b/>
        </w:rPr>
      </w:pPr>
    </w:p>
    <w:p w:rsidR="0016509B" w:rsidRPr="0016509B" w:rsidRDefault="0016509B" w:rsidP="0016509B">
      <w:pPr>
        <w:jc w:val="both"/>
        <w:rPr>
          <w:b/>
        </w:rPr>
      </w:pPr>
      <w:r w:rsidRPr="0016509B">
        <w:rPr>
          <w:b/>
        </w:rPr>
        <w:t xml:space="preserve">1.Para 2012, se redujo la cifra de </w:t>
      </w:r>
      <w:r w:rsidR="00EE6CE8" w:rsidRPr="00EE6CE8">
        <w:rPr>
          <w:b/>
          <w:highlight w:val="yellow"/>
        </w:rPr>
        <w:t>proyección</w:t>
      </w:r>
      <w:r w:rsidRPr="0016509B">
        <w:rPr>
          <w:b/>
        </w:rPr>
        <w:t xml:space="preserve"> de </w:t>
      </w:r>
      <w:r w:rsidR="00EE6CE8" w:rsidRPr="00EE6CE8">
        <w:rPr>
          <w:b/>
          <w:highlight w:val="yellow"/>
        </w:rPr>
        <w:t>crecimiento</w:t>
      </w:r>
      <w:r w:rsidRPr="0016509B">
        <w:rPr>
          <w:b/>
        </w:rPr>
        <w:t xml:space="preserve"> a 5,5%, y aun </w:t>
      </w:r>
      <w:r w:rsidR="00EE6CE8" w:rsidRPr="00EE6CE8">
        <w:rPr>
          <w:b/>
          <w:highlight w:val="yellow"/>
        </w:rPr>
        <w:t>así</w:t>
      </w:r>
      <w:r w:rsidRPr="0016509B">
        <w:rPr>
          <w:b/>
        </w:rPr>
        <w:t xml:space="preserve"> </w:t>
      </w:r>
      <w:proofErr w:type="gramStart"/>
      <w:r w:rsidRPr="00EE6CE8">
        <w:rPr>
          <w:b/>
          <w:highlight w:val="yellow"/>
        </w:rPr>
        <w:t>seria</w:t>
      </w:r>
      <w:proofErr w:type="gramEnd"/>
      <w:r w:rsidRPr="0016509B">
        <w:rPr>
          <w:b/>
        </w:rPr>
        <w:t xml:space="preserve"> el mayor de </w:t>
      </w:r>
      <w:r w:rsidR="00EE6CE8" w:rsidRPr="00EE6CE8">
        <w:rPr>
          <w:b/>
          <w:highlight w:val="yellow"/>
        </w:rPr>
        <w:t>Sudamérica</w:t>
      </w:r>
      <w:r w:rsidRPr="0016509B">
        <w:rPr>
          <w:b/>
        </w:rPr>
        <w:t xml:space="preserve">, y uno de los </w:t>
      </w:r>
      <w:r w:rsidR="00EE6CE8" w:rsidRPr="00EE6CE8">
        <w:rPr>
          <w:b/>
          <w:highlight w:val="yellow"/>
        </w:rPr>
        <w:t>más</w:t>
      </w:r>
      <w:r w:rsidRPr="0016509B">
        <w:rPr>
          <w:b/>
        </w:rPr>
        <w:t xml:space="preserve"> altos entre las </w:t>
      </w:r>
      <w:r w:rsidR="00EE6CE8" w:rsidRPr="00EE6CE8">
        <w:rPr>
          <w:b/>
          <w:highlight w:val="yellow"/>
        </w:rPr>
        <w:t>economías</w:t>
      </w:r>
      <w:r w:rsidRPr="0016509B">
        <w:rPr>
          <w:b/>
        </w:rPr>
        <w:t xml:space="preserve"> medianas y grandes del mundo.</w:t>
      </w:r>
    </w:p>
    <w:p w:rsidR="0016509B" w:rsidRPr="0016509B" w:rsidRDefault="0016509B" w:rsidP="0016509B">
      <w:pPr>
        <w:jc w:val="both"/>
        <w:rPr>
          <w:b/>
        </w:rPr>
      </w:pPr>
      <w:r w:rsidRPr="0016509B">
        <w:rPr>
          <w:b/>
        </w:rPr>
        <w:t xml:space="preserve">2. Las </w:t>
      </w:r>
      <w:r w:rsidR="00EE6CE8" w:rsidRPr="00EE6CE8">
        <w:rPr>
          <w:b/>
          <w:highlight w:val="yellow"/>
        </w:rPr>
        <w:t>estimaciones</w:t>
      </w:r>
      <w:r w:rsidRPr="0016509B">
        <w:rPr>
          <w:b/>
        </w:rPr>
        <w:t xml:space="preserve"> de crecimiento para 2013 se mantienen en 6,3%, lo que </w:t>
      </w:r>
      <w:r w:rsidR="00EE6CE8" w:rsidRPr="00EE6CE8">
        <w:rPr>
          <w:b/>
          <w:highlight w:val="yellow"/>
        </w:rPr>
        <w:t>está</w:t>
      </w:r>
      <w:r w:rsidRPr="0016509B">
        <w:rPr>
          <w:b/>
        </w:rPr>
        <w:t xml:space="preserve"> en línea con el ritmo de avance de proyectos de </w:t>
      </w:r>
      <w:r w:rsidR="00EE6CE8" w:rsidRPr="00EE6CE8">
        <w:rPr>
          <w:b/>
          <w:highlight w:val="yellow"/>
        </w:rPr>
        <w:t>inversión</w:t>
      </w:r>
      <w:r w:rsidRPr="0016509B">
        <w:rPr>
          <w:b/>
        </w:rPr>
        <w:t xml:space="preserve"> programados. Ello nos </w:t>
      </w:r>
      <w:r w:rsidR="00EE6CE8" w:rsidRPr="00EE6CE8">
        <w:rPr>
          <w:b/>
          <w:highlight w:val="yellow"/>
        </w:rPr>
        <w:t>preparará</w:t>
      </w:r>
      <w:r w:rsidRPr="0016509B">
        <w:rPr>
          <w:b/>
        </w:rPr>
        <w:t xml:space="preserve"> para afrontar con </w:t>
      </w:r>
      <w:r w:rsidR="00EE6CE8" w:rsidRPr="00EE6CE8">
        <w:rPr>
          <w:b/>
          <w:highlight w:val="yellow"/>
        </w:rPr>
        <w:t>éxito</w:t>
      </w:r>
      <w:r w:rsidRPr="0016509B">
        <w:rPr>
          <w:b/>
        </w:rPr>
        <w:t xml:space="preserve"> el actual escenario internacional.</w:t>
      </w:r>
    </w:p>
    <w:p w:rsidR="00EE6CE8" w:rsidRDefault="0016509B" w:rsidP="00BD4324">
      <w:pPr>
        <w:spacing w:line="240" w:lineRule="auto"/>
        <w:jc w:val="both"/>
        <w:rPr>
          <w:b/>
        </w:rPr>
      </w:pPr>
      <w:r w:rsidRPr="0016509B">
        <w:rPr>
          <w:b/>
        </w:rPr>
        <w:t xml:space="preserve">3. El SUCTR es un </w:t>
      </w:r>
      <w:r w:rsidR="00EE6CE8" w:rsidRPr="00EE6CE8">
        <w:rPr>
          <w:b/>
          <w:highlight w:val="yellow"/>
        </w:rPr>
        <w:t>sistema</w:t>
      </w:r>
      <w:r w:rsidRPr="0016509B">
        <w:rPr>
          <w:b/>
        </w:rPr>
        <w:t xml:space="preserve"> de administración de juegos que </w:t>
      </w:r>
      <w:r w:rsidR="00EE6CE8" w:rsidRPr="00EE6CE8">
        <w:rPr>
          <w:b/>
          <w:highlight w:val="yellow"/>
        </w:rPr>
        <w:t>continuamente</w:t>
      </w:r>
      <w:r w:rsidRPr="0016509B">
        <w:rPr>
          <w:b/>
        </w:rPr>
        <w:t xml:space="preserve"> monitoreara cada una de las </w:t>
      </w:r>
      <w:r w:rsidR="00EE6CE8" w:rsidRPr="00EE6CE8">
        <w:rPr>
          <w:b/>
          <w:highlight w:val="yellow"/>
        </w:rPr>
        <w:t>máquinas</w:t>
      </w:r>
      <w:r w:rsidRPr="0016509B">
        <w:rPr>
          <w:b/>
        </w:rPr>
        <w:t xml:space="preserve"> tragamonedas. Esto </w:t>
      </w:r>
      <w:r w:rsidR="00EE6CE8" w:rsidRPr="00EE6CE8">
        <w:rPr>
          <w:b/>
          <w:highlight w:val="yellow"/>
        </w:rPr>
        <w:t>permitirá</w:t>
      </w:r>
      <w:r w:rsidRPr="0016509B">
        <w:rPr>
          <w:b/>
        </w:rPr>
        <w:t xml:space="preserve"> la </w:t>
      </w:r>
      <w:r w:rsidR="00EE6CE8" w:rsidRPr="00EE6CE8">
        <w:rPr>
          <w:b/>
          <w:highlight w:val="yellow"/>
        </w:rPr>
        <w:t>interconexión</w:t>
      </w:r>
      <w:r w:rsidRPr="0016509B">
        <w:rPr>
          <w:b/>
        </w:rPr>
        <w:t xml:space="preserve"> de las mismas a centrales </w:t>
      </w:r>
      <w:r w:rsidR="00EE6CE8" w:rsidRPr="00EE6CE8">
        <w:rPr>
          <w:b/>
          <w:highlight w:val="yellow"/>
        </w:rPr>
        <w:t>informáticas</w:t>
      </w:r>
      <w:r w:rsidRPr="0016509B">
        <w:rPr>
          <w:b/>
        </w:rPr>
        <w:t xml:space="preserve"> del Mincetur y la </w:t>
      </w:r>
      <w:r w:rsidRPr="00EE6CE8">
        <w:rPr>
          <w:b/>
          <w:highlight w:val="yellow"/>
        </w:rPr>
        <w:t>Sunat</w:t>
      </w:r>
      <w:r w:rsidRPr="0016509B">
        <w:rPr>
          <w:b/>
        </w:rPr>
        <w:t xml:space="preserve">, con el objetivo de facilitar las labores de </w:t>
      </w:r>
      <w:r w:rsidR="00EE6CE8" w:rsidRPr="00EE6CE8">
        <w:rPr>
          <w:b/>
          <w:highlight w:val="yellow"/>
        </w:rPr>
        <w:t>fiscalización</w:t>
      </w:r>
      <w:r w:rsidRPr="0016509B">
        <w:rPr>
          <w:b/>
        </w:rPr>
        <w:t xml:space="preserve">, </w:t>
      </w:r>
    </w:p>
    <w:p w:rsidR="00BD4324" w:rsidRPr="0016509B" w:rsidRDefault="0016509B" w:rsidP="00BD4324">
      <w:pPr>
        <w:spacing w:line="240" w:lineRule="auto"/>
        <w:jc w:val="both"/>
        <w:rPr>
          <w:b/>
        </w:rPr>
      </w:pPr>
      <w:r w:rsidRPr="0016509B">
        <w:rPr>
          <w:b/>
        </w:rPr>
        <w:t xml:space="preserve">control y </w:t>
      </w:r>
      <w:proofErr w:type="spellStart"/>
      <w:r w:rsidRPr="00EE6CE8">
        <w:rPr>
          <w:b/>
          <w:highlight w:val="yellow"/>
        </w:rPr>
        <w:t>calculo</w:t>
      </w:r>
      <w:proofErr w:type="spellEnd"/>
      <w:r w:rsidRPr="0016509B">
        <w:rPr>
          <w:b/>
        </w:rPr>
        <w:t xml:space="preserve"> del monto por pagar debido a impuestos.</w:t>
      </w:r>
    </w:p>
    <w:p w:rsidR="0016509B" w:rsidRPr="00BD4324" w:rsidRDefault="0016509B" w:rsidP="0016509B">
      <w:pPr>
        <w:jc w:val="both"/>
        <w:rPr>
          <w:b/>
          <w:color w:val="FF0000"/>
        </w:rPr>
      </w:pPr>
      <w:r w:rsidRPr="00BD4324">
        <w:rPr>
          <w:b/>
          <w:color w:val="FF0000"/>
          <w:u w:val="single"/>
        </w:rPr>
        <w:t xml:space="preserve">Coloca la tilde donde corresponda en </w:t>
      </w:r>
      <w:r w:rsidR="00EE6CE8" w:rsidRPr="00BD4324">
        <w:rPr>
          <w:b/>
          <w:color w:val="FF0000"/>
          <w:u w:val="single"/>
        </w:rPr>
        <w:t>las siguientes oraciones</w:t>
      </w:r>
      <w:r w:rsidRPr="00BD4324">
        <w:rPr>
          <w:b/>
          <w:color w:val="FF0000"/>
          <w:u w:val="single"/>
        </w:rPr>
        <w:t>:</w:t>
      </w:r>
      <w:bookmarkStart w:id="0" w:name="_GoBack"/>
      <w:bookmarkEnd w:id="0"/>
    </w:p>
    <w:p w:rsidR="0016509B" w:rsidRPr="0016509B" w:rsidRDefault="0016509B" w:rsidP="0016509B">
      <w:pPr>
        <w:jc w:val="both"/>
        <w:rPr>
          <w:b/>
        </w:rPr>
      </w:pPr>
    </w:p>
    <w:p w:rsidR="0016509B" w:rsidRPr="0016509B" w:rsidRDefault="0016509B" w:rsidP="0016509B">
      <w:pPr>
        <w:jc w:val="both"/>
        <w:rPr>
          <w:b/>
        </w:rPr>
      </w:pPr>
      <w:r w:rsidRPr="0016509B">
        <w:rPr>
          <w:b/>
        </w:rPr>
        <w:t xml:space="preserve">1.El </w:t>
      </w:r>
      <w:r w:rsidR="00BD4324" w:rsidRPr="00EE6CE8">
        <w:rPr>
          <w:b/>
          <w:highlight w:val="cyan"/>
        </w:rPr>
        <w:t>consomé</w:t>
      </w:r>
      <w:r w:rsidRPr="0016509B">
        <w:rPr>
          <w:b/>
        </w:rPr>
        <w:t xml:space="preserve"> de pollo era la delicia </w:t>
      </w:r>
      <w:r w:rsidR="00BD4324" w:rsidRPr="00EE6CE8">
        <w:rPr>
          <w:b/>
          <w:highlight w:val="cyan"/>
        </w:rPr>
        <w:t>gastronómica</w:t>
      </w:r>
      <w:r w:rsidRPr="0016509B">
        <w:rPr>
          <w:b/>
        </w:rPr>
        <w:t xml:space="preserve"> de aquel restaurante de barrio.</w:t>
      </w:r>
    </w:p>
    <w:p w:rsidR="0016509B" w:rsidRPr="0016509B" w:rsidRDefault="0016509B" w:rsidP="0016509B">
      <w:pPr>
        <w:jc w:val="both"/>
        <w:rPr>
          <w:b/>
        </w:rPr>
      </w:pPr>
      <w:r w:rsidRPr="0016509B">
        <w:rPr>
          <w:b/>
        </w:rPr>
        <w:t xml:space="preserve">2. Una </w:t>
      </w:r>
      <w:r w:rsidR="00BD4324" w:rsidRPr="00EE6CE8">
        <w:rPr>
          <w:b/>
          <w:highlight w:val="cyan"/>
        </w:rPr>
        <w:t>fantasía</w:t>
      </w:r>
      <w:r w:rsidRPr="0016509B">
        <w:rPr>
          <w:b/>
        </w:rPr>
        <w:t xml:space="preserve"> paranoica de Phillip K. Dick desarrollaba una </w:t>
      </w:r>
      <w:r w:rsidR="00EE6CE8" w:rsidRPr="00EE6CE8">
        <w:rPr>
          <w:b/>
          <w:highlight w:val="cyan"/>
        </w:rPr>
        <w:t>rebelión</w:t>
      </w:r>
      <w:r w:rsidRPr="0016509B">
        <w:rPr>
          <w:b/>
        </w:rPr>
        <w:t xml:space="preserve"> de </w:t>
      </w:r>
      <w:r w:rsidR="00EE6CE8" w:rsidRPr="00EE6CE8">
        <w:rPr>
          <w:b/>
          <w:highlight w:val="cyan"/>
        </w:rPr>
        <w:t>robots</w:t>
      </w:r>
      <w:r w:rsidRPr="0016509B">
        <w:rPr>
          <w:b/>
        </w:rPr>
        <w:t xml:space="preserve"> contra sus creadores, los seres humanos.</w:t>
      </w:r>
    </w:p>
    <w:p w:rsidR="0016509B" w:rsidRPr="0016509B" w:rsidRDefault="0016509B" w:rsidP="0016509B">
      <w:pPr>
        <w:jc w:val="both"/>
        <w:rPr>
          <w:b/>
        </w:rPr>
      </w:pPr>
      <w:r w:rsidRPr="0016509B">
        <w:rPr>
          <w:b/>
        </w:rPr>
        <w:t xml:space="preserve">3.Entrar a la tienda de relojes era cómo entrar a un gran </w:t>
      </w:r>
      <w:r w:rsidR="00EE6CE8" w:rsidRPr="00EE6CE8">
        <w:rPr>
          <w:b/>
          <w:highlight w:val="cyan"/>
        </w:rPr>
        <w:t>corazón</w:t>
      </w:r>
      <w:r w:rsidRPr="0016509B">
        <w:rPr>
          <w:b/>
        </w:rPr>
        <w:t xml:space="preserve"> </w:t>
      </w:r>
      <w:r w:rsidR="00EE6CE8" w:rsidRPr="00EE6CE8">
        <w:rPr>
          <w:b/>
          <w:highlight w:val="cyan"/>
        </w:rPr>
        <w:t>mecánico</w:t>
      </w:r>
      <w:r w:rsidRPr="0016509B">
        <w:rPr>
          <w:b/>
        </w:rPr>
        <w:t>, un laberinto de repetidos tictacs.</w:t>
      </w:r>
    </w:p>
    <w:p w:rsidR="0016509B" w:rsidRPr="0016509B" w:rsidRDefault="0016509B" w:rsidP="0016509B">
      <w:pPr>
        <w:jc w:val="both"/>
        <w:rPr>
          <w:b/>
        </w:rPr>
      </w:pPr>
      <w:r w:rsidRPr="0016509B">
        <w:rPr>
          <w:b/>
        </w:rPr>
        <w:t xml:space="preserve">4. La carroza del virrey venia escoltada por un numeroso sequito que la </w:t>
      </w:r>
      <w:r w:rsidR="00BD4324" w:rsidRPr="00EE6CE8">
        <w:rPr>
          <w:b/>
          <w:highlight w:val="cyan"/>
        </w:rPr>
        <w:t>precedía</w:t>
      </w:r>
      <w:r w:rsidRPr="0016509B">
        <w:rPr>
          <w:b/>
        </w:rPr>
        <w:t>.</w:t>
      </w:r>
    </w:p>
    <w:p w:rsidR="0016509B" w:rsidRPr="0016509B" w:rsidRDefault="0016509B" w:rsidP="0016509B">
      <w:pPr>
        <w:jc w:val="both"/>
        <w:rPr>
          <w:b/>
        </w:rPr>
      </w:pPr>
      <w:r w:rsidRPr="0016509B">
        <w:rPr>
          <w:b/>
        </w:rPr>
        <w:t xml:space="preserve">5. Es </w:t>
      </w:r>
      <w:r w:rsidR="00EE6CE8" w:rsidRPr="00EE6CE8">
        <w:rPr>
          <w:b/>
          <w:highlight w:val="cyan"/>
        </w:rPr>
        <w:t>fácil</w:t>
      </w:r>
      <w:r w:rsidRPr="0016509B">
        <w:rPr>
          <w:b/>
        </w:rPr>
        <w:t xml:space="preserve"> reconocer a las personas </w:t>
      </w:r>
      <w:r w:rsidR="00BD4324" w:rsidRPr="00EE6CE8">
        <w:rPr>
          <w:b/>
          <w:highlight w:val="cyan"/>
        </w:rPr>
        <w:t>ebrias</w:t>
      </w:r>
      <w:r w:rsidRPr="0016509B">
        <w:rPr>
          <w:b/>
        </w:rPr>
        <w:t>: siempre caminan en zigzag.</w:t>
      </w:r>
    </w:p>
    <w:p w:rsidR="0016509B" w:rsidRPr="0016509B" w:rsidRDefault="0016509B" w:rsidP="0016509B">
      <w:pPr>
        <w:jc w:val="both"/>
        <w:rPr>
          <w:b/>
        </w:rPr>
      </w:pPr>
      <w:r w:rsidRPr="0016509B">
        <w:rPr>
          <w:b/>
        </w:rPr>
        <w:t xml:space="preserve">6. Debajo del </w:t>
      </w:r>
      <w:r w:rsidR="00EE6CE8" w:rsidRPr="00EE6CE8">
        <w:rPr>
          <w:b/>
          <w:highlight w:val="cyan"/>
        </w:rPr>
        <w:t>árbol</w:t>
      </w:r>
      <w:r w:rsidRPr="0016509B">
        <w:rPr>
          <w:b/>
        </w:rPr>
        <w:t xml:space="preserve">, </w:t>
      </w:r>
      <w:r w:rsidR="00EE6CE8" w:rsidRPr="00EE6CE8">
        <w:rPr>
          <w:b/>
          <w:highlight w:val="cyan"/>
        </w:rPr>
        <w:t>había</w:t>
      </w:r>
      <w:r w:rsidRPr="0016509B">
        <w:rPr>
          <w:b/>
        </w:rPr>
        <w:t xml:space="preserve"> regados un </w:t>
      </w:r>
      <w:r w:rsidR="00EE6CE8" w:rsidRPr="00EE6CE8">
        <w:rPr>
          <w:b/>
          <w:highlight w:val="cyan"/>
        </w:rPr>
        <w:t>sinfín</w:t>
      </w:r>
      <w:r w:rsidRPr="0016509B">
        <w:rPr>
          <w:b/>
        </w:rPr>
        <w:t xml:space="preserve"> de </w:t>
      </w:r>
      <w:r w:rsidR="00EE6CE8" w:rsidRPr="00EE6CE8">
        <w:rPr>
          <w:b/>
          <w:highlight w:val="cyan"/>
        </w:rPr>
        <w:t>álbumes</w:t>
      </w:r>
      <w:r w:rsidRPr="0016509B">
        <w:rPr>
          <w:b/>
        </w:rPr>
        <w:t xml:space="preserve"> de bandas de </w:t>
      </w:r>
      <w:r w:rsidR="00EE6CE8" w:rsidRPr="00EE6CE8">
        <w:rPr>
          <w:b/>
          <w:highlight w:val="cyan"/>
        </w:rPr>
        <w:t>géneros</w:t>
      </w:r>
      <w:r w:rsidRPr="0016509B">
        <w:rPr>
          <w:b/>
        </w:rPr>
        <w:t xml:space="preserve"> disimiles.</w:t>
      </w:r>
    </w:p>
    <w:p w:rsidR="00441EA8" w:rsidRPr="0016509B" w:rsidRDefault="0016509B" w:rsidP="0016509B">
      <w:pPr>
        <w:jc w:val="both"/>
        <w:rPr>
          <w:b/>
        </w:rPr>
      </w:pPr>
      <w:r w:rsidRPr="0016509B">
        <w:rPr>
          <w:b/>
        </w:rPr>
        <w:t xml:space="preserve">7. El instructor del gimnasio </w:t>
      </w:r>
      <w:r w:rsidR="00EE6CE8" w:rsidRPr="00EE6CE8">
        <w:rPr>
          <w:b/>
          <w:highlight w:val="cyan"/>
        </w:rPr>
        <w:t>poseía</w:t>
      </w:r>
      <w:r w:rsidRPr="0016509B">
        <w:rPr>
          <w:b/>
        </w:rPr>
        <w:t xml:space="preserve"> el </w:t>
      </w:r>
      <w:r w:rsidR="00EE6CE8" w:rsidRPr="00EE6CE8">
        <w:rPr>
          <w:b/>
          <w:highlight w:val="cyan"/>
        </w:rPr>
        <w:t>récord</w:t>
      </w:r>
      <w:r w:rsidRPr="0016509B">
        <w:rPr>
          <w:b/>
        </w:rPr>
        <w:t xml:space="preserve"> municipal por el tamaño de sus </w:t>
      </w:r>
      <w:r w:rsidR="00EE6CE8" w:rsidRPr="00EE6CE8">
        <w:rPr>
          <w:b/>
          <w:highlight w:val="cyan"/>
        </w:rPr>
        <w:t>bíceps</w:t>
      </w:r>
      <w:r w:rsidRPr="0016509B">
        <w:rPr>
          <w:b/>
        </w:rPr>
        <w:t>.</w:t>
      </w:r>
    </w:p>
    <w:sectPr w:rsidR="00441EA8" w:rsidRPr="00165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9B"/>
    <w:rsid w:val="0016509B"/>
    <w:rsid w:val="00441EA8"/>
    <w:rsid w:val="00BD4324"/>
    <w:rsid w:val="00EE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C1C6AD"/>
  <w15:chartTrackingRefBased/>
  <w15:docId w15:val="{06D056F1-0D87-4B1F-90DD-2305A24B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a19202278 (Vega Ortiz, David Kenshin)</dc:creator>
  <cp:keywords/>
  <dc:description/>
  <cp:lastModifiedBy>a19202278 (Vega Ortiz, David Kenshin)</cp:lastModifiedBy>
  <cp:revision>1</cp:revision>
  <dcterms:created xsi:type="dcterms:W3CDTF">2022-02-06T00:53:00Z</dcterms:created>
  <dcterms:modified xsi:type="dcterms:W3CDTF">2022-02-06T01:16:00Z</dcterms:modified>
</cp:coreProperties>
</file>