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365"/>
      </w:tblGrid>
      <w:tr w:rsidR="00293356" w:rsidRPr="001B0718" w14:paraId="60250CE4" w14:textId="77777777" w:rsidTr="00293356">
        <w:tc>
          <w:tcPr>
            <w:tcW w:w="8494" w:type="dxa"/>
            <w:gridSpan w:val="2"/>
          </w:tcPr>
          <w:p w14:paraId="28EE7C58" w14:textId="6AA71AF5" w:rsidR="00293356" w:rsidRPr="001B0718" w:rsidRDefault="00E96E89" w:rsidP="001B0718">
            <w:pPr>
              <w:jc w:val="both"/>
              <w:rPr>
                <w:b/>
              </w:rPr>
            </w:pPr>
            <w:r w:rsidRPr="001B0718">
              <w:rPr>
                <w:b/>
                <w:sz w:val="24"/>
              </w:rPr>
              <w:t>Segund</w:t>
            </w:r>
            <w:r w:rsidR="004034C5" w:rsidRPr="001B0718">
              <w:rPr>
                <w:b/>
                <w:sz w:val="24"/>
              </w:rPr>
              <w:t>a Evaluación Continua</w:t>
            </w:r>
            <w:r w:rsidR="00293356" w:rsidRPr="001B0718">
              <w:rPr>
                <w:b/>
                <w:sz w:val="24"/>
              </w:rPr>
              <w:t xml:space="preserve"> de </w:t>
            </w:r>
            <w:r w:rsidR="007E742F" w:rsidRPr="001B0718">
              <w:rPr>
                <w:b/>
                <w:sz w:val="24"/>
              </w:rPr>
              <w:t>Ingeniería de Procesos</w:t>
            </w:r>
          </w:p>
        </w:tc>
      </w:tr>
      <w:tr w:rsidR="00293356" w:rsidRPr="001B0718" w14:paraId="55141883" w14:textId="77777777" w:rsidTr="00293356">
        <w:tc>
          <w:tcPr>
            <w:tcW w:w="1129" w:type="dxa"/>
          </w:tcPr>
          <w:p w14:paraId="086C6744" w14:textId="77777777" w:rsidR="00293356" w:rsidRPr="001B0718" w:rsidRDefault="00293356" w:rsidP="001B0718">
            <w:pPr>
              <w:jc w:val="both"/>
            </w:pPr>
          </w:p>
        </w:tc>
        <w:tc>
          <w:tcPr>
            <w:tcW w:w="7365" w:type="dxa"/>
          </w:tcPr>
          <w:p w14:paraId="41C2466A" w14:textId="77777777" w:rsidR="00293356" w:rsidRPr="001B0718" w:rsidRDefault="00293356" w:rsidP="001B0718">
            <w:pPr>
              <w:jc w:val="both"/>
            </w:pPr>
          </w:p>
        </w:tc>
      </w:tr>
      <w:tr w:rsidR="00293356" w:rsidRPr="001B0718" w14:paraId="43100728" w14:textId="77777777" w:rsidTr="00293356">
        <w:tc>
          <w:tcPr>
            <w:tcW w:w="1129" w:type="dxa"/>
          </w:tcPr>
          <w:p w14:paraId="7EFD48C8" w14:textId="77777777" w:rsidR="00293356" w:rsidRPr="001B0718" w:rsidRDefault="00293356" w:rsidP="001B0718">
            <w:pPr>
              <w:jc w:val="both"/>
            </w:pPr>
            <w:r w:rsidRPr="001B0718">
              <w:t>Nombre:</w:t>
            </w:r>
          </w:p>
        </w:tc>
        <w:tc>
          <w:tcPr>
            <w:tcW w:w="7365" w:type="dxa"/>
          </w:tcPr>
          <w:p w14:paraId="55DE0FC6" w14:textId="77777777" w:rsidR="00293356" w:rsidRPr="001B0718" w:rsidRDefault="00293356" w:rsidP="001B0718">
            <w:pPr>
              <w:jc w:val="both"/>
            </w:pPr>
          </w:p>
        </w:tc>
      </w:tr>
      <w:tr w:rsidR="00293356" w:rsidRPr="001B0718" w14:paraId="5F722661" w14:textId="77777777" w:rsidTr="00293356">
        <w:tc>
          <w:tcPr>
            <w:tcW w:w="1129" w:type="dxa"/>
          </w:tcPr>
          <w:p w14:paraId="58EF5668" w14:textId="77777777" w:rsidR="00293356" w:rsidRPr="001B0718" w:rsidRDefault="00293356" w:rsidP="001B0718">
            <w:pPr>
              <w:jc w:val="both"/>
            </w:pPr>
            <w:r w:rsidRPr="001B0718">
              <w:t>Nota:</w:t>
            </w:r>
          </w:p>
        </w:tc>
        <w:tc>
          <w:tcPr>
            <w:tcW w:w="7365" w:type="dxa"/>
          </w:tcPr>
          <w:p w14:paraId="70D2BB8E" w14:textId="77777777" w:rsidR="00293356" w:rsidRPr="001B0718" w:rsidRDefault="00293356" w:rsidP="001B0718">
            <w:pPr>
              <w:jc w:val="both"/>
            </w:pPr>
          </w:p>
        </w:tc>
      </w:tr>
    </w:tbl>
    <w:p w14:paraId="39373161" w14:textId="77777777" w:rsidR="00767109" w:rsidRPr="001B0718" w:rsidRDefault="00767109" w:rsidP="001B0718">
      <w:pPr>
        <w:jc w:val="both"/>
      </w:pPr>
    </w:p>
    <w:p w14:paraId="11D1F2D5" w14:textId="25D5BD98" w:rsidR="00992CFB" w:rsidRPr="001B0718" w:rsidRDefault="005D02FC" w:rsidP="001B0718">
      <w:pPr>
        <w:pStyle w:val="Prrafodelista"/>
        <w:numPr>
          <w:ilvl w:val="0"/>
          <w:numId w:val="1"/>
        </w:numPr>
        <w:spacing w:after="0"/>
        <w:ind w:left="714" w:hanging="357"/>
        <w:jc w:val="both"/>
      </w:pPr>
      <w:r w:rsidRPr="001B0718">
        <w:t>Explique en que consiste la Metodología PHVA (</w:t>
      </w:r>
      <w:r w:rsidR="00C57FAF" w:rsidRPr="001B0718">
        <w:t>1.5</w:t>
      </w:r>
      <w:r w:rsidRPr="001B0718">
        <w:t xml:space="preserve"> puntos)</w:t>
      </w:r>
    </w:p>
    <w:p w14:paraId="1937501C" w14:textId="6C8FC254" w:rsidR="005D02FC" w:rsidRPr="001B0718" w:rsidRDefault="00F8565D" w:rsidP="001B0718">
      <w:pPr>
        <w:pStyle w:val="Prrafodelista"/>
        <w:spacing w:after="0"/>
        <w:ind w:left="714"/>
        <w:jc w:val="both"/>
      </w:pPr>
      <w:r w:rsidRPr="001B0718">
        <w:t>LA METODOLOGIA PHVA SE UTILIZA AMPLIAMENTE EN LA GESTION DE CALIDAD Y COMERCIAL</w:t>
      </w:r>
      <w:r w:rsidR="001B0718" w:rsidRPr="001B0718">
        <w:t>, LOS TERMINOS PHVA SIGNIFICAN: PLANEAR, HACER, VERIFICAR Y ACTUAR.</w:t>
      </w:r>
    </w:p>
    <w:p w14:paraId="448575D2" w14:textId="77777777" w:rsidR="005D02FC" w:rsidRPr="001B0718" w:rsidRDefault="005D02FC" w:rsidP="001B0718">
      <w:pPr>
        <w:pStyle w:val="Prrafodelista"/>
        <w:spacing w:after="0"/>
        <w:ind w:left="714"/>
        <w:jc w:val="both"/>
      </w:pPr>
    </w:p>
    <w:p w14:paraId="42E43883" w14:textId="50B25C2A" w:rsidR="00C57FAF" w:rsidRPr="001B0718" w:rsidRDefault="00C57FAF" w:rsidP="001B0718">
      <w:pPr>
        <w:pStyle w:val="Prrafodelista"/>
        <w:numPr>
          <w:ilvl w:val="0"/>
          <w:numId w:val="1"/>
        </w:numPr>
        <w:spacing w:after="0"/>
        <w:ind w:left="714" w:hanging="357"/>
        <w:jc w:val="both"/>
      </w:pPr>
      <w:r w:rsidRPr="001B0718">
        <w:t xml:space="preserve">¿Por qué </w:t>
      </w:r>
      <w:r w:rsidR="003A19C4" w:rsidRPr="001B0718">
        <w:t>considera</w:t>
      </w:r>
      <w:r w:rsidRPr="001B0718">
        <w:t xml:space="preserve"> importante </w:t>
      </w:r>
      <w:r w:rsidR="00A36D2D" w:rsidRPr="001B0718">
        <w:t xml:space="preserve">graficar un </w:t>
      </w:r>
      <w:r w:rsidRPr="001B0718">
        <w:t>proceso</w:t>
      </w:r>
      <w:r w:rsidR="00A36D2D" w:rsidRPr="001B0718">
        <w:t xml:space="preserve"> utilizando la metodología IDEF0</w:t>
      </w:r>
      <w:r w:rsidRPr="001B0718">
        <w:t>? (</w:t>
      </w:r>
      <w:r w:rsidR="002733E1" w:rsidRPr="001B0718">
        <w:t>1.5</w:t>
      </w:r>
      <w:r w:rsidRPr="001B0718">
        <w:t xml:space="preserve"> puntos)</w:t>
      </w:r>
    </w:p>
    <w:p w14:paraId="0C0E724F" w14:textId="668A80B9" w:rsidR="00C57FAF" w:rsidRPr="001B0718" w:rsidRDefault="00AF59BE" w:rsidP="001B0718">
      <w:pPr>
        <w:pStyle w:val="Prrafodelista"/>
        <w:spacing w:after="0"/>
        <w:ind w:left="714"/>
        <w:jc w:val="both"/>
      </w:pPr>
      <w:r>
        <w:t>PORQUE FACILITA LA OPTIMIZACION DEL PROCESO, LA CLAARIDAD VISUAL, LA ESTANDARIZACION, ANALISIS Y LA IDENTIFICACION DE DEPENDENCIAS Y MEJORA.</w:t>
      </w:r>
    </w:p>
    <w:p w14:paraId="45ADC305" w14:textId="77777777" w:rsidR="00C57FAF" w:rsidRPr="001B0718" w:rsidRDefault="00C57FAF" w:rsidP="001B0718">
      <w:pPr>
        <w:pStyle w:val="Prrafodelista"/>
        <w:spacing w:after="0"/>
        <w:ind w:left="714"/>
        <w:jc w:val="both"/>
      </w:pPr>
    </w:p>
    <w:p w14:paraId="701F8468" w14:textId="3C42AAD5" w:rsidR="00AF59BE" w:rsidRDefault="00C90F15" w:rsidP="00AF59BE">
      <w:pPr>
        <w:pStyle w:val="Prrafodelista"/>
        <w:numPr>
          <w:ilvl w:val="0"/>
          <w:numId w:val="1"/>
        </w:numPr>
        <w:spacing w:after="0"/>
        <w:ind w:left="714" w:hanging="357"/>
        <w:jc w:val="both"/>
      </w:pPr>
      <w:r w:rsidRPr="001B0718">
        <w:t>¿Por qué cree que es importante</w:t>
      </w:r>
      <w:r w:rsidR="00AA7535" w:rsidRPr="001B0718">
        <w:t xml:space="preserve"> completar una Ficha de proceso</w:t>
      </w:r>
      <w:r w:rsidR="0005507B" w:rsidRPr="001B0718">
        <w:t>? (</w:t>
      </w:r>
      <w:r w:rsidR="00812353" w:rsidRPr="001B0718">
        <w:t>1.5</w:t>
      </w:r>
      <w:r w:rsidR="0005507B" w:rsidRPr="001B0718">
        <w:t xml:space="preserve"> puntos)</w:t>
      </w:r>
    </w:p>
    <w:p w14:paraId="749E7216" w14:textId="3C4C804B" w:rsidR="00AF59BE" w:rsidRDefault="00AF59BE" w:rsidP="00AF59BE">
      <w:pPr>
        <w:pStyle w:val="Prrafodelista"/>
        <w:spacing w:after="0"/>
        <w:ind w:left="714"/>
        <w:jc w:val="both"/>
      </w:pPr>
      <w:r>
        <w:t>UNA FICHA DE PROCESOS ES IMPORTANTE PORQUE PROPORCIONA UNA DOCUMENTACION CLARA Y DETALLADA, ESTABLENCIENDO ESTANDARES Y PROCEDIMIENTOS CONSISTENTES.</w:t>
      </w:r>
    </w:p>
    <w:p w14:paraId="019CD6E2" w14:textId="4E46DDFF" w:rsidR="006B24FF" w:rsidRDefault="00E323D7" w:rsidP="001B0718">
      <w:pPr>
        <w:pStyle w:val="Prrafodelista"/>
        <w:numPr>
          <w:ilvl w:val="0"/>
          <w:numId w:val="1"/>
        </w:numPr>
        <w:spacing w:after="0"/>
        <w:ind w:left="714" w:hanging="357"/>
        <w:jc w:val="both"/>
      </w:pPr>
      <w:r w:rsidRPr="001B0718">
        <w:t>Explique la precedencia restringida según IDEF3</w:t>
      </w:r>
      <w:r w:rsidR="006B24FF" w:rsidRPr="001B0718">
        <w:t xml:space="preserve"> (1.5 puntos)</w:t>
      </w:r>
    </w:p>
    <w:p w14:paraId="5336AAB5" w14:textId="14774A5D" w:rsidR="00AF59BE" w:rsidRPr="001B0718" w:rsidRDefault="00AF59BE" w:rsidP="00AF59BE">
      <w:pPr>
        <w:pStyle w:val="Prrafodelista"/>
        <w:spacing w:after="0"/>
        <w:ind w:left="714"/>
        <w:jc w:val="both"/>
      </w:pPr>
      <w:r>
        <w:t>LA PRECEDENCIA RESTRINGIDA ES QUE UNA ACTIVIDAD QUE ESTA EN PROCESO NO PUEDE COMENZAR HASTA QUE HALLA FINALIZADO LA ACTIVIDAD QUE ESTABA EN PROCESO, ESTO ESTABLECE UN ORDEN SECUENCIAL ESTRICTO ENTRE LAS DEMAS ACTIVIDADES.</w:t>
      </w:r>
    </w:p>
    <w:p w14:paraId="78EC4B74" w14:textId="77777777" w:rsidR="006B24FF" w:rsidRPr="001B0718" w:rsidRDefault="006B24FF" w:rsidP="001B0718">
      <w:pPr>
        <w:pStyle w:val="Prrafodelista"/>
        <w:spacing w:after="0"/>
        <w:ind w:left="714"/>
        <w:jc w:val="both"/>
      </w:pPr>
    </w:p>
    <w:p w14:paraId="1C17998E" w14:textId="77777777" w:rsidR="006B24FF" w:rsidRPr="001B0718" w:rsidRDefault="006B24FF" w:rsidP="001B0718">
      <w:pPr>
        <w:pStyle w:val="Prrafodelista"/>
        <w:spacing w:after="0"/>
        <w:ind w:left="714"/>
        <w:jc w:val="both"/>
      </w:pPr>
    </w:p>
    <w:p w14:paraId="1587267B" w14:textId="583214C5" w:rsidR="00F23122" w:rsidRPr="001B0718" w:rsidRDefault="007E3C74" w:rsidP="001B0718">
      <w:pPr>
        <w:pStyle w:val="Prrafodelista"/>
        <w:numPr>
          <w:ilvl w:val="0"/>
          <w:numId w:val="1"/>
        </w:numPr>
        <w:spacing w:after="0"/>
        <w:ind w:left="714" w:hanging="357"/>
        <w:jc w:val="both"/>
      </w:pPr>
      <w:r w:rsidRPr="001B0718">
        <w:t>¿Cómo se representa una actividad en IDEF0?</w:t>
      </w:r>
      <w:r w:rsidR="00F23122" w:rsidRPr="001B0718">
        <w:t xml:space="preserve"> (</w:t>
      </w:r>
      <w:r w:rsidR="00812353" w:rsidRPr="001B0718">
        <w:t>1.5</w:t>
      </w:r>
      <w:r w:rsidR="00F23122" w:rsidRPr="001B0718">
        <w:t xml:space="preserve"> puntos)</w:t>
      </w:r>
    </w:p>
    <w:p w14:paraId="6D5FEFEE" w14:textId="7556BD2F" w:rsidR="005F62AB" w:rsidRPr="001B0718" w:rsidRDefault="00FC1E24" w:rsidP="001B0718">
      <w:pPr>
        <w:pStyle w:val="Prrafodelista"/>
        <w:spacing w:after="0"/>
        <w:ind w:left="714"/>
        <w:jc w:val="both"/>
      </w:pPr>
      <w:r w:rsidRPr="001B0718">
        <w:rPr>
          <w:noProof/>
        </w:rPr>
        <mc:AlternateContent>
          <mc:Choice Requires="wps">
            <w:drawing>
              <wp:anchor distT="45720" distB="45720" distL="114300" distR="114300" simplePos="0" relativeHeight="251664384" behindDoc="0" locked="0" layoutInCell="1" allowOverlap="1" wp14:anchorId="23F491A2" wp14:editId="7AC8C60C">
                <wp:simplePos x="0" y="0"/>
                <wp:positionH relativeFrom="margin">
                  <wp:posOffset>1022985</wp:posOffset>
                </wp:positionH>
                <wp:positionV relativeFrom="paragraph">
                  <wp:posOffset>1019175</wp:posOffset>
                </wp:positionV>
                <wp:extent cx="815340" cy="281940"/>
                <wp:effectExtent l="0" t="0" r="22860" b="22860"/>
                <wp:wrapNone/>
                <wp:docPr id="20232424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81940"/>
                        </a:xfrm>
                        <a:prstGeom prst="rect">
                          <a:avLst/>
                        </a:prstGeom>
                        <a:solidFill>
                          <a:srgbClr val="FFFFFF"/>
                        </a:solidFill>
                        <a:ln w="9525">
                          <a:solidFill>
                            <a:srgbClr val="000000"/>
                          </a:solidFill>
                          <a:miter lim="800000"/>
                          <a:headEnd/>
                          <a:tailEnd/>
                        </a:ln>
                      </wps:spPr>
                      <wps:txbx>
                        <w:txbxContent>
                          <w:p w14:paraId="34DCE968" w14:textId="28F3D998" w:rsidR="00113883" w:rsidRPr="0050294F" w:rsidRDefault="00FC1E24" w:rsidP="00113883">
                            <w:pPr>
                              <w:rPr>
                                <w:sz w:val="20"/>
                                <w:szCs w:val="20"/>
                              </w:rPr>
                            </w:pPr>
                            <w:r>
                              <w:rPr>
                                <w:sz w:val="20"/>
                                <w:szCs w:val="20"/>
                              </w:rPr>
                              <w:t>ENTRADA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491A2" id="_x0000_t202" coordsize="21600,21600" o:spt="202" path="m,l,21600r21600,l21600,xe">
                <v:stroke joinstyle="miter"/>
                <v:path gradientshapeok="t" o:connecttype="rect"/>
              </v:shapetype>
              <v:shape id="Cuadro de texto 2" o:spid="_x0000_s1026" type="#_x0000_t202" style="position:absolute;left:0;text-align:left;margin-left:80.55pt;margin-top:80.25pt;width:64.2pt;height:22.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">
                <v:textbox>
                  <w:txbxContent>
                    <w:p w14:paraId="34DCE968" w14:textId="28F3D998" w:rsidR="00113883" w:rsidRPr="0050294F" w:rsidRDefault="00FC1E24" w:rsidP="00113883">
                      <w:pPr>
                        <w:rPr>
                          <w:sz w:val="20"/>
                          <w:szCs w:val="20"/>
                        </w:rPr>
                      </w:pPr>
                      <w:r>
                        <w:rPr>
                          <w:sz w:val="20"/>
                          <w:szCs w:val="20"/>
                        </w:rPr>
                        <w:t>ENTRADA</w:t>
                      </w:r>
                    </w:p>
                  </w:txbxContent>
                </v:textbox>
                <w10:wrap anchorx="margin"/>
              </v:shape>
            </w:pict>
          </mc:Fallback>
        </mc:AlternateContent>
      </w:r>
      <w:r w:rsidRPr="001B0718">
        <w:rPr>
          <w:noProof/>
        </w:rPr>
        <mc:AlternateContent>
          <mc:Choice Requires="wps">
            <w:drawing>
              <wp:anchor distT="45720" distB="45720" distL="114300" distR="114300" simplePos="0" relativeHeight="251662336" behindDoc="0" locked="0" layoutInCell="1" allowOverlap="1" wp14:anchorId="2B7640D0" wp14:editId="1807CB48">
                <wp:simplePos x="0" y="0"/>
                <wp:positionH relativeFrom="column">
                  <wp:posOffset>2539365</wp:posOffset>
                </wp:positionH>
                <wp:positionV relativeFrom="paragraph">
                  <wp:posOffset>1796415</wp:posOffset>
                </wp:positionV>
                <wp:extent cx="876300" cy="312420"/>
                <wp:effectExtent l="0" t="0" r="19050" b="11430"/>
                <wp:wrapNone/>
                <wp:docPr id="2021713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12420"/>
                        </a:xfrm>
                        <a:prstGeom prst="rect">
                          <a:avLst/>
                        </a:prstGeom>
                        <a:solidFill>
                          <a:srgbClr val="FFFFFF"/>
                        </a:solidFill>
                        <a:ln w="9525">
                          <a:solidFill>
                            <a:srgbClr val="000000"/>
                          </a:solidFill>
                          <a:miter lim="800000"/>
                          <a:headEnd/>
                          <a:tailEnd/>
                        </a:ln>
                      </wps:spPr>
                      <wps:txbx>
                        <w:txbxContent>
                          <w:p w14:paraId="551302F5" w14:textId="7A5AB811" w:rsidR="00DC233F" w:rsidRPr="006972A5" w:rsidRDefault="00FC1E24" w:rsidP="00DC233F">
                            <w:pPr>
                              <w:rPr>
                                <w:sz w:val="20"/>
                                <w:szCs w:val="20"/>
                              </w:rPr>
                            </w:pPr>
                            <w:r>
                              <w:rPr>
                                <w:sz w:val="20"/>
                                <w:szCs w:val="20"/>
                              </w:rPr>
                              <w:t>MECANISMO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640D0" id="_x0000_s1027" type="#_x0000_t202" style="position:absolute;left:0;text-align:left;margin-left:199.95pt;margin-top:141.45pt;width:69pt;height:2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">
                <v:textbox>
                  <w:txbxContent>
                    <w:p w14:paraId="551302F5" w14:textId="7A5AB811" w:rsidR="00DC233F" w:rsidRPr="006972A5" w:rsidRDefault="00FC1E24" w:rsidP="00DC233F">
                      <w:pPr>
                        <w:rPr>
                          <w:sz w:val="20"/>
                          <w:szCs w:val="20"/>
                        </w:rPr>
                      </w:pPr>
                      <w:r>
                        <w:rPr>
                          <w:sz w:val="20"/>
                          <w:szCs w:val="20"/>
                        </w:rPr>
                        <w:t>MECANISMO</w:t>
                      </w:r>
                    </w:p>
                  </w:txbxContent>
                </v:textbox>
              </v:shape>
            </w:pict>
          </mc:Fallback>
        </mc:AlternateContent>
      </w:r>
      <w:r w:rsidRPr="001B0718">
        <w:rPr>
          <w:noProof/>
        </w:rPr>
        <mc:AlternateContent>
          <mc:Choice Requires="wps">
            <w:drawing>
              <wp:anchor distT="45720" distB="45720" distL="114300" distR="114300" simplePos="0" relativeHeight="251660288" behindDoc="0" locked="0" layoutInCell="1" allowOverlap="1" wp14:anchorId="376AA1E9" wp14:editId="6B9CFE14">
                <wp:simplePos x="0" y="0"/>
                <wp:positionH relativeFrom="column">
                  <wp:posOffset>2546985</wp:posOffset>
                </wp:positionH>
                <wp:positionV relativeFrom="paragraph">
                  <wp:posOffset>287655</wp:posOffset>
                </wp:positionV>
                <wp:extent cx="792480" cy="320040"/>
                <wp:effectExtent l="0" t="0" r="26670" b="228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20040"/>
                        </a:xfrm>
                        <a:prstGeom prst="rect">
                          <a:avLst/>
                        </a:prstGeom>
                        <a:solidFill>
                          <a:srgbClr val="FFFFFF"/>
                        </a:solidFill>
                        <a:ln w="9525">
                          <a:solidFill>
                            <a:srgbClr val="000000"/>
                          </a:solidFill>
                          <a:miter lim="800000"/>
                          <a:headEnd/>
                          <a:tailEnd/>
                        </a:ln>
                      </wps:spPr>
                      <wps:txbx>
                        <w:txbxContent>
                          <w:p w14:paraId="3E8AEB4E" w14:textId="753798B0" w:rsidR="00F23122" w:rsidRPr="0050294F" w:rsidRDefault="00FC1E24" w:rsidP="00F23122">
                            <w:pPr>
                              <w:rPr>
                                <w:sz w:val="20"/>
                                <w:szCs w:val="20"/>
                              </w:rPr>
                            </w:pPr>
                            <w:r>
                              <w:rPr>
                                <w:sz w:val="20"/>
                                <w:szCs w:val="20"/>
                              </w:rPr>
                              <w:t>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AA1E9" id="_x0000_s1028" type="#_x0000_t202" style="position:absolute;left:0;text-align:left;margin-left:200.55pt;margin-top:22.65pt;width:62.4pt;height:25.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">
                <v:textbox>
                  <w:txbxContent>
                    <w:p w14:paraId="3E8AEB4E" w14:textId="753798B0" w:rsidR="00F23122" w:rsidRPr="0050294F" w:rsidRDefault="00FC1E24" w:rsidP="00F23122">
                      <w:pPr>
                        <w:rPr>
                          <w:sz w:val="20"/>
                          <w:szCs w:val="20"/>
                        </w:rPr>
                      </w:pPr>
                      <w:r>
                        <w:rPr>
                          <w:sz w:val="20"/>
                          <w:szCs w:val="20"/>
                        </w:rPr>
                        <w:t>CONTROL</w:t>
                      </w:r>
                    </w:p>
                  </w:txbxContent>
                </v:textbox>
              </v:shape>
            </w:pict>
          </mc:Fallback>
        </mc:AlternateContent>
      </w:r>
      <w:r w:rsidRPr="001B0718">
        <w:rPr>
          <w:noProof/>
        </w:rPr>
        <mc:AlternateContent>
          <mc:Choice Requires="wps">
            <w:drawing>
              <wp:anchor distT="45720" distB="45720" distL="114300" distR="114300" simplePos="0" relativeHeight="251666432" behindDoc="0" locked="0" layoutInCell="1" allowOverlap="1" wp14:anchorId="16FF13B4" wp14:editId="03305E54">
                <wp:simplePos x="0" y="0"/>
                <wp:positionH relativeFrom="margin">
                  <wp:posOffset>4017645</wp:posOffset>
                </wp:positionH>
                <wp:positionV relativeFrom="paragraph">
                  <wp:posOffset>1019175</wp:posOffset>
                </wp:positionV>
                <wp:extent cx="815340" cy="320040"/>
                <wp:effectExtent l="0" t="0" r="22860" b="22860"/>
                <wp:wrapNone/>
                <wp:docPr id="3406478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20040"/>
                        </a:xfrm>
                        <a:prstGeom prst="rect">
                          <a:avLst/>
                        </a:prstGeom>
                        <a:solidFill>
                          <a:srgbClr val="FFFFFF"/>
                        </a:solidFill>
                        <a:ln w="9525">
                          <a:solidFill>
                            <a:srgbClr val="000000"/>
                          </a:solidFill>
                          <a:miter lim="800000"/>
                          <a:headEnd/>
                          <a:tailEnd/>
                        </a:ln>
                      </wps:spPr>
                      <wps:txbx>
                        <w:txbxContent>
                          <w:p w14:paraId="02660A95" w14:textId="7A561B1B" w:rsidR="00113883" w:rsidRPr="0050294F" w:rsidRDefault="00FC1E24" w:rsidP="00113883">
                            <w:pPr>
                              <w:rPr>
                                <w:sz w:val="20"/>
                                <w:szCs w:val="20"/>
                              </w:rPr>
                            </w:pPr>
                            <w:r>
                              <w:rPr>
                                <w:sz w:val="20"/>
                                <w:szCs w:val="20"/>
                              </w:rPr>
                              <w:t>SALIDA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F13B4" id="_x0000_s1029" type="#_x0000_t202" style="position:absolute;left:0;text-align:left;margin-left:316.35pt;margin-top:80.25pt;width:64.2pt;height:2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">
                <v:textbox>
                  <w:txbxContent>
                    <w:p w14:paraId="02660A95" w14:textId="7A561B1B" w:rsidR="00113883" w:rsidRPr="0050294F" w:rsidRDefault="00FC1E24" w:rsidP="00113883">
                      <w:pPr>
                        <w:rPr>
                          <w:sz w:val="20"/>
                          <w:szCs w:val="20"/>
                        </w:rPr>
                      </w:pPr>
                      <w:r>
                        <w:rPr>
                          <w:sz w:val="20"/>
                          <w:szCs w:val="20"/>
                        </w:rPr>
                        <w:t>SALIDA</w:t>
                      </w:r>
                    </w:p>
                  </w:txbxContent>
                </v:textbox>
                <w10:wrap anchorx="margin"/>
              </v:shape>
            </w:pict>
          </mc:Fallback>
        </mc:AlternateContent>
      </w:r>
      <w:r w:rsidR="00ED5D20" w:rsidRPr="001B0718">
        <w:rPr>
          <w:noProof/>
        </w:rPr>
        <w:drawing>
          <wp:inline distT="0" distB="0" distL="0" distR="0" wp14:anchorId="5C8F70CB" wp14:editId="4A40C28B">
            <wp:extent cx="4358640" cy="2209800"/>
            <wp:effectExtent l="0" t="0" r="3810" b="0"/>
            <wp:docPr id="1489560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t="5643" b="3448"/>
                    <a:stretch/>
                  </pic:blipFill>
                  <pic:spPr bwMode="auto">
                    <a:xfrm>
                      <a:off x="0" y="0"/>
                      <a:ext cx="435864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13C3B101" w14:textId="139BDDC9" w:rsidR="005F62AB" w:rsidRPr="001B0718" w:rsidRDefault="005F62AB" w:rsidP="001B0718">
      <w:pPr>
        <w:pStyle w:val="Prrafodelista"/>
        <w:spacing w:after="0"/>
        <w:ind w:left="714"/>
        <w:jc w:val="both"/>
      </w:pPr>
    </w:p>
    <w:p w14:paraId="5776F50A" w14:textId="77777777" w:rsidR="00113883" w:rsidRPr="001B0718" w:rsidRDefault="00113883" w:rsidP="001B0718">
      <w:pPr>
        <w:pStyle w:val="Prrafodelista"/>
        <w:spacing w:after="0"/>
        <w:ind w:left="714"/>
        <w:jc w:val="both"/>
      </w:pPr>
    </w:p>
    <w:p w14:paraId="16587507" w14:textId="56D6BBF4" w:rsidR="00984353" w:rsidRPr="001B0718" w:rsidRDefault="00984353" w:rsidP="001B0718">
      <w:pPr>
        <w:pStyle w:val="Prrafodelista"/>
        <w:numPr>
          <w:ilvl w:val="0"/>
          <w:numId w:val="1"/>
        </w:numPr>
        <w:spacing w:after="0"/>
        <w:ind w:left="714" w:hanging="357"/>
        <w:jc w:val="both"/>
      </w:pPr>
      <w:r w:rsidRPr="001B0718">
        <w:t>¿Cuál es la finalidad de la Gestión por procesos? (</w:t>
      </w:r>
      <w:r w:rsidR="00514549" w:rsidRPr="001B0718">
        <w:t>1.5</w:t>
      </w:r>
      <w:r w:rsidRPr="001B0718">
        <w:t xml:space="preserve"> puntos)</w:t>
      </w:r>
    </w:p>
    <w:p w14:paraId="7C4F9EDF" w14:textId="05E1B09D" w:rsidR="001468D5" w:rsidRPr="001B0718" w:rsidRDefault="00FE0F51" w:rsidP="001B0718">
      <w:pPr>
        <w:pStyle w:val="Prrafodelista"/>
        <w:jc w:val="both"/>
      </w:pPr>
      <w:r>
        <w:t>ENFOCAR LOS PROCESOS COMO UNIDADES CLAVE DE TRABAJO Y BUSCAR MEJORAR CONTINUAMENTE LA EFICIENCIA Y CALIDAD PARA EL CLIENTE A TRAVEZ DE UNA OPTIMIZACION CONTINUA.</w:t>
      </w:r>
    </w:p>
    <w:p w14:paraId="63FB428E" w14:textId="77777777" w:rsidR="00CD79F9" w:rsidRPr="001B0718" w:rsidRDefault="00CD79F9" w:rsidP="001B0718">
      <w:pPr>
        <w:pStyle w:val="Prrafodelista"/>
        <w:jc w:val="both"/>
      </w:pPr>
    </w:p>
    <w:p w14:paraId="0EA8AA9B" w14:textId="77777777" w:rsidR="006E0E59" w:rsidRPr="001B0718" w:rsidRDefault="006E0E59" w:rsidP="001B0718">
      <w:pPr>
        <w:pStyle w:val="Prrafodelista"/>
        <w:jc w:val="both"/>
      </w:pPr>
    </w:p>
    <w:p w14:paraId="6EB6BCDB" w14:textId="7C70D304" w:rsidR="006E0E59" w:rsidRPr="001B0718" w:rsidRDefault="006E0E59" w:rsidP="001B0718">
      <w:pPr>
        <w:pStyle w:val="Prrafodelista"/>
        <w:numPr>
          <w:ilvl w:val="0"/>
          <w:numId w:val="1"/>
        </w:numPr>
        <w:spacing w:after="0"/>
        <w:ind w:left="714" w:hanging="357"/>
        <w:jc w:val="both"/>
      </w:pPr>
      <w:r w:rsidRPr="001B0718">
        <w:t>Según IDEF0 ¿Qué tipo de combinación de flechas es la siguiente? (1 punto)</w:t>
      </w:r>
    </w:p>
    <w:p w14:paraId="2E42BA3E" w14:textId="7F81716D" w:rsidR="00FC1E24" w:rsidRPr="001B0718" w:rsidRDefault="006E0E59" w:rsidP="001B0718">
      <w:pPr>
        <w:pStyle w:val="Prrafodelista"/>
        <w:jc w:val="both"/>
      </w:pPr>
      <w:r w:rsidRPr="001B0718">
        <w:rPr>
          <w:noProof/>
        </w:rPr>
        <w:lastRenderedPageBreak/>
        <w:drawing>
          <wp:inline distT="0" distB="0" distL="0" distR="0" wp14:anchorId="42F1E992" wp14:editId="559A5011">
            <wp:extent cx="4626228" cy="1059180"/>
            <wp:effectExtent l="0" t="0" r="3175" b="7620"/>
            <wp:docPr id="3" name="Picture 11">
              <a:extLst xmlns:a="http://schemas.openxmlformats.org/drawingml/2006/main">
                <a:ext uri="{FF2B5EF4-FFF2-40B4-BE49-F238E27FC236}">
                  <a16:creationId xmlns:a16="http://schemas.microsoft.com/office/drawing/2014/main" id="{E5062198-4460-B8EC-7BBD-2809AE83B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a:extLst>
                        <a:ext uri="{FF2B5EF4-FFF2-40B4-BE49-F238E27FC236}">
                          <a16:creationId xmlns:a16="http://schemas.microsoft.com/office/drawing/2014/main" id="{E5062198-4460-B8EC-7BBD-2809AE83BAE3}"/>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3268" cy="1060792"/>
                    </a:xfrm>
                    <a:prstGeom prst="rect">
                      <a:avLst/>
                    </a:prstGeom>
                    <a:solidFill>
                      <a:srgbClr val="FF9900"/>
                    </a:solidFill>
                    <a:ln>
                      <a:noFill/>
                    </a:ln>
                    <a:effectLst/>
                  </pic:spPr>
                </pic:pic>
              </a:graphicData>
            </a:graphic>
          </wp:inline>
        </w:drawing>
      </w:r>
    </w:p>
    <w:p w14:paraId="4B944364" w14:textId="5B4E1466" w:rsidR="00FC1E24" w:rsidRPr="001B0718" w:rsidRDefault="00FC1E24" w:rsidP="001B0718">
      <w:pPr>
        <w:pStyle w:val="Prrafodelista"/>
        <w:jc w:val="both"/>
      </w:pPr>
      <w:r w:rsidRPr="001B0718">
        <w:t>SALIDA – ENTRADA RETROALIMENTACIÓN</w:t>
      </w:r>
    </w:p>
    <w:p w14:paraId="5E717DBF" w14:textId="77777777" w:rsidR="006E0E59" w:rsidRPr="001B0718" w:rsidRDefault="006E0E59" w:rsidP="001B0718">
      <w:pPr>
        <w:pStyle w:val="Prrafodelista"/>
        <w:jc w:val="both"/>
      </w:pPr>
    </w:p>
    <w:p w14:paraId="6F3F6947" w14:textId="77777777" w:rsidR="006E0E59" w:rsidRPr="001B0718" w:rsidRDefault="006E0E59" w:rsidP="001B0718">
      <w:pPr>
        <w:pStyle w:val="Prrafodelista"/>
        <w:jc w:val="both"/>
      </w:pPr>
    </w:p>
    <w:p w14:paraId="2DFE9988" w14:textId="77777777" w:rsidR="006E0E59" w:rsidRPr="001B0718" w:rsidRDefault="006E0E59" w:rsidP="001B0718">
      <w:pPr>
        <w:pStyle w:val="Prrafodelista"/>
        <w:jc w:val="both"/>
      </w:pPr>
    </w:p>
    <w:p w14:paraId="1F97D4A1" w14:textId="77777777" w:rsidR="006E0E59" w:rsidRPr="001B0718" w:rsidRDefault="006E0E59" w:rsidP="001B0718">
      <w:pPr>
        <w:pStyle w:val="Prrafodelista"/>
        <w:jc w:val="both"/>
      </w:pPr>
    </w:p>
    <w:p w14:paraId="1F879465" w14:textId="21115D32" w:rsidR="0030288F" w:rsidRPr="001B0718" w:rsidRDefault="004D1952" w:rsidP="001B0718">
      <w:pPr>
        <w:pStyle w:val="Prrafodelista"/>
        <w:numPr>
          <w:ilvl w:val="0"/>
          <w:numId w:val="1"/>
        </w:numPr>
        <w:spacing w:after="0"/>
        <w:ind w:left="714" w:hanging="357"/>
        <w:jc w:val="both"/>
      </w:pPr>
      <w:r w:rsidRPr="001B0718">
        <w:t>¿Cuál de las siguientes descomposiciones es correcta</w:t>
      </w:r>
      <w:r w:rsidR="004D2D14" w:rsidRPr="001B0718">
        <w:t>?</w:t>
      </w:r>
      <w:r w:rsidR="00C82A42" w:rsidRPr="001B0718">
        <w:t xml:space="preserve"> (</w:t>
      </w:r>
      <w:r w:rsidR="004D024E" w:rsidRPr="001B0718">
        <w:t>1</w:t>
      </w:r>
      <w:r w:rsidR="009547ED" w:rsidRPr="001B0718">
        <w:t xml:space="preserve"> punto)</w:t>
      </w:r>
    </w:p>
    <w:tbl>
      <w:tblPr>
        <w:tblStyle w:val="Tablaconcuadrcula"/>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
        <w:gridCol w:w="2219"/>
        <w:gridCol w:w="399"/>
        <w:gridCol w:w="2302"/>
        <w:gridCol w:w="398"/>
        <w:gridCol w:w="2066"/>
      </w:tblGrid>
      <w:tr w:rsidR="003B21C5" w:rsidRPr="001B0718" w14:paraId="5F1173E2" w14:textId="77777777" w:rsidTr="00E93B3E">
        <w:tc>
          <w:tcPr>
            <w:tcW w:w="398" w:type="dxa"/>
          </w:tcPr>
          <w:p w14:paraId="6AC1C723" w14:textId="6B87649E" w:rsidR="003B21C5" w:rsidRPr="001B0718" w:rsidRDefault="003B21C5" w:rsidP="001B0718">
            <w:pPr>
              <w:jc w:val="both"/>
            </w:pPr>
            <w:r w:rsidRPr="001B0718">
              <w:t>a)</w:t>
            </w:r>
          </w:p>
        </w:tc>
        <w:tc>
          <w:tcPr>
            <w:tcW w:w="2219" w:type="dxa"/>
          </w:tcPr>
          <w:p w14:paraId="27016E58" w14:textId="5882DA8B" w:rsidR="003B21C5" w:rsidRPr="001B0718" w:rsidRDefault="003B21C5" w:rsidP="001B0718">
            <w:pPr>
              <w:jc w:val="both"/>
            </w:pPr>
            <w:r w:rsidRPr="001B0718">
              <w:object w:dxaOrig="1920" w:dyaOrig="1092" w14:anchorId="70B48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54.65pt" o:ole="">
                  <v:imagedata r:id="rId7" o:title=""/>
                </v:shape>
                <o:OLEObject Type="Embed" ProgID="PBrush" ShapeID="_x0000_i1025" DrawAspect="Content" ObjectID="_1770486766" r:id="rId8"/>
              </w:object>
            </w:r>
          </w:p>
        </w:tc>
        <w:tc>
          <w:tcPr>
            <w:tcW w:w="399" w:type="dxa"/>
          </w:tcPr>
          <w:p w14:paraId="7CF2FDA2" w14:textId="6DF702FE" w:rsidR="003B21C5" w:rsidRPr="001B0718" w:rsidRDefault="003B21C5" w:rsidP="001B0718">
            <w:pPr>
              <w:jc w:val="both"/>
            </w:pPr>
            <w:r w:rsidRPr="001B0718">
              <w:t>b)</w:t>
            </w:r>
          </w:p>
        </w:tc>
        <w:tc>
          <w:tcPr>
            <w:tcW w:w="2302" w:type="dxa"/>
          </w:tcPr>
          <w:p w14:paraId="10F91DA0" w14:textId="06F1640F" w:rsidR="003B21C5" w:rsidRPr="001B0718" w:rsidRDefault="003B21C5" w:rsidP="001B0718">
            <w:pPr>
              <w:jc w:val="both"/>
            </w:pPr>
            <w:r w:rsidRPr="001B0718">
              <w:object w:dxaOrig="1908" w:dyaOrig="1584" w14:anchorId="2837FCFE">
                <v:shape id="_x0000_i1026" type="#_x0000_t75" style="width:95.35pt;height:79.35pt" o:ole="">
                  <v:imagedata r:id="rId9" o:title=""/>
                </v:shape>
                <o:OLEObject Type="Embed" ProgID="PBrush" ShapeID="_x0000_i1026" DrawAspect="Content" ObjectID="_1770486767" r:id="rId10"/>
              </w:object>
            </w:r>
          </w:p>
        </w:tc>
        <w:tc>
          <w:tcPr>
            <w:tcW w:w="398" w:type="dxa"/>
          </w:tcPr>
          <w:p w14:paraId="3FF23AA6" w14:textId="65185B76" w:rsidR="003B21C5" w:rsidRPr="001B0718" w:rsidRDefault="00542700" w:rsidP="001B0718">
            <w:pPr>
              <w:jc w:val="both"/>
            </w:pPr>
            <w:r w:rsidRPr="001B0718">
              <w:t>c)</w:t>
            </w:r>
          </w:p>
        </w:tc>
        <w:tc>
          <w:tcPr>
            <w:tcW w:w="2064" w:type="dxa"/>
          </w:tcPr>
          <w:p w14:paraId="4AC0BCA2" w14:textId="6E9724C5" w:rsidR="003B21C5" w:rsidRPr="001B0718" w:rsidRDefault="00542700" w:rsidP="001B0718">
            <w:pPr>
              <w:jc w:val="both"/>
            </w:pPr>
            <w:r w:rsidRPr="001B0718">
              <w:object w:dxaOrig="1848" w:dyaOrig="1608" w14:anchorId="2288A10D">
                <v:shape id="_x0000_i1027" type="#_x0000_t75" style="width:92.65pt;height:80pt" o:ole="">
                  <v:imagedata r:id="rId11" o:title=""/>
                </v:shape>
                <o:OLEObject Type="Embed" ProgID="PBrush" ShapeID="_x0000_i1027" DrawAspect="Content" ObjectID="_1770486768" r:id="rId12"/>
              </w:object>
            </w:r>
          </w:p>
        </w:tc>
      </w:tr>
    </w:tbl>
    <w:p w14:paraId="6ED705CC" w14:textId="1D4D4DF9" w:rsidR="003B21C5" w:rsidRPr="001B0718" w:rsidRDefault="00582464" w:rsidP="001B0718">
      <w:pPr>
        <w:pStyle w:val="Prrafodelista"/>
        <w:numPr>
          <w:ilvl w:val="0"/>
          <w:numId w:val="5"/>
        </w:numPr>
        <w:jc w:val="both"/>
      </w:pPr>
      <w:r w:rsidRPr="001B0718">
        <w:t>Solo a)</w:t>
      </w:r>
    </w:p>
    <w:p w14:paraId="704F635F" w14:textId="438321FD" w:rsidR="00582464" w:rsidRPr="001B0718" w:rsidRDefault="00582464" w:rsidP="001B0718">
      <w:pPr>
        <w:pStyle w:val="Prrafodelista"/>
        <w:numPr>
          <w:ilvl w:val="0"/>
          <w:numId w:val="5"/>
        </w:numPr>
        <w:jc w:val="both"/>
      </w:pPr>
      <w:r w:rsidRPr="001B0718">
        <w:t>Solo b)</w:t>
      </w:r>
    </w:p>
    <w:p w14:paraId="5133390E" w14:textId="1199B674" w:rsidR="00582464" w:rsidRPr="001B0718" w:rsidRDefault="00582464" w:rsidP="001B0718">
      <w:pPr>
        <w:pStyle w:val="Prrafodelista"/>
        <w:numPr>
          <w:ilvl w:val="0"/>
          <w:numId w:val="5"/>
        </w:numPr>
        <w:jc w:val="both"/>
        <w:rPr>
          <w:highlight w:val="yellow"/>
        </w:rPr>
      </w:pPr>
      <w:r w:rsidRPr="001B0718">
        <w:rPr>
          <w:highlight w:val="yellow"/>
        </w:rPr>
        <w:t>Solo c)</w:t>
      </w:r>
    </w:p>
    <w:p w14:paraId="5F40C6D7" w14:textId="54000AD9" w:rsidR="00FD160E" w:rsidRPr="001B0718" w:rsidRDefault="00FD160E" w:rsidP="001B0718">
      <w:pPr>
        <w:pStyle w:val="Prrafodelista"/>
        <w:numPr>
          <w:ilvl w:val="0"/>
          <w:numId w:val="5"/>
        </w:numPr>
        <w:jc w:val="both"/>
      </w:pPr>
      <w:r w:rsidRPr="001B0718">
        <w:t xml:space="preserve">a) y c) </w:t>
      </w:r>
    </w:p>
    <w:p w14:paraId="30E464B6" w14:textId="361AD363" w:rsidR="00E10395" w:rsidRPr="001B0718" w:rsidRDefault="00E10395" w:rsidP="001B0718">
      <w:pPr>
        <w:pStyle w:val="Prrafodelista"/>
        <w:numPr>
          <w:ilvl w:val="0"/>
          <w:numId w:val="5"/>
        </w:numPr>
        <w:jc w:val="both"/>
      </w:pPr>
      <w:r w:rsidRPr="001B0718">
        <w:t>b) y c)</w:t>
      </w:r>
    </w:p>
    <w:p w14:paraId="436D2CA4" w14:textId="1D75C69C" w:rsidR="00E10395" w:rsidRPr="001B0718" w:rsidRDefault="00E10395" w:rsidP="001B0718">
      <w:pPr>
        <w:pStyle w:val="Prrafodelista"/>
        <w:numPr>
          <w:ilvl w:val="0"/>
          <w:numId w:val="5"/>
        </w:numPr>
        <w:jc w:val="both"/>
      </w:pPr>
      <w:r w:rsidRPr="001B0718">
        <w:t>Todos son correctos</w:t>
      </w:r>
    </w:p>
    <w:p w14:paraId="7C112D83" w14:textId="77777777" w:rsidR="00BE50A4" w:rsidRPr="001B0718" w:rsidRDefault="00BE50A4" w:rsidP="001B0718">
      <w:pPr>
        <w:ind w:left="714"/>
        <w:jc w:val="both"/>
      </w:pPr>
    </w:p>
    <w:p w14:paraId="164D9B03" w14:textId="77777777" w:rsidR="004E10B8" w:rsidRPr="001B0718" w:rsidRDefault="004E10B8" w:rsidP="001B0718">
      <w:pPr>
        <w:pStyle w:val="Prrafodelista"/>
        <w:spacing w:after="0"/>
        <w:ind w:left="714"/>
        <w:jc w:val="both"/>
        <w:sectPr w:rsidR="004E10B8" w:rsidRPr="001B0718" w:rsidSect="008C38AD">
          <w:pgSz w:w="11906" w:h="16838"/>
          <w:pgMar w:top="1417" w:right="1701" w:bottom="1417" w:left="1701" w:header="708" w:footer="708" w:gutter="0"/>
          <w:cols w:space="708"/>
          <w:docGrid w:linePitch="360"/>
        </w:sectPr>
      </w:pPr>
    </w:p>
    <w:p w14:paraId="78BCC954" w14:textId="77777777" w:rsidR="00E7776A" w:rsidRPr="001B0718" w:rsidRDefault="00E33C3F" w:rsidP="001B0718">
      <w:pPr>
        <w:pStyle w:val="Prrafodelista"/>
        <w:numPr>
          <w:ilvl w:val="0"/>
          <w:numId w:val="1"/>
        </w:numPr>
        <w:spacing w:after="0"/>
        <w:ind w:left="714" w:hanging="357"/>
        <w:jc w:val="both"/>
      </w:pPr>
      <w:r w:rsidRPr="001B0718">
        <w:lastRenderedPageBreak/>
        <w:t>Elabore el modelo IDEF0 del siguiente proceso de Compras</w:t>
      </w:r>
      <w:r w:rsidR="00E7776A" w:rsidRPr="001B0718">
        <w:t>.</w:t>
      </w:r>
    </w:p>
    <w:p w14:paraId="549A3B7B" w14:textId="43C4AF8D" w:rsidR="00610C57" w:rsidRPr="001B0718" w:rsidRDefault="00E7776A" w:rsidP="001B0718">
      <w:pPr>
        <w:pStyle w:val="Prrafodelista"/>
        <w:spacing w:after="0"/>
        <w:ind w:left="714"/>
        <w:jc w:val="both"/>
      </w:pPr>
      <w:r w:rsidRPr="001B0718">
        <w:t>Considere un nivel 0 y nivel 1</w:t>
      </w:r>
      <w:r w:rsidR="00610C57" w:rsidRPr="001B0718">
        <w:t xml:space="preserve"> (</w:t>
      </w:r>
      <w:r w:rsidR="00E33C3F" w:rsidRPr="001B0718">
        <w:t>9</w:t>
      </w:r>
      <w:r w:rsidR="00610C57" w:rsidRPr="001B0718">
        <w:t xml:space="preserve"> puntos)</w:t>
      </w:r>
    </w:p>
    <w:p w14:paraId="0440A14A" w14:textId="2B20A1DA" w:rsidR="006B0AAE" w:rsidRPr="001B0718" w:rsidRDefault="006B0AAE" w:rsidP="001B0718">
      <w:pPr>
        <w:pStyle w:val="Prrafodelista"/>
        <w:spacing w:after="0"/>
        <w:ind w:left="714"/>
        <w:jc w:val="both"/>
      </w:pPr>
      <w:r w:rsidRPr="001B0718">
        <w:t>Una vez se recibe la orden de solicitud de materia prima requerida, el departamento de compras, liderado por su jefe de compras quien a su vez es la gerente general y representante legal de la empresa, revisa las políticas de compra definiendo si la materia prima a adquirir se comprará con IGV o sin IGV. Para este proceso, se le pide a la secretaria de gerencia que revise los proveedores que manejan esta materia prima y se les solicita cotización. Una vez revisados los proveedores, se prosigue a llenar un formato de proveedor para ser presentado a la gerencia el cual, si todo se encuentra correcto, emite la orden de compra para el envío de la mercancía solicitada y el certificado del proveedor para cumplir con la reglamentación.</w:t>
      </w:r>
    </w:p>
    <w:p w14:paraId="5A66E66E" w14:textId="5B30144D" w:rsidR="009D7B17" w:rsidRPr="001B0718" w:rsidRDefault="006B0AAE" w:rsidP="001B0718">
      <w:pPr>
        <w:pStyle w:val="Prrafodelista"/>
        <w:spacing w:after="0"/>
        <w:ind w:left="714"/>
        <w:jc w:val="both"/>
      </w:pPr>
      <w:r w:rsidRPr="001B0718">
        <w:t>El subproceso de compras cuenta con 5 actividades.</w:t>
      </w:r>
    </w:p>
    <w:p w14:paraId="14B96E30" w14:textId="77777777" w:rsidR="002C730C" w:rsidRPr="001B0718" w:rsidRDefault="002C730C" w:rsidP="001B0718">
      <w:pPr>
        <w:pStyle w:val="Prrafodelista"/>
        <w:spacing w:after="0"/>
        <w:ind w:left="714"/>
        <w:jc w:val="both"/>
      </w:pPr>
    </w:p>
    <w:tbl>
      <w:tblPr>
        <w:tblStyle w:val="Tablaconcuadrcula"/>
        <w:tblW w:w="5000" w:type="pct"/>
        <w:tblLook w:val="04A0" w:firstRow="1" w:lastRow="0" w:firstColumn="1" w:lastColumn="0" w:noHBand="0" w:noVBand="1"/>
      </w:tblPr>
      <w:tblGrid>
        <w:gridCol w:w="1971"/>
        <w:gridCol w:w="1971"/>
        <w:gridCol w:w="1970"/>
        <w:gridCol w:w="1970"/>
        <w:gridCol w:w="2166"/>
        <w:gridCol w:w="1973"/>
        <w:gridCol w:w="1973"/>
      </w:tblGrid>
      <w:tr w:rsidR="004B7BD5" w:rsidRPr="001B0718" w14:paraId="68278DEF" w14:textId="77777777" w:rsidTr="00035C9D">
        <w:tc>
          <w:tcPr>
            <w:tcW w:w="704" w:type="pct"/>
            <w:shd w:val="clear" w:color="auto" w:fill="4472C4" w:themeFill="accent1"/>
            <w:vAlign w:val="center"/>
          </w:tcPr>
          <w:p w14:paraId="437FB7C4" w14:textId="0FB5B72A" w:rsidR="004B7BD5" w:rsidRPr="001B0718" w:rsidRDefault="006166D9" w:rsidP="001B0718">
            <w:pPr>
              <w:pStyle w:val="Prrafodelista"/>
              <w:ind w:left="0"/>
              <w:jc w:val="both"/>
              <w:rPr>
                <w:b/>
                <w:bCs/>
                <w:color w:val="F2F2F2" w:themeColor="background1" w:themeShade="F2"/>
              </w:rPr>
            </w:pPr>
            <w:r w:rsidRPr="001B0718">
              <w:rPr>
                <w:b/>
                <w:bCs/>
                <w:color w:val="F2F2F2" w:themeColor="background1" w:themeShade="F2"/>
              </w:rPr>
              <w:t>Proceso</w:t>
            </w:r>
          </w:p>
        </w:tc>
        <w:tc>
          <w:tcPr>
            <w:tcW w:w="704" w:type="pct"/>
            <w:shd w:val="clear" w:color="auto" w:fill="4472C4" w:themeFill="accent1"/>
            <w:vAlign w:val="center"/>
          </w:tcPr>
          <w:p w14:paraId="15B9C3EE" w14:textId="085375D7" w:rsidR="004B7BD5" w:rsidRPr="001B0718" w:rsidRDefault="006166D9" w:rsidP="001B0718">
            <w:pPr>
              <w:pStyle w:val="Prrafodelista"/>
              <w:ind w:left="0"/>
              <w:jc w:val="both"/>
              <w:rPr>
                <w:b/>
                <w:bCs/>
                <w:color w:val="F2F2F2" w:themeColor="background1" w:themeShade="F2"/>
              </w:rPr>
            </w:pPr>
            <w:r w:rsidRPr="001B0718">
              <w:rPr>
                <w:b/>
                <w:bCs/>
                <w:color w:val="F2F2F2" w:themeColor="background1" w:themeShade="F2"/>
              </w:rPr>
              <w:t>Descripción</w:t>
            </w:r>
          </w:p>
        </w:tc>
        <w:tc>
          <w:tcPr>
            <w:tcW w:w="704" w:type="pct"/>
            <w:shd w:val="clear" w:color="auto" w:fill="4472C4" w:themeFill="accent1"/>
            <w:vAlign w:val="center"/>
          </w:tcPr>
          <w:p w14:paraId="129E4041" w14:textId="5E76DECC" w:rsidR="004B7BD5" w:rsidRPr="001B0718" w:rsidRDefault="006166D9" w:rsidP="001B0718">
            <w:pPr>
              <w:pStyle w:val="Prrafodelista"/>
              <w:ind w:left="0"/>
              <w:jc w:val="both"/>
              <w:rPr>
                <w:b/>
                <w:bCs/>
                <w:color w:val="F2F2F2" w:themeColor="background1" w:themeShade="F2"/>
              </w:rPr>
            </w:pPr>
            <w:r w:rsidRPr="001B0718">
              <w:rPr>
                <w:b/>
                <w:bCs/>
                <w:color w:val="F2F2F2" w:themeColor="background1" w:themeShade="F2"/>
              </w:rPr>
              <w:t>Objetivo</w:t>
            </w:r>
          </w:p>
        </w:tc>
        <w:tc>
          <w:tcPr>
            <w:tcW w:w="704" w:type="pct"/>
            <w:shd w:val="clear" w:color="auto" w:fill="4472C4" w:themeFill="accent1"/>
            <w:vAlign w:val="center"/>
          </w:tcPr>
          <w:p w14:paraId="5C13B954" w14:textId="5F767B93" w:rsidR="004B7BD5" w:rsidRPr="001B0718" w:rsidRDefault="006166D9" w:rsidP="001B0718">
            <w:pPr>
              <w:pStyle w:val="Prrafodelista"/>
              <w:ind w:left="0"/>
              <w:jc w:val="both"/>
              <w:rPr>
                <w:b/>
                <w:bCs/>
                <w:color w:val="F2F2F2" w:themeColor="background1" w:themeShade="F2"/>
              </w:rPr>
            </w:pPr>
            <w:r w:rsidRPr="001B0718">
              <w:rPr>
                <w:b/>
                <w:bCs/>
                <w:color w:val="F2F2F2" w:themeColor="background1" w:themeShade="F2"/>
              </w:rPr>
              <w:t>Entradas</w:t>
            </w:r>
          </w:p>
        </w:tc>
        <w:tc>
          <w:tcPr>
            <w:tcW w:w="774" w:type="pct"/>
            <w:shd w:val="clear" w:color="auto" w:fill="4472C4" w:themeFill="accent1"/>
            <w:vAlign w:val="center"/>
          </w:tcPr>
          <w:p w14:paraId="7BB9C2CC" w14:textId="57721155" w:rsidR="004B7BD5" w:rsidRPr="001B0718" w:rsidRDefault="00B42AC1" w:rsidP="001B0718">
            <w:pPr>
              <w:pStyle w:val="Prrafodelista"/>
              <w:ind w:left="0"/>
              <w:jc w:val="both"/>
              <w:rPr>
                <w:b/>
                <w:bCs/>
                <w:color w:val="F2F2F2" w:themeColor="background1" w:themeShade="F2"/>
              </w:rPr>
            </w:pPr>
            <w:r w:rsidRPr="001B0718">
              <w:rPr>
                <w:b/>
                <w:bCs/>
                <w:color w:val="F2F2F2" w:themeColor="background1" w:themeShade="F2"/>
              </w:rPr>
              <w:t>Control</w:t>
            </w:r>
          </w:p>
        </w:tc>
        <w:tc>
          <w:tcPr>
            <w:tcW w:w="705" w:type="pct"/>
            <w:shd w:val="clear" w:color="auto" w:fill="4472C4" w:themeFill="accent1"/>
            <w:vAlign w:val="center"/>
          </w:tcPr>
          <w:p w14:paraId="207312E8" w14:textId="376A47C0" w:rsidR="004B7BD5" w:rsidRPr="001B0718" w:rsidRDefault="00B42AC1" w:rsidP="001B0718">
            <w:pPr>
              <w:pStyle w:val="Prrafodelista"/>
              <w:ind w:left="0"/>
              <w:jc w:val="both"/>
              <w:rPr>
                <w:b/>
                <w:bCs/>
                <w:color w:val="F2F2F2" w:themeColor="background1" w:themeShade="F2"/>
              </w:rPr>
            </w:pPr>
            <w:r w:rsidRPr="001B0718">
              <w:rPr>
                <w:b/>
                <w:bCs/>
                <w:color w:val="F2F2F2" w:themeColor="background1" w:themeShade="F2"/>
              </w:rPr>
              <w:t>Mecanismo de soporte</w:t>
            </w:r>
          </w:p>
        </w:tc>
        <w:tc>
          <w:tcPr>
            <w:tcW w:w="705" w:type="pct"/>
            <w:shd w:val="clear" w:color="auto" w:fill="4472C4" w:themeFill="accent1"/>
            <w:vAlign w:val="center"/>
          </w:tcPr>
          <w:p w14:paraId="79A91F6D" w14:textId="3A1E558A" w:rsidR="004B7BD5" w:rsidRPr="001B0718" w:rsidRDefault="00B42AC1" w:rsidP="001B0718">
            <w:pPr>
              <w:pStyle w:val="Prrafodelista"/>
              <w:ind w:left="0"/>
              <w:jc w:val="both"/>
              <w:rPr>
                <w:b/>
                <w:bCs/>
                <w:color w:val="F2F2F2" w:themeColor="background1" w:themeShade="F2"/>
              </w:rPr>
            </w:pPr>
            <w:r w:rsidRPr="001B0718">
              <w:rPr>
                <w:b/>
                <w:bCs/>
                <w:color w:val="F2F2F2" w:themeColor="background1" w:themeShade="F2"/>
              </w:rPr>
              <w:t>Salidas</w:t>
            </w:r>
          </w:p>
        </w:tc>
      </w:tr>
      <w:tr w:rsidR="00CB0655" w:rsidRPr="001B0718" w14:paraId="164B7447" w14:textId="77777777" w:rsidTr="00DF1B3B">
        <w:tc>
          <w:tcPr>
            <w:tcW w:w="704" w:type="pct"/>
          </w:tcPr>
          <w:p w14:paraId="272FD06C" w14:textId="13A50684" w:rsidR="00CB0655" w:rsidRPr="001B0718" w:rsidRDefault="004B7BD5" w:rsidP="001B0718">
            <w:pPr>
              <w:pStyle w:val="Prrafodelista"/>
              <w:ind w:left="0"/>
              <w:jc w:val="both"/>
              <w:rPr>
                <w:b/>
                <w:bCs/>
              </w:rPr>
            </w:pPr>
            <w:r w:rsidRPr="001B0718">
              <w:rPr>
                <w:b/>
                <w:bCs/>
              </w:rPr>
              <w:t>Verificación del requerimiento</w:t>
            </w:r>
          </w:p>
        </w:tc>
        <w:tc>
          <w:tcPr>
            <w:tcW w:w="704" w:type="pct"/>
          </w:tcPr>
          <w:p w14:paraId="705B97B9" w14:textId="10DE88D2" w:rsidR="00CB0655" w:rsidRPr="001B0718" w:rsidRDefault="007563E9" w:rsidP="001B0718">
            <w:pPr>
              <w:pStyle w:val="Prrafodelista"/>
              <w:ind w:left="0"/>
              <w:jc w:val="both"/>
            </w:pPr>
            <w:r w:rsidRPr="001B0718">
              <w:t xml:space="preserve">Una vez ingresa la orden de solicitud de materia prima, se verifica la solicitud de requerimiento, revisando si se tiene la materia prima o no en el almacén; en este caso, si hay existencias, se detiene el proceso de compras y se utilizan las existencias disponibles, de lo contrario, se procede a emitir la </w:t>
            </w:r>
            <w:r w:rsidRPr="001B0718">
              <w:lastRenderedPageBreak/>
              <w:t>orden de compra, y a solicitar la orden de evaluación del proveedor y la solicitud de cotización.</w:t>
            </w:r>
          </w:p>
        </w:tc>
        <w:tc>
          <w:tcPr>
            <w:tcW w:w="704" w:type="pct"/>
          </w:tcPr>
          <w:p w14:paraId="04D881E8" w14:textId="47CA737F" w:rsidR="00CB0655" w:rsidRPr="001B0718" w:rsidRDefault="007563E9" w:rsidP="001B0718">
            <w:pPr>
              <w:pStyle w:val="Prrafodelista"/>
              <w:ind w:left="0"/>
              <w:jc w:val="both"/>
            </w:pPr>
            <w:r w:rsidRPr="001B0718">
              <w:lastRenderedPageBreak/>
              <w:t>Recibir la orden de solicitud de materia prima para verificar y emitir la orden de compra.</w:t>
            </w:r>
          </w:p>
        </w:tc>
        <w:tc>
          <w:tcPr>
            <w:tcW w:w="704" w:type="pct"/>
          </w:tcPr>
          <w:p w14:paraId="00FC51C4" w14:textId="186BEC3C" w:rsidR="00CB0655" w:rsidRPr="001B0718" w:rsidRDefault="00BD3A6A" w:rsidP="001B0718">
            <w:pPr>
              <w:pStyle w:val="Prrafodelista"/>
              <w:ind w:left="0"/>
              <w:jc w:val="both"/>
            </w:pPr>
            <w:r w:rsidRPr="001B0718">
              <w:t>La entrada en este proceso es la orden de solicitud de la materia prima.</w:t>
            </w:r>
          </w:p>
        </w:tc>
        <w:tc>
          <w:tcPr>
            <w:tcW w:w="774" w:type="pct"/>
          </w:tcPr>
          <w:p w14:paraId="6AD96D52" w14:textId="5BF6D7E7" w:rsidR="00CB0655" w:rsidRPr="001B0718" w:rsidRDefault="00BD3A6A" w:rsidP="001B0718">
            <w:pPr>
              <w:pStyle w:val="Prrafodelista"/>
              <w:ind w:left="0"/>
              <w:jc w:val="both"/>
            </w:pPr>
            <w:r w:rsidRPr="001B0718">
              <w:t>La empresa debe tener en cuenta las políticas de compras, como la de revisar si el requerimiento sigue o no el proceso debido a las existencias que puedan haber de la materia prima solicitada.</w:t>
            </w:r>
          </w:p>
        </w:tc>
        <w:tc>
          <w:tcPr>
            <w:tcW w:w="705" w:type="pct"/>
          </w:tcPr>
          <w:p w14:paraId="3243C792" w14:textId="77E01DAD" w:rsidR="00CB0655" w:rsidRPr="001B0718" w:rsidRDefault="00BD3A6A" w:rsidP="001B0718">
            <w:pPr>
              <w:pStyle w:val="Prrafodelista"/>
              <w:ind w:left="0"/>
              <w:jc w:val="both"/>
            </w:pPr>
            <w:r w:rsidRPr="001B0718">
              <w:t>Recurso humano, TIC., Proveedores</w:t>
            </w:r>
          </w:p>
        </w:tc>
        <w:tc>
          <w:tcPr>
            <w:tcW w:w="705" w:type="pct"/>
          </w:tcPr>
          <w:p w14:paraId="6D4BF6E4" w14:textId="60A03B55" w:rsidR="00CB0655" w:rsidRPr="001B0718" w:rsidRDefault="00BD3A6A" w:rsidP="001B0718">
            <w:pPr>
              <w:pStyle w:val="Prrafodelista"/>
              <w:ind w:left="0"/>
              <w:jc w:val="both"/>
            </w:pPr>
            <w:r w:rsidRPr="001B0718">
              <w:t>El resultado de este proceso es la entrega de una orden de compra, además de la solicitud de proveedor y cotización de este.</w:t>
            </w:r>
          </w:p>
        </w:tc>
      </w:tr>
      <w:tr w:rsidR="00CB0655" w:rsidRPr="001B0718" w14:paraId="72D3D031" w14:textId="77777777" w:rsidTr="00DF1B3B">
        <w:tc>
          <w:tcPr>
            <w:tcW w:w="704" w:type="pct"/>
          </w:tcPr>
          <w:p w14:paraId="67B88D8D" w14:textId="15AADD2F" w:rsidR="00CB0655" w:rsidRPr="001B0718" w:rsidRDefault="00D9521D" w:rsidP="001B0718">
            <w:pPr>
              <w:pStyle w:val="Prrafodelista"/>
              <w:ind w:left="0"/>
              <w:jc w:val="both"/>
              <w:rPr>
                <w:b/>
                <w:bCs/>
              </w:rPr>
            </w:pPr>
            <w:r w:rsidRPr="001B0718">
              <w:rPr>
                <w:b/>
                <w:bCs/>
              </w:rPr>
              <w:t>Verificación del proveedor</w:t>
            </w:r>
          </w:p>
        </w:tc>
        <w:tc>
          <w:tcPr>
            <w:tcW w:w="704" w:type="pct"/>
          </w:tcPr>
          <w:p w14:paraId="1671D187" w14:textId="08B88059" w:rsidR="000C51E9" w:rsidRPr="001B0718" w:rsidRDefault="000C51E9" w:rsidP="001B0718">
            <w:pPr>
              <w:pStyle w:val="Prrafodelista"/>
              <w:ind w:left="0"/>
              <w:jc w:val="both"/>
            </w:pPr>
            <w:r w:rsidRPr="001B0718">
              <w:t xml:space="preserve">Una vez se recibe la orden de solicitud de evaluación de proveedor, se solicita a la secretaria de gerencia revisar los diferentes proveedores frente a las necesidades de materia prima presentada. Además, revisa quienes de estos proveedores cumplen con la entrega del Certificado del Proveedor exigido por la </w:t>
            </w:r>
            <w:r w:rsidR="002340F8" w:rsidRPr="001B0718">
              <w:t>Empresa</w:t>
            </w:r>
            <w:r w:rsidRPr="001B0718">
              <w:t xml:space="preserve"> y verifica los tiempos de entrega y las cantidades mínimas que estos proveedores </w:t>
            </w:r>
            <w:r w:rsidRPr="001B0718">
              <w:lastRenderedPageBreak/>
              <w:t>manejan, para finalmente dar el visto bueno al proveedor elegido.</w:t>
            </w:r>
          </w:p>
          <w:p w14:paraId="2E1B382F" w14:textId="277FD91F" w:rsidR="00CB0655" w:rsidRPr="001B0718" w:rsidRDefault="000C51E9" w:rsidP="001B0718">
            <w:pPr>
              <w:pStyle w:val="Prrafodelista"/>
              <w:ind w:left="0"/>
              <w:jc w:val="both"/>
            </w:pPr>
            <w:r w:rsidRPr="001B0718">
              <w:t>Recibir la orden de solicitud de materia prima para verificar y emitir la orden de compra.</w:t>
            </w:r>
          </w:p>
        </w:tc>
        <w:tc>
          <w:tcPr>
            <w:tcW w:w="704" w:type="pct"/>
          </w:tcPr>
          <w:p w14:paraId="6547345F" w14:textId="174ACD51" w:rsidR="00CB0655" w:rsidRPr="001B0718" w:rsidRDefault="002340F8" w:rsidP="001B0718">
            <w:pPr>
              <w:pStyle w:val="Prrafodelista"/>
              <w:ind w:left="0"/>
              <w:jc w:val="both"/>
            </w:pPr>
            <w:r w:rsidRPr="001B0718">
              <w:lastRenderedPageBreak/>
              <w:t>Recibir la solicitud de evaluación del proveedor, evaluarla y dar el visto bueno al mismo.</w:t>
            </w:r>
          </w:p>
        </w:tc>
        <w:tc>
          <w:tcPr>
            <w:tcW w:w="704" w:type="pct"/>
          </w:tcPr>
          <w:p w14:paraId="77B0FD6B" w14:textId="451B4978" w:rsidR="00CB0655" w:rsidRPr="001B0718" w:rsidRDefault="00212BB4" w:rsidP="001B0718">
            <w:pPr>
              <w:pStyle w:val="Prrafodelista"/>
              <w:ind w:left="0"/>
              <w:jc w:val="both"/>
            </w:pPr>
            <w:r w:rsidRPr="001B0718">
              <w:t>La entrada es la solicitud de evaluación del proveedor.</w:t>
            </w:r>
          </w:p>
        </w:tc>
        <w:tc>
          <w:tcPr>
            <w:tcW w:w="774" w:type="pct"/>
          </w:tcPr>
          <w:p w14:paraId="5BF6FB10" w14:textId="66608447" w:rsidR="00CB0655" w:rsidRPr="001B0718" w:rsidRDefault="00212BB4" w:rsidP="001B0718">
            <w:pPr>
              <w:pStyle w:val="Prrafodelista"/>
              <w:ind w:left="0"/>
              <w:jc w:val="both"/>
            </w:pPr>
            <w:r w:rsidRPr="001B0718">
              <w:t>La empresa debe tener en cuenta la regulación para exigir de parte del proveedor el certificado requerido. Además de las políticas de manejo de proveedores, tales como tiempos de</w:t>
            </w:r>
            <w:r w:rsidR="0095345D" w:rsidRPr="001B0718">
              <w:t xml:space="preserve"> entrega, calidad del producto, cumplimiento en la entrega de certificados al proveedor, y el cumplimiento como empresa perteneciente al régimen común.</w:t>
            </w:r>
          </w:p>
        </w:tc>
        <w:tc>
          <w:tcPr>
            <w:tcW w:w="705" w:type="pct"/>
          </w:tcPr>
          <w:p w14:paraId="2D0A8522" w14:textId="610B2B1A" w:rsidR="00CB0655" w:rsidRPr="001B0718" w:rsidRDefault="003D3DB8" w:rsidP="001B0718">
            <w:pPr>
              <w:pStyle w:val="Prrafodelista"/>
              <w:ind w:left="0"/>
              <w:jc w:val="both"/>
            </w:pPr>
            <w:r w:rsidRPr="001B0718">
              <w:t>Recurso humano, TIC., Proveedores</w:t>
            </w:r>
          </w:p>
        </w:tc>
        <w:tc>
          <w:tcPr>
            <w:tcW w:w="705" w:type="pct"/>
          </w:tcPr>
          <w:p w14:paraId="07A2278C" w14:textId="4BEF3365" w:rsidR="00CB0655" w:rsidRPr="001B0718" w:rsidRDefault="004B7BD5" w:rsidP="001B0718">
            <w:pPr>
              <w:pStyle w:val="Prrafodelista"/>
              <w:ind w:left="0"/>
              <w:jc w:val="both"/>
            </w:pPr>
            <w:r w:rsidRPr="001B0718">
              <w:t>El resultado de este proceso es un visto bueno al proveedor y un certificado del proveedor.</w:t>
            </w:r>
          </w:p>
        </w:tc>
      </w:tr>
      <w:tr w:rsidR="00CB0655" w:rsidRPr="001B0718" w14:paraId="4147802D" w14:textId="77777777" w:rsidTr="00DF1B3B">
        <w:tc>
          <w:tcPr>
            <w:tcW w:w="704" w:type="pct"/>
          </w:tcPr>
          <w:p w14:paraId="42E6D9B1" w14:textId="460EB821" w:rsidR="00CB0655" w:rsidRPr="001B0718" w:rsidRDefault="00A30800" w:rsidP="001B0718">
            <w:pPr>
              <w:pStyle w:val="Prrafodelista"/>
              <w:ind w:left="0"/>
              <w:jc w:val="both"/>
              <w:rPr>
                <w:b/>
                <w:bCs/>
              </w:rPr>
            </w:pPr>
            <w:r w:rsidRPr="001B0718">
              <w:rPr>
                <w:b/>
                <w:bCs/>
              </w:rPr>
              <w:t>Verificación de la cotización</w:t>
            </w:r>
          </w:p>
        </w:tc>
        <w:tc>
          <w:tcPr>
            <w:tcW w:w="704" w:type="pct"/>
          </w:tcPr>
          <w:p w14:paraId="2D3A38BD" w14:textId="35B17B77" w:rsidR="00CB0655" w:rsidRPr="001B0718" w:rsidRDefault="00A30800" w:rsidP="001B0718">
            <w:pPr>
              <w:pStyle w:val="Prrafodelista"/>
              <w:ind w:left="0"/>
              <w:jc w:val="both"/>
            </w:pPr>
            <w:r w:rsidRPr="001B0718">
              <w:t xml:space="preserve">Una vez se recibe la solicitud de Cotización, se solicita a la secretaria de gerencia llamar al proveedor elegido, para solicitar una cotización de la mercancía requerida. Una vez el proveedor la envía, se verifican las cantidades y los precios de estas para proceder a dar el visto bueno de la cotización y continuar con el proceso de la autorización de la orden de compra. </w:t>
            </w:r>
            <w:r w:rsidRPr="001B0718">
              <w:lastRenderedPageBreak/>
              <w:t>La entrada en este proceso es la orden de solicitud de la materia prima.</w:t>
            </w:r>
          </w:p>
        </w:tc>
        <w:tc>
          <w:tcPr>
            <w:tcW w:w="704" w:type="pct"/>
          </w:tcPr>
          <w:p w14:paraId="2D9F718B" w14:textId="1E664003" w:rsidR="00CB0655" w:rsidRPr="001B0718" w:rsidRDefault="00A30800" w:rsidP="001B0718">
            <w:pPr>
              <w:pStyle w:val="Prrafodelista"/>
              <w:ind w:left="0"/>
              <w:jc w:val="both"/>
            </w:pPr>
            <w:r w:rsidRPr="001B0718">
              <w:lastRenderedPageBreak/>
              <w:t>Recibir el visto bueno del proveedor elegido para verificar y emitir el visto bueno de la cotización enviada por el proveedor para la compra de la materia prima requerida.</w:t>
            </w:r>
          </w:p>
        </w:tc>
        <w:tc>
          <w:tcPr>
            <w:tcW w:w="704" w:type="pct"/>
          </w:tcPr>
          <w:p w14:paraId="58D3B4E4" w14:textId="38905DE6" w:rsidR="00CB0655" w:rsidRPr="001B0718" w:rsidRDefault="00655A6A" w:rsidP="001B0718">
            <w:pPr>
              <w:pStyle w:val="Prrafodelista"/>
              <w:ind w:left="0"/>
              <w:jc w:val="both"/>
            </w:pPr>
            <w:r w:rsidRPr="001B0718">
              <w:t>Aquí entra una solicitud de cotización y un visto bueno del proveedor elegido.</w:t>
            </w:r>
          </w:p>
        </w:tc>
        <w:tc>
          <w:tcPr>
            <w:tcW w:w="774" w:type="pct"/>
          </w:tcPr>
          <w:p w14:paraId="4CCF6F09" w14:textId="0AF4B345" w:rsidR="00CB0655" w:rsidRPr="001B0718" w:rsidRDefault="00655A6A" w:rsidP="001B0718">
            <w:pPr>
              <w:pStyle w:val="Prrafodelista"/>
              <w:ind w:left="0"/>
              <w:jc w:val="both"/>
            </w:pPr>
            <w:r w:rsidRPr="001B0718">
              <w:t>La empresa debe tener en cuenta las políticas de precios de compra, ya que debe verificar el precio con IGV y sin IGV.</w:t>
            </w:r>
          </w:p>
        </w:tc>
        <w:tc>
          <w:tcPr>
            <w:tcW w:w="705" w:type="pct"/>
          </w:tcPr>
          <w:p w14:paraId="4CE38ECD" w14:textId="1B6CAC5B" w:rsidR="00CB0655" w:rsidRPr="001B0718" w:rsidRDefault="00D9521D" w:rsidP="001B0718">
            <w:pPr>
              <w:pStyle w:val="Prrafodelista"/>
              <w:ind w:left="0"/>
              <w:jc w:val="both"/>
            </w:pPr>
            <w:r w:rsidRPr="001B0718">
              <w:t>Recurso humano, TIC., Proveedores</w:t>
            </w:r>
          </w:p>
        </w:tc>
        <w:tc>
          <w:tcPr>
            <w:tcW w:w="705" w:type="pct"/>
          </w:tcPr>
          <w:p w14:paraId="50EA22D7" w14:textId="090FAB39" w:rsidR="00CB0655" w:rsidRPr="001B0718" w:rsidRDefault="00D9521D" w:rsidP="001B0718">
            <w:pPr>
              <w:pStyle w:val="Prrafodelista"/>
              <w:ind w:left="0"/>
              <w:jc w:val="both"/>
            </w:pPr>
            <w:r w:rsidRPr="001B0718">
              <w:t>El resultado de este proceso es el visto bueno de la cotización.</w:t>
            </w:r>
          </w:p>
        </w:tc>
      </w:tr>
      <w:tr w:rsidR="00CB0655" w:rsidRPr="001B0718" w14:paraId="0E8C77F1" w14:textId="77777777" w:rsidTr="00DF1B3B">
        <w:tc>
          <w:tcPr>
            <w:tcW w:w="704" w:type="pct"/>
          </w:tcPr>
          <w:p w14:paraId="6F0D11AA" w14:textId="57FA8A7A" w:rsidR="00CB0655" w:rsidRPr="001B0718" w:rsidRDefault="00DF1B3B" w:rsidP="001B0718">
            <w:pPr>
              <w:pStyle w:val="Prrafodelista"/>
              <w:ind w:left="0"/>
              <w:jc w:val="both"/>
              <w:rPr>
                <w:b/>
                <w:bCs/>
              </w:rPr>
            </w:pPr>
            <w:r w:rsidRPr="001B0718">
              <w:rPr>
                <w:b/>
                <w:bCs/>
              </w:rPr>
              <w:t>Autorización de la orden de compra</w:t>
            </w:r>
          </w:p>
        </w:tc>
        <w:tc>
          <w:tcPr>
            <w:tcW w:w="704" w:type="pct"/>
          </w:tcPr>
          <w:p w14:paraId="636BA65C" w14:textId="414701F7" w:rsidR="00CB0655" w:rsidRPr="001B0718" w:rsidRDefault="00B44E2F" w:rsidP="001B0718">
            <w:pPr>
              <w:pStyle w:val="Prrafodelista"/>
              <w:ind w:left="0"/>
              <w:jc w:val="both"/>
            </w:pPr>
            <w:r w:rsidRPr="001B0718">
              <w:t>Una vez se recibe el Visto bueno de la cotización y la orden de compra, se entregan al jefe de compras, quien, finalmente revisando el presupuesto, da la autorización para emitir la orden de pedido para que así el proveedor pueda realizar la entrega en el lugar y la fecha acordada.</w:t>
            </w:r>
          </w:p>
        </w:tc>
        <w:tc>
          <w:tcPr>
            <w:tcW w:w="704" w:type="pct"/>
          </w:tcPr>
          <w:p w14:paraId="33D9FE26" w14:textId="7F42B853" w:rsidR="00CB0655" w:rsidRPr="001B0718" w:rsidRDefault="00B44E2F" w:rsidP="001B0718">
            <w:pPr>
              <w:pStyle w:val="Prrafodelista"/>
              <w:ind w:left="0"/>
              <w:jc w:val="both"/>
            </w:pPr>
            <w:r w:rsidRPr="001B0718">
              <w:t>Recibir el visto bueno de la cotización y autorizarla.</w:t>
            </w:r>
          </w:p>
        </w:tc>
        <w:tc>
          <w:tcPr>
            <w:tcW w:w="704" w:type="pct"/>
          </w:tcPr>
          <w:p w14:paraId="4CF7D2C4" w14:textId="620F6542" w:rsidR="00CB0655" w:rsidRPr="001B0718" w:rsidRDefault="00B44E2F" w:rsidP="001B0718">
            <w:pPr>
              <w:pStyle w:val="Prrafodelista"/>
              <w:ind w:left="0"/>
              <w:jc w:val="both"/>
            </w:pPr>
            <w:r w:rsidRPr="001B0718">
              <w:t>El visto bueno de la cotización y la orden de compra como tal.</w:t>
            </w:r>
          </w:p>
        </w:tc>
        <w:tc>
          <w:tcPr>
            <w:tcW w:w="774" w:type="pct"/>
          </w:tcPr>
          <w:p w14:paraId="5A5D96AC" w14:textId="4B964EF7" w:rsidR="00CB0655" w:rsidRPr="001B0718" w:rsidRDefault="00742511" w:rsidP="001B0718">
            <w:pPr>
              <w:pStyle w:val="Prrafodelista"/>
              <w:ind w:left="0"/>
              <w:jc w:val="both"/>
            </w:pPr>
            <w:r w:rsidRPr="001B0718">
              <w:t>La empresa debe ceñirse al presupuesto para poder autorizar la orden</w:t>
            </w:r>
          </w:p>
        </w:tc>
        <w:tc>
          <w:tcPr>
            <w:tcW w:w="705" w:type="pct"/>
          </w:tcPr>
          <w:p w14:paraId="536A2CC9" w14:textId="4B6580D7" w:rsidR="00CB0655" w:rsidRPr="001B0718" w:rsidRDefault="00742511" w:rsidP="001B0718">
            <w:pPr>
              <w:pStyle w:val="Prrafodelista"/>
              <w:ind w:left="0"/>
              <w:jc w:val="both"/>
            </w:pPr>
            <w:r w:rsidRPr="001B0718">
              <w:t>Recurso humano, TIC., Proveedores</w:t>
            </w:r>
          </w:p>
        </w:tc>
        <w:tc>
          <w:tcPr>
            <w:tcW w:w="705" w:type="pct"/>
          </w:tcPr>
          <w:p w14:paraId="2B44EEDE" w14:textId="4DA5C7FF" w:rsidR="00CB0655" w:rsidRPr="001B0718" w:rsidRDefault="00742511" w:rsidP="001B0718">
            <w:pPr>
              <w:pStyle w:val="Prrafodelista"/>
              <w:ind w:left="0"/>
              <w:jc w:val="both"/>
            </w:pPr>
            <w:r w:rsidRPr="001B0718">
              <w:t>El resultado de este proceso es la entrega de la orden de pedido</w:t>
            </w:r>
          </w:p>
        </w:tc>
      </w:tr>
      <w:tr w:rsidR="00CB0655" w:rsidRPr="001B0718" w14:paraId="31F09E11" w14:textId="77777777" w:rsidTr="00DF1B3B">
        <w:tc>
          <w:tcPr>
            <w:tcW w:w="704" w:type="pct"/>
          </w:tcPr>
          <w:p w14:paraId="3DE2225B" w14:textId="06CC4E0B" w:rsidR="00CB0655" w:rsidRPr="001B0718" w:rsidRDefault="000C1A00" w:rsidP="001B0718">
            <w:pPr>
              <w:pStyle w:val="Prrafodelista"/>
              <w:ind w:left="0"/>
              <w:jc w:val="both"/>
              <w:rPr>
                <w:b/>
                <w:bCs/>
              </w:rPr>
            </w:pPr>
            <w:r w:rsidRPr="001B0718">
              <w:rPr>
                <w:b/>
                <w:bCs/>
              </w:rPr>
              <w:t>Pedido</w:t>
            </w:r>
          </w:p>
        </w:tc>
        <w:tc>
          <w:tcPr>
            <w:tcW w:w="704" w:type="pct"/>
          </w:tcPr>
          <w:p w14:paraId="274CD3AD" w14:textId="59496CAB" w:rsidR="00CB0655" w:rsidRPr="001B0718" w:rsidRDefault="000C1A00" w:rsidP="001B0718">
            <w:pPr>
              <w:pStyle w:val="Prrafodelista"/>
              <w:ind w:left="0"/>
              <w:jc w:val="both"/>
            </w:pPr>
            <w:r w:rsidRPr="001B0718">
              <w:t xml:space="preserve">Una vez se recibe la orden del pedido, con ayuda del recurso financiero, se entrega la orden de compra, y autorizada finalmente la materia prima. El resultado de este proceso es la </w:t>
            </w:r>
            <w:r w:rsidRPr="001B0718">
              <w:lastRenderedPageBreak/>
              <w:t>entrega de una orden de compra, además de la solicitud de proveedor y cotización de este.</w:t>
            </w:r>
          </w:p>
        </w:tc>
        <w:tc>
          <w:tcPr>
            <w:tcW w:w="704" w:type="pct"/>
          </w:tcPr>
          <w:p w14:paraId="49616CCA" w14:textId="76F55B84" w:rsidR="00CB0655" w:rsidRPr="001B0718" w:rsidRDefault="004E10B8" w:rsidP="001B0718">
            <w:pPr>
              <w:pStyle w:val="Prrafodelista"/>
              <w:ind w:left="0"/>
              <w:jc w:val="both"/>
            </w:pPr>
            <w:r w:rsidRPr="001B0718">
              <w:lastRenderedPageBreak/>
              <w:t>Recibir la orden de Pedido y entregar la orden de compra autorizada y la materia prima.</w:t>
            </w:r>
          </w:p>
        </w:tc>
        <w:tc>
          <w:tcPr>
            <w:tcW w:w="704" w:type="pct"/>
          </w:tcPr>
          <w:p w14:paraId="39974C29" w14:textId="43FB3EAE" w:rsidR="00CB0655" w:rsidRPr="001B0718" w:rsidRDefault="00DD4628" w:rsidP="001B0718">
            <w:pPr>
              <w:pStyle w:val="Prrafodelista"/>
              <w:ind w:left="0"/>
              <w:jc w:val="both"/>
            </w:pPr>
            <w:r w:rsidRPr="001B0718">
              <w:t>La orden de pedido</w:t>
            </w:r>
          </w:p>
        </w:tc>
        <w:tc>
          <w:tcPr>
            <w:tcW w:w="774" w:type="pct"/>
          </w:tcPr>
          <w:p w14:paraId="7C51A55F" w14:textId="10590879" w:rsidR="00CB0655" w:rsidRPr="001B0718" w:rsidRDefault="00DD4628" w:rsidP="001B0718">
            <w:pPr>
              <w:pStyle w:val="Prrafodelista"/>
              <w:ind w:left="0"/>
              <w:jc w:val="both"/>
            </w:pPr>
            <w:r w:rsidRPr="001B0718">
              <w:t>Presupuesto</w:t>
            </w:r>
          </w:p>
        </w:tc>
        <w:tc>
          <w:tcPr>
            <w:tcW w:w="705" w:type="pct"/>
          </w:tcPr>
          <w:p w14:paraId="63421D9A" w14:textId="587BF0C9" w:rsidR="00CB0655" w:rsidRPr="001B0718" w:rsidRDefault="00DD4628" w:rsidP="001B0718">
            <w:pPr>
              <w:pStyle w:val="Prrafodelista"/>
              <w:ind w:left="0"/>
              <w:jc w:val="both"/>
            </w:pPr>
            <w:r w:rsidRPr="001B0718">
              <w:t>Recurso Financiero</w:t>
            </w:r>
          </w:p>
        </w:tc>
        <w:tc>
          <w:tcPr>
            <w:tcW w:w="705" w:type="pct"/>
          </w:tcPr>
          <w:p w14:paraId="7A7692F4" w14:textId="4BD6279D" w:rsidR="00CB0655" w:rsidRPr="001B0718" w:rsidRDefault="00DF1B3B" w:rsidP="001B0718">
            <w:pPr>
              <w:pStyle w:val="Prrafodelista"/>
              <w:ind w:left="0"/>
              <w:jc w:val="both"/>
            </w:pPr>
            <w:r w:rsidRPr="001B0718">
              <w:t>El resultado es la orden de compras autorizada y la materia prima.</w:t>
            </w:r>
          </w:p>
        </w:tc>
      </w:tr>
    </w:tbl>
    <w:p w14:paraId="22A79956" w14:textId="77777777" w:rsidR="002C730C" w:rsidRDefault="002C730C" w:rsidP="001B0718">
      <w:pPr>
        <w:pStyle w:val="Prrafodelista"/>
        <w:spacing w:after="0"/>
        <w:ind w:left="714"/>
        <w:jc w:val="both"/>
      </w:pPr>
    </w:p>
    <w:p w14:paraId="4162BB21" w14:textId="77777777" w:rsidR="000620FC" w:rsidRDefault="000620FC" w:rsidP="001B0718">
      <w:pPr>
        <w:pStyle w:val="Prrafodelista"/>
        <w:spacing w:after="0"/>
        <w:ind w:left="714"/>
        <w:jc w:val="both"/>
      </w:pPr>
    </w:p>
    <w:p w14:paraId="530BB7B0" w14:textId="306C2894" w:rsidR="000620FC" w:rsidRDefault="000620FC" w:rsidP="001B0718">
      <w:pPr>
        <w:pStyle w:val="Prrafodelista"/>
        <w:spacing w:after="0"/>
        <w:ind w:left="714"/>
        <w:jc w:val="both"/>
      </w:pPr>
      <w:r>
        <w:rPr>
          <w:noProof/>
        </w:rPr>
        <w:drawing>
          <wp:inline distT="0" distB="0" distL="0" distR="0" wp14:anchorId="64B24CDE" wp14:editId="6BD04822">
            <wp:extent cx="5745480" cy="1615440"/>
            <wp:effectExtent l="0" t="0" r="7620" b="3810"/>
            <wp:docPr id="858101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1615440"/>
                    </a:xfrm>
                    <a:prstGeom prst="rect">
                      <a:avLst/>
                    </a:prstGeom>
                    <a:noFill/>
                    <a:ln>
                      <a:noFill/>
                    </a:ln>
                  </pic:spPr>
                </pic:pic>
              </a:graphicData>
            </a:graphic>
          </wp:inline>
        </w:drawing>
      </w:r>
    </w:p>
    <w:p w14:paraId="5E6C9539" w14:textId="77777777" w:rsidR="000620FC" w:rsidRDefault="000620FC" w:rsidP="001B0718">
      <w:pPr>
        <w:pStyle w:val="Prrafodelista"/>
        <w:spacing w:after="0"/>
        <w:ind w:left="714"/>
        <w:jc w:val="both"/>
      </w:pPr>
    </w:p>
    <w:p w14:paraId="19AD3EC1" w14:textId="2B0E8C5D" w:rsidR="000620FC" w:rsidRPr="001B0718" w:rsidRDefault="000620FC" w:rsidP="001B0718">
      <w:pPr>
        <w:pStyle w:val="Prrafodelista"/>
        <w:spacing w:after="0"/>
        <w:ind w:left="714"/>
        <w:jc w:val="both"/>
      </w:pPr>
      <w:r>
        <w:rPr>
          <w:noProof/>
        </w:rPr>
        <w:lastRenderedPageBreak/>
        <w:drawing>
          <wp:inline distT="0" distB="0" distL="0" distR="0" wp14:anchorId="305F8981" wp14:editId="5398E178">
            <wp:extent cx="3429000" cy="5394960"/>
            <wp:effectExtent l="0" t="0" r="0" b="0"/>
            <wp:docPr id="11079976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5394960"/>
                    </a:xfrm>
                    <a:prstGeom prst="rect">
                      <a:avLst/>
                    </a:prstGeom>
                    <a:noFill/>
                    <a:ln>
                      <a:noFill/>
                    </a:ln>
                  </pic:spPr>
                </pic:pic>
              </a:graphicData>
            </a:graphic>
          </wp:inline>
        </w:drawing>
      </w:r>
    </w:p>
    <w:sectPr w:rsidR="000620FC" w:rsidRPr="001B0718" w:rsidSect="008C38AD">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E6502"/>
    <w:multiLevelType w:val="hybridMultilevel"/>
    <w:tmpl w:val="F08008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470C4"/>
    <w:multiLevelType w:val="hybridMultilevel"/>
    <w:tmpl w:val="D0782A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2FD73D4"/>
    <w:multiLevelType w:val="hybridMultilevel"/>
    <w:tmpl w:val="DF82361C"/>
    <w:lvl w:ilvl="0" w:tplc="DAE63176">
      <w:start w:val="1"/>
      <w:numFmt w:val="lowerLetter"/>
      <w:lvlText w:val="%1)"/>
      <w:lvlJc w:val="left"/>
      <w:pPr>
        <w:ind w:left="1074" w:hanging="360"/>
      </w:pPr>
      <w:rPr>
        <w:rFonts w:hint="default"/>
      </w:rPr>
    </w:lvl>
    <w:lvl w:ilvl="1" w:tplc="280A0019" w:tentative="1">
      <w:start w:val="1"/>
      <w:numFmt w:val="lowerLetter"/>
      <w:lvlText w:val="%2."/>
      <w:lvlJc w:val="left"/>
      <w:pPr>
        <w:ind w:left="1794" w:hanging="360"/>
      </w:pPr>
    </w:lvl>
    <w:lvl w:ilvl="2" w:tplc="280A001B" w:tentative="1">
      <w:start w:val="1"/>
      <w:numFmt w:val="lowerRoman"/>
      <w:lvlText w:val="%3."/>
      <w:lvlJc w:val="right"/>
      <w:pPr>
        <w:ind w:left="2514" w:hanging="180"/>
      </w:pPr>
    </w:lvl>
    <w:lvl w:ilvl="3" w:tplc="280A000F" w:tentative="1">
      <w:start w:val="1"/>
      <w:numFmt w:val="decimal"/>
      <w:lvlText w:val="%4."/>
      <w:lvlJc w:val="left"/>
      <w:pPr>
        <w:ind w:left="3234" w:hanging="360"/>
      </w:pPr>
    </w:lvl>
    <w:lvl w:ilvl="4" w:tplc="280A0019" w:tentative="1">
      <w:start w:val="1"/>
      <w:numFmt w:val="lowerLetter"/>
      <w:lvlText w:val="%5."/>
      <w:lvlJc w:val="left"/>
      <w:pPr>
        <w:ind w:left="3954" w:hanging="360"/>
      </w:pPr>
    </w:lvl>
    <w:lvl w:ilvl="5" w:tplc="280A001B" w:tentative="1">
      <w:start w:val="1"/>
      <w:numFmt w:val="lowerRoman"/>
      <w:lvlText w:val="%6."/>
      <w:lvlJc w:val="right"/>
      <w:pPr>
        <w:ind w:left="4674" w:hanging="180"/>
      </w:pPr>
    </w:lvl>
    <w:lvl w:ilvl="6" w:tplc="280A000F" w:tentative="1">
      <w:start w:val="1"/>
      <w:numFmt w:val="decimal"/>
      <w:lvlText w:val="%7."/>
      <w:lvlJc w:val="left"/>
      <w:pPr>
        <w:ind w:left="5394" w:hanging="360"/>
      </w:pPr>
    </w:lvl>
    <w:lvl w:ilvl="7" w:tplc="280A0019" w:tentative="1">
      <w:start w:val="1"/>
      <w:numFmt w:val="lowerLetter"/>
      <w:lvlText w:val="%8."/>
      <w:lvlJc w:val="left"/>
      <w:pPr>
        <w:ind w:left="6114" w:hanging="360"/>
      </w:pPr>
    </w:lvl>
    <w:lvl w:ilvl="8" w:tplc="280A001B" w:tentative="1">
      <w:start w:val="1"/>
      <w:numFmt w:val="lowerRoman"/>
      <w:lvlText w:val="%9."/>
      <w:lvlJc w:val="right"/>
      <w:pPr>
        <w:ind w:left="6834" w:hanging="180"/>
      </w:pPr>
    </w:lvl>
  </w:abstractNum>
  <w:abstractNum w:abstractNumId="3" w15:restartNumberingAfterBreak="0">
    <w:nsid w:val="53FB1503"/>
    <w:multiLevelType w:val="hybridMultilevel"/>
    <w:tmpl w:val="09740464"/>
    <w:lvl w:ilvl="0" w:tplc="280A000F">
      <w:start w:val="1"/>
      <w:numFmt w:val="decimal"/>
      <w:lvlText w:val="%1."/>
      <w:lvlJc w:val="left"/>
      <w:pPr>
        <w:ind w:left="1440" w:hanging="360"/>
      </w:pPr>
      <w:rPr>
        <w:rFont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5C464288"/>
    <w:multiLevelType w:val="hybridMultilevel"/>
    <w:tmpl w:val="09740464"/>
    <w:lvl w:ilvl="0" w:tplc="280A000F">
      <w:start w:val="1"/>
      <w:numFmt w:val="decimal"/>
      <w:lvlText w:val="%1."/>
      <w:lvlJc w:val="left"/>
      <w:pPr>
        <w:ind w:left="1440" w:hanging="360"/>
      </w:pPr>
      <w:rPr>
        <w:rFont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433213672">
    <w:abstractNumId w:val="0"/>
  </w:num>
  <w:num w:numId="2" w16cid:durableId="1584071084">
    <w:abstractNumId w:val="3"/>
  </w:num>
  <w:num w:numId="3" w16cid:durableId="905607290">
    <w:abstractNumId w:val="4"/>
  </w:num>
  <w:num w:numId="4" w16cid:durableId="208955618">
    <w:abstractNumId w:val="1"/>
  </w:num>
  <w:num w:numId="5" w16cid:durableId="654339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56"/>
    <w:rsid w:val="00035C9D"/>
    <w:rsid w:val="00036810"/>
    <w:rsid w:val="00052686"/>
    <w:rsid w:val="00054251"/>
    <w:rsid w:val="0005507B"/>
    <w:rsid w:val="00061123"/>
    <w:rsid w:val="000620FC"/>
    <w:rsid w:val="0007430E"/>
    <w:rsid w:val="000C1A00"/>
    <w:rsid w:val="000C51E9"/>
    <w:rsid w:val="000C5240"/>
    <w:rsid w:val="000D3747"/>
    <w:rsid w:val="000E4BCE"/>
    <w:rsid w:val="000F4E29"/>
    <w:rsid w:val="000F6111"/>
    <w:rsid w:val="000F656F"/>
    <w:rsid w:val="0010325E"/>
    <w:rsid w:val="0011174E"/>
    <w:rsid w:val="00113883"/>
    <w:rsid w:val="001158F9"/>
    <w:rsid w:val="00120AF1"/>
    <w:rsid w:val="0012352A"/>
    <w:rsid w:val="00125083"/>
    <w:rsid w:val="001324C7"/>
    <w:rsid w:val="001468D5"/>
    <w:rsid w:val="00155E99"/>
    <w:rsid w:val="0018496C"/>
    <w:rsid w:val="001972EA"/>
    <w:rsid w:val="00197E39"/>
    <w:rsid w:val="001B0718"/>
    <w:rsid w:val="001D43DA"/>
    <w:rsid w:val="001E0B95"/>
    <w:rsid w:val="00201690"/>
    <w:rsid w:val="00202656"/>
    <w:rsid w:val="00212BB4"/>
    <w:rsid w:val="0022265F"/>
    <w:rsid w:val="002340F8"/>
    <w:rsid w:val="00235405"/>
    <w:rsid w:val="0024617A"/>
    <w:rsid w:val="0024737D"/>
    <w:rsid w:val="00252C23"/>
    <w:rsid w:val="00253838"/>
    <w:rsid w:val="002733E1"/>
    <w:rsid w:val="00293356"/>
    <w:rsid w:val="002C730C"/>
    <w:rsid w:val="002D2622"/>
    <w:rsid w:val="0030288F"/>
    <w:rsid w:val="00305620"/>
    <w:rsid w:val="003458F6"/>
    <w:rsid w:val="00360557"/>
    <w:rsid w:val="003811B8"/>
    <w:rsid w:val="003A19C4"/>
    <w:rsid w:val="003B21C5"/>
    <w:rsid w:val="003D20F0"/>
    <w:rsid w:val="003D3DB8"/>
    <w:rsid w:val="003D49E6"/>
    <w:rsid w:val="003D5007"/>
    <w:rsid w:val="003E5054"/>
    <w:rsid w:val="003F1346"/>
    <w:rsid w:val="004034C5"/>
    <w:rsid w:val="00424554"/>
    <w:rsid w:val="004361F7"/>
    <w:rsid w:val="00437196"/>
    <w:rsid w:val="0045236E"/>
    <w:rsid w:val="0047275B"/>
    <w:rsid w:val="00480C77"/>
    <w:rsid w:val="00484EB1"/>
    <w:rsid w:val="004B6B01"/>
    <w:rsid w:val="004B7BD5"/>
    <w:rsid w:val="004D024E"/>
    <w:rsid w:val="004D1952"/>
    <w:rsid w:val="004D2D14"/>
    <w:rsid w:val="004E10B8"/>
    <w:rsid w:val="004F5C30"/>
    <w:rsid w:val="0050294F"/>
    <w:rsid w:val="0051450F"/>
    <w:rsid w:val="00514549"/>
    <w:rsid w:val="00524A3E"/>
    <w:rsid w:val="0052664D"/>
    <w:rsid w:val="00540887"/>
    <w:rsid w:val="00542700"/>
    <w:rsid w:val="00551410"/>
    <w:rsid w:val="00552CF4"/>
    <w:rsid w:val="0057293C"/>
    <w:rsid w:val="00582464"/>
    <w:rsid w:val="005854CF"/>
    <w:rsid w:val="00595114"/>
    <w:rsid w:val="005A1050"/>
    <w:rsid w:val="005D02FC"/>
    <w:rsid w:val="005E062F"/>
    <w:rsid w:val="005F62AB"/>
    <w:rsid w:val="006016FB"/>
    <w:rsid w:val="006048E0"/>
    <w:rsid w:val="00610C57"/>
    <w:rsid w:val="006166D9"/>
    <w:rsid w:val="00655A6A"/>
    <w:rsid w:val="0068076A"/>
    <w:rsid w:val="00687926"/>
    <w:rsid w:val="006972A5"/>
    <w:rsid w:val="006B0AAE"/>
    <w:rsid w:val="006B24FF"/>
    <w:rsid w:val="006C0670"/>
    <w:rsid w:val="006C50CB"/>
    <w:rsid w:val="006C5ADC"/>
    <w:rsid w:val="006D7389"/>
    <w:rsid w:val="006E0E59"/>
    <w:rsid w:val="006E1859"/>
    <w:rsid w:val="006F0CFF"/>
    <w:rsid w:val="0070272D"/>
    <w:rsid w:val="007040DD"/>
    <w:rsid w:val="00707D43"/>
    <w:rsid w:val="00712FC6"/>
    <w:rsid w:val="00720501"/>
    <w:rsid w:val="00742511"/>
    <w:rsid w:val="007563E9"/>
    <w:rsid w:val="00767109"/>
    <w:rsid w:val="00782EAD"/>
    <w:rsid w:val="00792311"/>
    <w:rsid w:val="007B44DD"/>
    <w:rsid w:val="007D6666"/>
    <w:rsid w:val="007E3C74"/>
    <w:rsid w:val="007E742F"/>
    <w:rsid w:val="00803C9E"/>
    <w:rsid w:val="00812353"/>
    <w:rsid w:val="0082162C"/>
    <w:rsid w:val="00822D71"/>
    <w:rsid w:val="00825729"/>
    <w:rsid w:val="00827D02"/>
    <w:rsid w:val="00850837"/>
    <w:rsid w:val="00854698"/>
    <w:rsid w:val="00876AB3"/>
    <w:rsid w:val="0088265E"/>
    <w:rsid w:val="008A2115"/>
    <w:rsid w:val="008B1866"/>
    <w:rsid w:val="008C38AD"/>
    <w:rsid w:val="008D1415"/>
    <w:rsid w:val="008D1481"/>
    <w:rsid w:val="008E2E18"/>
    <w:rsid w:val="008E4C0C"/>
    <w:rsid w:val="008F0088"/>
    <w:rsid w:val="008F0DC4"/>
    <w:rsid w:val="008F268D"/>
    <w:rsid w:val="00925313"/>
    <w:rsid w:val="0095345D"/>
    <w:rsid w:val="009547ED"/>
    <w:rsid w:val="00984353"/>
    <w:rsid w:val="00992CFB"/>
    <w:rsid w:val="009B4E2F"/>
    <w:rsid w:val="009B6155"/>
    <w:rsid w:val="009C0AD6"/>
    <w:rsid w:val="009C5C4A"/>
    <w:rsid w:val="009D2E06"/>
    <w:rsid w:val="009D7B17"/>
    <w:rsid w:val="009E3AE9"/>
    <w:rsid w:val="009E7B8C"/>
    <w:rsid w:val="00A21963"/>
    <w:rsid w:val="00A30061"/>
    <w:rsid w:val="00A30800"/>
    <w:rsid w:val="00A3579C"/>
    <w:rsid w:val="00A36D2D"/>
    <w:rsid w:val="00A854F6"/>
    <w:rsid w:val="00AA702B"/>
    <w:rsid w:val="00AA7535"/>
    <w:rsid w:val="00AB7147"/>
    <w:rsid w:val="00AC33A9"/>
    <w:rsid w:val="00AC6355"/>
    <w:rsid w:val="00AD6B61"/>
    <w:rsid w:val="00AE264B"/>
    <w:rsid w:val="00AF59BE"/>
    <w:rsid w:val="00B10E21"/>
    <w:rsid w:val="00B12B6F"/>
    <w:rsid w:val="00B1485D"/>
    <w:rsid w:val="00B17CEF"/>
    <w:rsid w:val="00B31D8A"/>
    <w:rsid w:val="00B42AC1"/>
    <w:rsid w:val="00B44E2F"/>
    <w:rsid w:val="00B46EF2"/>
    <w:rsid w:val="00B56E31"/>
    <w:rsid w:val="00B66414"/>
    <w:rsid w:val="00B70E02"/>
    <w:rsid w:val="00BC3931"/>
    <w:rsid w:val="00BC4C2A"/>
    <w:rsid w:val="00BC5FFD"/>
    <w:rsid w:val="00BD159D"/>
    <w:rsid w:val="00BD3A6A"/>
    <w:rsid w:val="00BE50A4"/>
    <w:rsid w:val="00BF1D55"/>
    <w:rsid w:val="00C17982"/>
    <w:rsid w:val="00C241DE"/>
    <w:rsid w:val="00C27932"/>
    <w:rsid w:val="00C374C1"/>
    <w:rsid w:val="00C41773"/>
    <w:rsid w:val="00C57FAF"/>
    <w:rsid w:val="00C729AB"/>
    <w:rsid w:val="00C82A42"/>
    <w:rsid w:val="00C90F15"/>
    <w:rsid w:val="00CA3E91"/>
    <w:rsid w:val="00CA54F5"/>
    <w:rsid w:val="00CB0655"/>
    <w:rsid w:val="00CC0FEE"/>
    <w:rsid w:val="00CD79F9"/>
    <w:rsid w:val="00CE3957"/>
    <w:rsid w:val="00D04F57"/>
    <w:rsid w:val="00D23C9F"/>
    <w:rsid w:val="00D2529C"/>
    <w:rsid w:val="00D33FFC"/>
    <w:rsid w:val="00D54ECB"/>
    <w:rsid w:val="00D70DA9"/>
    <w:rsid w:val="00D75F69"/>
    <w:rsid w:val="00D76DD5"/>
    <w:rsid w:val="00D810A7"/>
    <w:rsid w:val="00D871A2"/>
    <w:rsid w:val="00D9521D"/>
    <w:rsid w:val="00D9595E"/>
    <w:rsid w:val="00DA3908"/>
    <w:rsid w:val="00DC233F"/>
    <w:rsid w:val="00DD4628"/>
    <w:rsid w:val="00DE42A0"/>
    <w:rsid w:val="00DF1B3B"/>
    <w:rsid w:val="00E10395"/>
    <w:rsid w:val="00E23558"/>
    <w:rsid w:val="00E2572D"/>
    <w:rsid w:val="00E323D7"/>
    <w:rsid w:val="00E33C3F"/>
    <w:rsid w:val="00E4177C"/>
    <w:rsid w:val="00E418FB"/>
    <w:rsid w:val="00E4527E"/>
    <w:rsid w:val="00E72FA8"/>
    <w:rsid w:val="00E7776A"/>
    <w:rsid w:val="00E93B3E"/>
    <w:rsid w:val="00E96E89"/>
    <w:rsid w:val="00EA02C5"/>
    <w:rsid w:val="00EB185C"/>
    <w:rsid w:val="00ED5D20"/>
    <w:rsid w:val="00EE1B05"/>
    <w:rsid w:val="00EE3804"/>
    <w:rsid w:val="00EF7500"/>
    <w:rsid w:val="00F03100"/>
    <w:rsid w:val="00F1629B"/>
    <w:rsid w:val="00F23122"/>
    <w:rsid w:val="00F450E7"/>
    <w:rsid w:val="00F52AE7"/>
    <w:rsid w:val="00F80D6C"/>
    <w:rsid w:val="00F8565D"/>
    <w:rsid w:val="00FA3C26"/>
    <w:rsid w:val="00FB22CE"/>
    <w:rsid w:val="00FC1E24"/>
    <w:rsid w:val="00FC275B"/>
    <w:rsid w:val="00FD160E"/>
    <w:rsid w:val="00FD2B44"/>
    <w:rsid w:val="00FE0F51"/>
    <w:rsid w:val="00FF0C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F50"/>
  <w15:chartTrackingRefBased/>
  <w15:docId w15:val="{64C0AAC7-D843-41BB-A0C8-590FDB75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9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1043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a19202278 (Vega Ortiz, David Kenshin)</cp:lastModifiedBy>
  <cp:revision>57</cp:revision>
  <dcterms:created xsi:type="dcterms:W3CDTF">2023-07-02T16:12:00Z</dcterms:created>
  <dcterms:modified xsi:type="dcterms:W3CDTF">2024-02-27T02:06:00Z</dcterms:modified>
</cp:coreProperties>
</file>