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F6EF33" id="Rectángulo 12" o:spid="_x0000_s1026" style="position:absolute;margin-left:-55.55pt;margin-top:-98.4pt;width:595pt;height:8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F3FBD97" id="Grupo 16" o:spid="_x0000_s1026" style="position:absolute;margin-left:-13.65pt;margin-top:10.7pt;width:38.65pt;height:34.55pt;z-index:251658241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BC18E83" w:rsidR="00F514A6" w:rsidRPr="00340E0C" w:rsidRDefault="00374E96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374E96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Ingeniería 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</w:t>
                            </w:r>
                            <w:r w:rsidRPr="00374E96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 Procesos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BC18E83" w:rsidR="00F514A6" w:rsidRPr="00340E0C" w:rsidRDefault="00374E96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374E96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Ingeniería 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d</w:t>
                      </w:r>
                      <w:r w:rsidRPr="00374E96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 Procesos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270D1476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A60E8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A60E83" w:rsidRPr="00A60E83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Procesos Misionales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6B13D174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A60E8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970A63" w:rsidRPr="00970A63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Desarrolla los procesos misionales de ventas, compras y almacén a través de la clasificación de los procesos que generan valor.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ED41B1" id="Cuadro de texto 10" o:spid="_x0000_s1027" type="#_x0000_t202" style="position:absolute;left:0;text-align:left;margin-left:-20pt;margin-top:13.45pt;width:463.55pt;height:109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270D1476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A60E83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A60E83" w:rsidRPr="00A60E83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Procesos Misionales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6B13D174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A60E83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970A63" w:rsidRPr="00970A63">
                        <w:rPr>
                          <w:rFonts w:ascii="Arial" w:hAnsi="Arial" w:cs="Arial"/>
                          <w:color w:val="FFFFFF" w:themeColor="background1"/>
                        </w:rPr>
                        <w:t>Desarrolla los procesos misionales de ventas, compras y almacén a través de la clasificación de los procesos que generan valor.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58244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73EB12F4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970A63">
        <w:rPr>
          <w:rFonts w:ascii="Arial" w:hAnsi="Arial" w:cs="Arial"/>
          <w:b/>
          <w:bCs/>
          <w:color w:val="6F01EE"/>
        </w:rPr>
        <w:t>3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30365D38" w14:textId="37256421" w:rsidR="00970A63" w:rsidRDefault="00970A63" w:rsidP="00736AE9">
      <w:pPr>
        <w:rPr>
          <w:rFonts w:ascii="Stag Book" w:hAnsi="Stag Book" w:cs="Arial"/>
          <w:color w:val="6F01EE"/>
          <w:sz w:val="36"/>
          <w:szCs w:val="36"/>
        </w:rPr>
      </w:pPr>
      <w:r w:rsidRPr="00970A63">
        <w:rPr>
          <w:rFonts w:ascii="Stag Book" w:hAnsi="Stag Book" w:cs="Arial"/>
          <w:color w:val="6F01EE"/>
          <w:sz w:val="36"/>
          <w:szCs w:val="36"/>
        </w:rPr>
        <w:t>Procesos Misionales</w:t>
      </w:r>
    </w:p>
    <w:p w14:paraId="307F279F" w14:textId="77777777" w:rsidR="00970A63" w:rsidRPr="00340E0C" w:rsidRDefault="00970A63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00DBA394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A935EB"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4800F776" w14:textId="3E226FCF" w:rsidR="00D93EB1" w:rsidRPr="00C23EE1" w:rsidRDefault="00EC3B8A" w:rsidP="00C23EE1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EC3B8A">
        <w:rPr>
          <w:rFonts w:ascii="Stag Book" w:hAnsi="Stag Book" w:cs="Arial"/>
          <w:color w:val="6F01EE"/>
          <w:sz w:val="36"/>
          <w:szCs w:val="36"/>
          <w:lang w:eastAsia="es-MX"/>
        </w:rPr>
        <w:t>Caracterización de procesos</w:t>
      </w:r>
    </w:p>
    <w:p w14:paraId="48311434" w14:textId="77777777" w:rsidR="00D93EB1" w:rsidRDefault="00D93EB1" w:rsidP="00D93EB1">
      <w:pPr>
        <w:rPr>
          <w:rFonts w:ascii="Arial" w:hAnsi="Arial" w:cs="Arial"/>
          <w:color w:val="000000"/>
          <w:lang w:eastAsia="es-MX"/>
        </w:rPr>
      </w:pPr>
    </w:p>
    <w:p w14:paraId="3FF4959F" w14:textId="77777777" w:rsidR="001500BA" w:rsidRPr="003C0FF5" w:rsidRDefault="001500BA" w:rsidP="001500BA">
      <w:pPr>
        <w:rPr>
          <w:rFonts w:ascii="Arial" w:hAnsi="Arial" w:cs="Arial"/>
          <w:b/>
          <w:bCs/>
          <w:sz w:val="22"/>
          <w:szCs w:val="22"/>
        </w:rPr>
      </w:pPr>
      <w:r w:rsidRPr="003C0FF5">
        <w:rPr>
          <w:rFonts w:ascii="Arial" w:hAnsi="Arial" w:cs="Arial"/>
          <w:b/>
          <w:bCs/>
          <w:sz w:val="22"/>
          <w:szCs w:val="22"/>
        </w:rPr>
        <w:t>MARCO TEÓRICO</w:t>
      </w:r>
    </w:p>
    <w:p w14:paraId="251CC742" w14:textId="77777777" w:rsidR="001500BA" w:rsidRPr="003C0FF5" w:rsidRDefault="001500BA" w:rsidP="001500BA">
      <w:pPr>
        <w:pStyle w:val="Subttulo"/>
        <w:rPr>
          <w:rFonts w:ascii="Arial" w:hAnsi="Arial" w:cs="Arial"/>
          <w:sz w:val="22"/>
        </w:rPr>
      </w:pPr>
    </w:p>
    <w:p w14:paraId="5C15084A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2DEBEC81" w14:textId="77777777" w:rsidR="001500BA" w:rsidRPr="003C0FF5" w:rsidRDefault="001500BA" w:rsidP="00A51F22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  <w:sz w:val="22"/>
        </w:rPr>
      </w:pPr>
      <w:r w:rsidRPr="003C0FF5">
        <w:rPr>
          <w:rFonts w:ascii="Arial" w:hAnsi="Arial" w:cs="Arial"/>
          <w:sz w:val="22"/>
        </w:rPr>
        <w:t>Caracterización de procesos</w:t>
      </w:r>
    </w:p>
    <w:p w14:paraId="4EDCE0BC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0AA67E44" w14:textId="77777777" w:rsidR="001500BA" w:rsidRPr="003C0FF5" w:rsidRDefault="001500BA" w:rsidP="00152E17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Toda organización desea lograr mayores eficiencias en la operación, una forma de contribuir con ello es lograr una estandarización en la organización.</w:t>
      </w:r>
    </w:p>
    <w:p w14:paraId="3046B4BF" w14:textId="77777777" w:rsidR="001500BA" w:rsidRPr="003C0FF5" w:rsidRDefault="001500BA" w:rsidP="001500BA">
      <w:pPr>
        <w:pStyle w:val="Prrafodelista"/>
        <w:rPr>
          <w:rFonts w:ascii="Arial" w:hAnsi="Arial" w:cs="Arial"/>
          <w:sz w:val="22"/>
          <w:szCs w:val="22"/>
        </w:rPr>
      </w:pPr>
    </w:p>
    <w:p w14:paraId="2390C626" w14:textId="77777777" w:rsidR="001500BA" w:rsidRPr="003C0FF5" w:rsidRDefault="001500BA" w:rsidP="00152E17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La caracterización de los procesos de negocio resulta una base para comprender mejor la operación de una organización, la cual se complementa con la representación del proceso.</w:t>
      </w:r>
    </w:p>
    <w:p w14:paraId="040E7394" w14:textId="77777777" w:rsidR="001500BA" w:rsidRPr="003C0FF5" w:rsidRDefault="001500BA" w:rsidP="001500BA">
      <w:pPr>
        <w:pStyle w:val="Prrafodelista"/>
        <w:rPr>
          <w:rFonts w:ascii="Arial" w:hAnsi="Arial" w:cs="Arial"/>
          <w:sz w:val="22"/>
          <w:szCs w:val="22"/>
        </w:rPr>
      </w:pPr>
    </w:p>
    <w:p w14:paraId="3974AB17" w14:textId="77777777" w:rsidR="001500BA" w:rsidRPr="003C0FF5" w:rsidRDefault="001500BA" w:rsidP="001500BA">
      <w:pPr>
        <w:pStyle w:val="Prrafodelista"/>
        <w:rPr>
          <w:rFonts w:ascii="Arial" w:hAnsi="Arial" w:cs="Arial"/>
          <w:sz w:val="22"/>
          <w:szCs w:val="22"/>
        </w:rPr>
      </w:pPr>
    </w:p>
    <w:p w14:paraId="4BD45F48" w14:textId="77777777" w:rsidR="001500BA" w:rsidRPr="003C0FF5" w:rsidRDefault="001500BA" w:rsidP="00152E17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El poder documentar y difundir los diferentes procesos resulta indispensable para lograr una estandarización de los procesos en la organización.</w:t>
      </w:r>
    </w:p>
    <w:p w14:paraId="2D582366" w14:textId="77777777" w:rsidR="001500BA" w:rsidRPr="003C0FF5" w:rsidRDefault="001500BA" w:rsidP="001500BA">
      <w:pPr>
        <w:pStyle w:val="Prrafodelista"/>
        <w:rPr>
          <w:rFonts w:ascii="Arial" w:hAnsi="Arial" w:cs="Arial"/>
          <w:sz w:val="22"/>
          <w:szCs w:val="22"/>
        </w:rPr>
      </w:pPr>
    </w:p>
    <w:p w14:paraId="2952DC85" w14:textId="77777777" w:rsidR="001500BA" w:rsidRPr="003C0FF5" w:rsidRDefault="001500BA" w:rsidP="00152E17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En este contexto, resulta relevante identificar todos los elementos de un proceso.</w:t>
      </w:r>
    </w:p>
    <w:p w14:paraId="6AE29356" w14:textId="77777777" w:rsidR="001500BA" w:rsidRPr="003C0FF5" w:rsidRDefault="001500BA" w:rsidP="001500BA">
      <w:pPr>
        <w:pStyle w:val="Prrafodelista"/>
        <w:rPr>
          <w:rFonts w:ascii="Arial" w:hAnsi="Arial" w:cs="Arial"/>
          <w:sz w:val="22"/>
          <w:szCs w:val="22"/>
        </w:rPr>
      </w:pPr>
    </w:p>
    <w:p w14:paraId="113B2CDA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26345C2C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41C0C792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1BB4FFBD" w14:textId="77777777" w:rsidR="001500BA" w:rsidRPr="003C0FF5" w:rsidRDefault="001500BA" w:rsidP="001500BA">
      <w:pPr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0AA4A9C9" wp14:editId="6A123625">
            <wp:extent cx="4503384" cy="2059701"/>
            <wp:effectExtent l="0" t="0" r="0" b="0"/>
            <wp:docPr id="7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9C31A60C-3462-450C-AF90-288073ED7A0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9C31A60C-3462-450C-AF90-288073ED7A0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630" cy="206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A505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319E5C80" w14:textId="77777777" w:rsidR="001500BA" w:rsidRPr="003C0FF5" w:rsidRDefault="001500BA" w:rsidP="001500BA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Figura 1.  Tipos de modelos</w:t>
      </w:r>
    </w:p>
    <w:p w14:paraId="234F705F" w14:textId="77777777" w:rsidR="001500BA" w:rsidRPr="003C0FF5" w:rsidRDefault="001500BA" w:rsidP="001500BA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3996A622" w14:textId="77777777" w:rsidR="001500BA" w:rsidRPr="003C0FF5" w:rsidRDefault="001500BA" w:rsidP="001500BA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637033FA" w14:textId="77777777" w:rsidR="001500BA" w:rsidRPr="003C0FF5" w:rsidRDefault="001500BA" w:rsidP="001500BA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noProof/>
          <w:sz w:val="22"/>
          <w:szCs w:val="22"/>
          <w:lang w:eastAsia="es-PE"/>
        </w:rPr>
        <w:lastRenderedPageBreak/>
        <w:drawing>
          <wp:inline distT="0" distB="0" distL="0" distR="0" wp14:anchorId="57B41723" wp14:editId="32E8708F">
            <wp:extent cx="4440357" cy="1897512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245" cy="19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DE8D" w14:textId="77777777" w:rsidR="001500BA" w:rsidRPr="003C0FF5" w:rsidRDefault="001500BA" w:rsidP="001500BA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Figura 2.  Como identificar los procesos</w:t>
      </w:r>
    </w:p>
    <w:p w14:paraId="6B14B42B" w14:textId="77777777" w:rsidR="001500BA" w:rsidRDefault="001500BA" w:rsidP="001500BA">
      <w:pPr>
        <w:ind w:firstLine="360"/>
        <w:jc w:val="center"/>
      </w:pPr>
    </w:p>
    <w:p w14:paraId="1450B382" w14:textId="77777777" w:rsidR="001500BA" w:rsidRDefault="001500BA" w:rsidP="001500BA">
      <w:pPr>
        <w:ind w:firstLine="360"/>
        <w:jc w:val="center"/>
      </w:pPr>
    </w:p>
    <w:p w14:paraId="1AB9077E" w14:textId="77777777" w:rsidR="00EC3B8A" w:rsidRPr="00EC3B8A" w:rsidRDefault="00EC3B8A" w:rsidP="00EC3B8A">
      <w:pPr>
        <w:jc w:val="both"/>
        <w:rPr>
          <w:rFonts w:ascii="Arial" w:hAnsi="Arial" w:cs="Arial"/>
          <w:b/>
          <w:bCs/>
          <w:color w:val="6F01EE"/>
          <w:lang w:val="pt-BR"/>
        </w:rPr>
      </w:pPr>
      <w:r w:rsidRPr="00EC3B8A">
        <w:rPr>
          <w:rFonts w:ascii="Arial" w:hAnsi="Arial" w:cs="Arial"/>
          <w:b/>
          <w:bCs/>
          <w:color w:val="6F01EE"/>
          <w:lang w:val="pt-BR"/>
        </w:rPr>
        <w:t>Subtema 3.2:</w:t>
      </w:r>
    </w:p>
    <w:p w14:paraId="47611DC7" w14:textId="77777777" w:rsidR="00EC3B8A" w:rsidRPr="00EC3B8A" w:rsidRDefault="00EC3B8A" w:rsidP="00EC3B8A">
      <w:pPr>
        <w:rPr>
          <w:rFonts w:ascii="Stag Book" w:hAnsi="Stag Book" w:cs="Arial"/>
          <w:color w:val="6F01EE"/>
          <w:sz w:val="36"/>
          <w:szCs w:val="36"/>
          <w:lang w:val="pt-BR" w:eastAsia="es-MX"/>
        </w:rPr>
      </w:pPr>
      <w:r w:rsidRPr="00EC3B8A">
        <w:rPr>
          <w:rFonts w:ascii="Stag Book" w:hAnsi="Stag Book" w:cs="Arial"/>
          <w:color w:val="6F01EE"/>
          <w:sz w:val="36"/>
          <w:szCs w:val="36"/>
          <w:lang w:eastAsia="es-MX"/>
        </w:rPr>
        <w:t>Procesos misionales</w:t>
      </w:r>
    </w:p>
    <w:p w14:paraId="73C02D30" w14:textId="77777777" w:rsidR="00EC3B8A" w:rsidRPr="003C0FF5" w:rsidRDefault="00EC3B8A" w:rsidP="00EC3B8A">
      <w:pPr>
        <w:rPr>
          <w:rFonts w:ascii="Arial" w:hAnsi="Arial" w:cs="Arial"/>
          <w:b/>
          <w:bCs/>
          <w:sz w:val="22"/>
          <w:szCs w:val="22"/>
          <w:lang w:val="pt-BR"/>
        </w:rPr>
      </w:pPr>
      <w:r w:rsidRPr="003C0FF5">
        <w:rPr>
          <w:rFonts w:ascii="Arial" w:hAnsi="Arial" w:cs="Arial"/>
          <w:b/>
          <w:bCs/>
          <w:sz w:val="22"/>
          <w:szCs w:val="22"/>
          <w:lang w:val="pt-BR"/>
        </w:rPr>
        <w:t>MARCO TEÓRICO</w:t>
      </w:r>
    </w:p>
    <w:p w14:paraId="77034CA1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549FA47D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45726506" w14:textId="77777777" w:rsidR="00EB6A49" w:rsidRPr="003C0FF5" w:rsidRDefault="00EB6A49" w:rsidP="00A51F22">
      <w:pPr>
        <w:pStyle w:val="Ttulo1"/>
        <w:numPr>
          <w:ilvl w:val="0"/>
          <w:numId w:val="0"/>
        </w:numPr>
        <w:ind w:left="720" w:hanging="360"/>
        <w:rPr>
          <w:rFonts w:ascii="Arial" w:hAnsi="Arial" w:cs="Arial"/>
          <w:sz w:val="22"/>
        </w:rPr>
      </w:pPr>
      <w:r w:rsidRPr="003C0FF5">
        <w:rPr>
          <w:rFonts w:ascii="Arial" w:hAnsi="Arial" w:cs="Arial"/>
          <w:sz w:val="22"/>
        </w:rPr>
        <w:t>Procesos misionales</w:t>
      </w:r>
    </w:p>
    <w:p w14:paraId="4FC5C629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71500190" w14:textId="504ECCE7" w:rsidR="001500BA" w:rsidRPr="003C0FF5" w:rsidRDefault="001500BA" w:rsidP="00152E17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Procesos claves o primarios. Relacionados con la misión e impactan al cliente externo: desarrollo de nuevos productos, marketing, ventas, logística - distribución, producción.</w:t>
      </w:r>
    </w:p>
    <w:p w14:paraId="766F60EE" w14:textId="77777777" w:rsidR="00800402" w:rsidRPr="003C0FF5" w:rsidRDefault="00800402" w:rsidP="00800402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Procesos misionales o de la cadena de valor (Operativo): relacionados con la generación de valor para el cliente y la misma organización.</w:t>
      </w:r>
    </w:p>
    <w:p w14:paraId="7A1799AC" w14:textId="77777777" w:rsidR="00800402" w:rsidRPr="003C0FF5" w:rsidRDefault="00800402" w:rsidP="00800402">
      <w:pPr>
        <w:pStyle w:val="Prrafodelista"/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2558D605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7FC9D0FE" w14:textId="2E5C147C" w:rsidR="00267DCC" w:rsidRPr="003C0FF5" w:rsidRDefault="001500BA" w:rsidP="00EC3B8A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Procesos estratégicos. Facilitan las guías de actuación para los procesos claves y basados en la escucha del cliente - mercado: planeación estratégica, planificación e implementación de la calidad.</w:t>
      </w:r>
    </w:p>
    <w:p w14:paraId="101802AD" w14:textId="77777777" w:rsidR="00267DCC" w:rsidRPr="003C0FF5" w:rsidRDefault="00267DCC" w:rsidP="00267DCC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Procesos estratégicos: relacionados con el pensamiento estratégico de la organización.</w:t>
      </w:r>
    </w:p>
    <w:p w14:paraId="1A8F1FF6" w14:textId="77777777" w:rsidR="00267DCC" w:rsidRPr="003C0FF5" w:rsidRDefault="00267DCC" w:rsidP="00267DCC">
      <w:pPr>
        <w:pStyle w:val="Prrafodelista"/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0182D3A5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4F550EE6" w14:textId="092596E4" w:rsidR="00267DCC" w:rsidRPr="003C0FF5" w:rsidRDefault="001500BA" w:rsidP="00267DCC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Procesos de apoyo. Facilitan los medios necesarios, humanos - materiales, para que los procesos claves se realicen de manera efectiva y eficiente: gestión de propiedad - planta y equipo, planificación de los recursos de fabricación, gestión de caja, selección y desarrollo del talento humano, provisión de información.</w:t>
      </w:r>
    </w:p>
    <w:p w14:paraId="0D297988" w14:textId="77777777" w:rsidR="00267DCC" w:rsidRPr="003C0FF5" w:rsidRDefault="00267DCC" w:rsidP="00267DCC">
      <w:pPr>
        <w:pStyle w:val="Prrafodelista"/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Procesos de apoyo: ayudan a la realización de los procesos de la cadena de valor.</w:t>
      </w:r>
    </w:p>
    <w:p w14:paraId="71866451" w14:textId="77777777" w:rsidR="00267DCC" w:rsidRPr="003C0FF5" w:rsidRDefault="00267DCC" w:rsidP="00800402">
      <w:pPr>
        <w:pStyle w:val="Prrafodelista"/>
        <w:widowControl w:val="0"/>
        <w:overflowPunct w:val="0"/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749BCAE5" w14:textId="4FBA8928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4533C09A" w14:textId="77777777" w:rsidR="001500BA" w:rsidRPr="003C0FF5" w:rsidRDefault="001500BA" w:rsidP="001500BA">
      <w:pPr>
        <w:rPr>
          <w:rFonts w:ascii="Arial" w:hAnsi="Arial" w:cs="Arial"/>
          <w:sz w:val="22"/>
          <w:szCs w:val="22"/>
        </w:rPr>
      </w:pPr>
    </w:p>
    <w:p w14:paraId="6D70A9A9" w14:textId="77777777" w:rsidR="001500BA" w:rsidRPr="003C0FF5" w:rsidRDefault="001500BA" w:rsidP="001500BA">
      <w:pPr>
        <w:ind w:firstLine="360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 xml:space="preserve">Es el sistema de las actividades, vinculadas e interdependientes que agregan valor al comprador. </w:t>
      </w:r>
    </w:p>
    <w:p w14:paraId="1629B0CF" w14:textId="77777777" w:rsidR="001500BA" w:rsidRPr="003C0FF5" w:rsidRDefault="001500BA" w:rsidP="001500BA">
      <w:pPr>
        <w:ind w:firstLine="360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Los procesos de apoyo proporcionan a los procesos básicos los insumos requeridos (mano de obra, materiales, maquinaria y tecnológicos, métodos y procedimientos, medios logísticos, monetarios) que serán transformados, para obtener un bien o servicio con características (atributos) definidos (calidad, cumplimiento, costo, comodidad, comunicación, confianza o garantía) y producir un impacto social.</w:t>
      </w:r>
    </w:p>
    <w:p w14:paraId="5870A4C7" w14:textId="77777777" w:rsidR="001500BA" w:rsidRPr="003C0FF5" w:rsidRDefault="001500BA" w:rsidP="001500BA">
      <w:pPr>
        <w:ind w:firstLine="360"/>
        <w:rPr>
          <w:rFonts w:ascii="Arial" w:hAnsi="Arial" w:cs="Arial"/>
          <w:sz w:val="22"/>
          <w:szCs w:val="22"/>
        </w:rPr>
      </w:pPr>
    </w:p>
    <w:p w14:paraId="73A2BF9E" w14:textId="2EA32A93" w:rsidR="001500BA" w:rsidRPr="003C0FF5" w:rsidRDefault="001500BA" w:rsidP="003C0FF5">
      <w:pPr>
        <w:rPr>
          <w:rFonts w:ascii="Arial" w:hAnsi="Arial" w:cs="Arial"/>
          <w:sz w:val="22"/>
          <w:szCs w:val="22"/>
        </w:rPr>
      </w:pPr>
    </w:p>
    <w:p w14:paraId="459DFBEC" w14:textId="77777777" w:rsidR="001500BA" w:rsidRPr="003C0FF5" w:rsidRDefault="001500BA" w:rsidP="001500BA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noProof/>
          <w:sz w:val="22"/>
          <w:szCs w:val="22"/>
          <w:lang w:eastAsia="es-PE"/>
        </w:rPr>
        <w:lastRenderedPageBreak/>
        <w:drawing>
          <wp:inline distT="0" distB="0" distL="0" distR="0" wp14:anchorId="1A32E56F" wp14:editId="2D9891BE">
            <wp:extent cx="5481115" cy="2425125"/>
            <wp:effectExtent l="0" t="0" r="5715" b="0"/>
            <wp:docPr id="9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BA838595-D550-464D-9111-D0EAAEBC25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BA838595-D550-464D-9111-D0EAAEBC25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554" cy="24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5963" w14:textId="77777777" w:rsidR="001500BA" w:rsidRPr="003C0FF5" w:rsidRDefault="001500BA" w:rsidP="001500BA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322FFDD6" w14:textId="77777777" w:rsidR="001500BA" w:rsidRPr="003C0FF5" w:rsidRDefault="001500BA" w:rsidP="001500BA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7629D088" w14:textId="77777777" w:rsidR="001500BA" w:rsidRPr="003C0FF5" w:rsidRDefault="001500BA" w:rsidP="001500BA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Figura 3.  Tipos de Modelos – Modelo de Servicios</w:t>
      </w:r>
    </w:p>
    <w:p w14:paraId="5385D4AA" w14:textId="512BC242" w:rsidR="00973DA5" w:rsidRPr="003C0FF5" w:rsidRDefault="00973DA5" w:rsidP="00FF70B7">
      <w:pPr>
        <w:rPr>
          <w:rFonts w:ascii="Arial" w:hAnsi="Arial" w:cs="Arial"/>
          <w:noProof/>
          <w:color w:val="000000"/>
          <w:sz w:val="22"/>
          <w:szCs w:val="22"/>
          <w:lang w:eastAsia="es-MX"/>
        </w:rPr>
      </w:pPr>
    </w:p>
    <w:p w14:paraId="4D134A7A" w14:textId="5B8B1EC2" w:rsidR="00E373C3" w:rsidRPr="003C0FF5" w:rsidRDefault="00E373C3" w:rsidP="00DD7CB3">
      <w:pPr>
        <w:jc w:val="both"/>
        <w:rPr>
          <w:rFonts w:ascii="Arial" w:hAnsi="Arial" w:cs="Arial"/>
          <w:b/>
          <w:bCs/>
          <w:color w:val="E72A26"/>
          <w:sz w:val="22"/>
          <w:szCs w:val="22"/>
          <w:lang w:val="pt-BR"/>
        </w:rPr>
      </w:pPr>
    </w:p>
    <w:p w14:paraId="64C933A9" w14:textId="77777777" w:rsidR="002336A4" w:rsidRPr="003C0FF5" w:rsidRDefault="002336A4" w:rsidP="00DD7CB3">
      <w:pPr>
        <w:jc w:val="both"/>
        <w:rPr>
          <w:rFonts w:ascii="Arial" w:hAnsi="Arial" w:cs="Arial"/>
          <w:b/>
          <w:bCs/>
          <w:color w:val="E72A26"/>
          <w:sz w:val="22"/>
          <w:szCs w:val="22"/>
          <w:lang w:val="pt-BR"/>
        </w:rPr>
      </w:pPr>
    </w:p>
    <w:p w14:paraId="5D30C8BC" w14:textId="77777777" w:rsidR="002336A4" w:rsidRPr="003C0FF5" w:rsidRDefault="002336A4" w:rsidP="00DD7CB3">
      <w:pPr>
        <w:jc w:val="both"/>
        <w:rPr>
          <w:rFonts w:ascii="Arial" w:hAnsi="Arial" w:cs="Arial"/>
          <w:b/>
          <w:bCs/>
          <w:color w:val="E72A26"/>
          <w:sz w:val="22"/>
          <w:szCs w:val="22"/>
          <w:lang w:val="pt-BR"/>
        </w:rPr>
      </w:pPr>
    </w:p>
    <w:p w14:paraId="348AF312" w14:textId="11A5DC66" w:rsidR="0039318C" w:rsidRPr="00DB67FB" w:rsidRDefault="00445701" w:rsidP="00DD7CB3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</w:t>
      </w:r>
      <w:r w:rsidR="00EA72F6" w:rsidRPr="007256E2">
        <w:rPr>
          <w:rFonts w:ascii="Arial" w:hAnsi="Arial" w:cs="Arial"/>
          <w:b/>
          <w:bCs/>
          <w:color w:val="6F01EE"/>
        </w:rPr>
        <w:t>mplos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59A38031" w14:textId="77777777" w:rsidR="003C0FF5" w:rsidRDefault="003C0FF5" w:rsidP="00C82781">
      <w:pPr>
        <w:pStyle w:val="Subttulo"/>
        <w:rPr>
          <w:rFonts w:ascii="Arial" w:hAnsi="Arial" w:cs="Arial"/>
          <w:b/>
          <w:bCs/>
          <w:sz w:val="22"/>
        </w:rPr>
      </w:pPr>
    </w:p>
    <w:p w14:paraId="4EA5B0AD" w14:textId="64883D46" w:rsidR="00C82781" w:rsidRPr="003C0FF5" w:rsidRDefault="00C82781" w:rsidP="00C82781">
      <w:pPr>
        <w:pStyle w:val="Subttulo"/>
        <w:rPr>
          <w:rFonts w:ascii="Arial" w:hAnsi="Arial" w:cs="Arial"/>
          <w:b/>
          <w:bCs/>
          <w:sz w:val="22"/>
        </w:rPr>
      </w:pPr>
      <w:r w:rsidRPr="003C0FF5">
        <w:rPr>
          <w:rFonts w:ascii="Arial" w:hAnsi="Arial" w:cs="Arial"/>
          <w:b/>
          <w:bCs/>
          <w:sz w:val="22"/>
        </w:rPr>
        <w:t xml:space="preserve">PROCEDIMIENTO </w:t>
      </w:r>
    </w:p>
    <w:p w14:paraId="4577B21E" w14:textId="77777777" w:rsidR="00C82781" w:rsidRPr="003C0FF5" w:rsidRDefault="00C82781" w:rsidP="00C82781">
      <w:pPr>
        <w:rPr>
          <w:rFonts w:ascii="Arial" w:hAnsi="Arial" w:cs="Arial"/>
          <w:sz w:val="22"/>
          <w:szCs w:val="22"/>
        </w:rPr>
      </w:pPr>
    </w:p>
    <w:p w14:paraId="1BF8F780" w14:textId="77777777" w:rsidR="00C82781" w:rsidRPr="003C0FF5" w:rsidRDefault="00C82781" w:rsidP="00C82781">
      <w:pPr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 xml:space="preserve">ELABORAR UN MAPA DE </w:t>
      </w:r>
      <w:r w:rsidRPr="003C0FF5">
        <w:rPr>
          <w:rFonts w:ascii="Arial" w:hAnsi="Arial" w:cs="Arial"/>
          <w:color w:val="595959"/>
          <w:sz w:val="22"/>
          <w:szCs w:val="22"/>
        </w:rPr>
        <w:t>LOS PROCESOS MISIONALES DE VENTAS, COMPRAS Y ALMACÉN</w:t>
      </w:r>
    </w:p>
    <w:p w14:paraId="393BB1BB" w14:textId="77777777" w:rsidR="00C82781" w:rsidRPr="003C0FF5" w:rsidRDefault="00C82781" w:rsidP="00C82781">
      <w:pPr>
        <w:rPr>
          <w:rFonts w:ascii="Arial" w:hAnsi="Arial" w:cs="Arial"/>
          <w:sz w:val="22"/>
          <w:szCs w:val="22"/>
        </w:rPr>
      </w:pPr>
    </w:p>
    <w:p w14:paraId="421E30AB" w14:textId="77777777" w:rsidR="00C82781" w:rsidRPr="003C0FF5" w:rsidRDefault="00C82781" w:rsidP="00C82781">
      <w:pPr>
        <w:ind w:firstLine="708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Para la elaboración de un mapa de procesos misionales, se está desarrollando un procedimiento que debe ser aplicada de la siguiente manera según la figura 4:</w:t>
      </w:r>
    </w:p>
    <w:p w14:paraId="1B3DF2E1" w14:textId="77777777" w:rsidR="00C82781" w:rsidRPr="003C0FF5" w:rsidRDefault="00C82781" w:rsidP="00C82781">
      <w:pPr>
        <w:rPr>
          <w:rFonts w:ascii="Arial" w:hAnsi="Arial" w:cs="Arial"/>
          <w:sz w:val="22"/>
          <w:szCs w:val="22"/>
        </w:rPr>
      </w:pPr>
    </w:p>
    <w:p w14:paraId="329B64A7" w14:textId="77777777" w:rsidR="00C82781" w:rsidRPr="003C0FF5" w:rsidRDefault="00C82781" w:rsidP="00C82781">
      <w:pPr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0CD2E627" wp14:editId="11D42B1B">
            <wp:extent cx="5365750" cy="2397336"/>
            <wp:effectExtent l="0" t="0" r="635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114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1604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Figura 4.  Mapa de Procesos</w:t>
      </w:r>
    </w:p>
    <w:p w14:paraId="23664589" w14:textId="77777777" w:rsidR="00C82781" w:rsidRPr="003C0FF5" w:rsidRDefault="00C82781" w:rsidP="00C82781">
      <w:pPr>
        <w:rPr>
          <w:rFonts w:ascii="Arial" w:hAnsi="Arial" w:cs="Arial"/>
          <w:sz w:val="22"/>
          <w:szCs w:val="22"/>
        </w:rPr>
      </w:pPr>
    </w:p>
    <w:p w14:paraId="25866772" w14:textId="77777777" w:rsidR="00C82781" w:rsidRPr="003C0FF5" w:rsidRDefault="00C82781" w:rsidP="00C82781">
      <w:pPr>
        <w:rPr>
          <w:rFonts w:ascii="Arial" w:hAnsi="Arial" w:cs="Arial"/>
          <w:sz w:val="22"/>
          <w:szCs w:val="22"/>
        </w:rPr>
      </w:pPr>
    </w:p>
    <w:p w14:paraId="303B4F9D" w14:textId="77777777" w:rsidR="00C82781" w:rsidRPr="003C0FF5" w:rsidRDefault="00C82781" w:rsidP="00C82781">
      <w:pPr>
        <w:rPr>
          <w:rFonts w:ascii="Arial" w:hAnsi="Arial" w:cs="Arial"/>
          <w:sz w:val="22"/>
          <w:szCs w:val="22"/>
        </w:rPr>
      </w:pPr>
    </w:p>
    <w:p w14:paraId="6E6A13A6" w14:textId="77777777" w:rsidR="00C82781" w:rsidRPr="003C0FF5" w:rsidRDefault="00C82781" w:rsidP="00C82781">
      <w:pPr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noProof/>
          <w:sz w:val="22"/>
          <w:szCs w:val="22"/>
          <w:lang w:eastAsia="es-PE"/>
        </w:rPr>
        <w:lastRenderedPageBreak/>
        <w:drawing>
          <wp:inline distT="0" distB="0" distL="0" distR="0" wp14:anchorId="1386627C" wp14:editId="257CE0F3">
            <wp:extent cx="4502150" cy="1990166"/>
            <wp:effectExtent l="0" t="0" r="0" b="0"/>
            <wp:docPr id="13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6CD6C698-8D7B-4FEB-A5BB-5F1CC858906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6CD6C698-8D7B-4FEB-A5BB-5F1CC858906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757" cy="19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AA6F" w14:textId="77777777" w:rsidR="00C82781" w:rsidRPr="003C0FF5" w:rsidRDefault="00C82781" w:rsidP="00C82781">
      <w:pPr>
        <w:rPr>
          <w:rFonts w:ascii="Arial" w:hAnsi="Arial" w:cs="Arial"/>
          <w:sz w:val="22"/>
          <w:szCs w:val="22"/>
        </w:rPr>
      </w:pPr>
    </w:p>
    <w:p w14:paraId="41174A27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Figura 5.  Mapa de Procesos - Descomposición</w:t>
      </w:r>
    </w:p>
    <w:p w14:paraId="35848E50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39546C3A" w14:textId="77777777" w:rsidR="00C82781" w:rsidRPr="003C0FF5" w:rsidRDefault="00C82781" w:rsidP="00C82781">
      <w:pPr>
        <w:ind w:firstLine="708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Para la descomposición se deberá utilizar las siguientes iteraciones que deben ser aplicadas de la siguiente manera según la figura 6:</w:t>
      </w:r>
    </w:p>
    <w:p w14:paraId="76C8CCC0" w14:textId="77777777" w:rsidR="00C82781" w:rsidRPr="003C0FF5" w:rsidRDefault="00C82781" w:rsidP="00C82781">
      <w:pPr>
        <w:ind w:firstLine="708"/>
        <w:rPr>
          <w:rFonts w:ascii="Arial" w:hAnsi="Arial" w:cs="Arial"/>
          <w:sz w:val="22"/>
          <w:szCs w:val="22"/>
        </w:rPr>
      </w:pPr>
    </w:p>
    <w:p w14:paraId="1063E03B" w14:textId="77777777" w:rsidR="00C82781" w:rsidRPr="003C0FF5" w:rsidRDefault="00C82781" w:rsidP="00C82781">
      <w:pPr>
        <w:ind w:firstLine="708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42CEA311" wp14:editId="0C52A662">
            <wp:extent cx="5607050" cy="1879565"/>
            <wp:effectExtent l="0" t="0" r="0" b="6985"/>
            <wp:docPr id="14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CD4FE389-2488-44C7-9171-E6FB87BC2FB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CD4FE389-2488-44C7-9171-E6FB87BC2FB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810" cy="188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0249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Figura 6.  Descomposición por interación</w:t>
      </w:r>
    </w:p>
    <w:p w14:paraId="62CA95F7" w14:textId="77777777" w:rsidR="00C82781" w:rsidRPr="003C0FF5" w:rsidRDefault="00C82781" w:rsidP="00C82781">
      <w:pPr>
        <w:rPr>
          <w:rFonts w:ascii="Arial" w:hAnsi="Arial" w:cs="Arial"/>
          <w:sz w:val="22"/>
          <w:szCs w:val="22"/>
        </w:rPr>
      </w:pPr>
    </w:p>
    <w:p w14:paraId="10E810B5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31D5996A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6A6B510B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59C5C3F5" wp14:editId="12FB7D5A">
            <wp:extent cx="5241754" cy="2247900"/>
            <wp:effectExtent l="0" t="0" r="0" b="0"/>
            <wp:docPr id="16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1E577242-5281-4347-894C-5AF9D51F4BF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1E577242-5281-4347-894C-5AF9D51F4BF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851" cy="22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1586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54737930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Figura 7.  Proceso de Ventas - Tienda Electrónica</w:t>
      </w:r>
    </w:p>
    <w:p w14:paraId="6CFD1986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44C929E2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745894D8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noProof/>
          <w:sz w:val="22"/>
          <w:szCs w:val="22"/>
          <w:lang w:eastAsia="es-PE"/>
        </w:rPr>
        <w:lastRenderedPageBreak/>
        <w:drawing>
          <wp:inline distT="0" distB="0" distL="0" distR="0" wp14:anchorId="55049606" wp14:editId="2BFC4417">
            <wp:extent cx="5416550" cy="2411298"/>
            <wp:effectExtent l="0" t="0" r="0" b="8255"/>
            <wp:docPr id="17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5ACB4405-70FE-4761-BDD6-2E719FD0FC2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5ACB4405-70FE-4761-BDD6-2E719FD0FC2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613" cy="24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2932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6260070E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18FB7E27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Figura 8.  Proceso de atención al Cliente - Salud</w:t>
      </w:r>
    </w:p>
    <w:p w14:paraId="03235E63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7EE8A2A0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3DB3C9D7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3553154C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noProof/>
          <w:sz w:val="22"/>
          <w:szCs w:val="22"/>
          <w:lang w:eastAsia="es-PE"/>
        </w:rPr>
        <w:drawing>
          <wp:inline distT="0" distB="0" distL="0" distR="0" wp14:anchorId="07CCED04" wp14:editId="5BAD70F1">
            <wp:extent cx="4978400" cy="2121916"/>
            <wp:effectExtent l="0" t="0" r="0" b="0"/>
            <wp:docPr id="18" name="Marcador de contenido 3">
              <a:extLst xmlns:a="http://schemas.openxmlformats.org/drawingml/2006/main">
                <a:ext uri="{FF2B5EF4-FFF2-40B4-BE49-F238E27FC236}">
                  <a16:creationId xmlns:a16="http://schemas.microsoft.com/office/drawing/2014/main" id="{BA0EE24B-35A3-4F96-8D43-442ED52841E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>
                      <a:extLst>
                        <a:ext uri="{FF2B5EF4-FFF2-40B4-BE49-F238E27FC236}">
                          <a16:creationId xmlns:a16="http://schemas.microsoft.com/office/drawing/2014/main" id="{BA0EE24B-35A3-4F96-8D43-442ED52841E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257" cy="21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D66E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6A832149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</w:p>
    <w:p w14:paraId="43A0D9DE" w14:textId="77777777" w:rsidR="00C82781" w:rsidRPr="003C0FF5" w:rsidRDefault="00C82781" w:rsidP="00C82781">
      <w:pPr>
        <w:ind w:firstLine="360"/>
        <w:jc w:val="center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Figura 9.  Proceso de Compras - Industria Inmuebles</w:t>
      </w:r>
    </w:p>
    <w:p w14:paraId="1E2BF1EC" w14:textId="77777777" w:rsidR="00AB3930" w:rsidRDefault="00AB3930" w:rsidP="00AB3930"/>
    <w:p w14:paraId="09CC93F3" w14:textId="77777777" w:rsidR="003C0FF5" w:rsidRDefault="003C0FF5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2269D0B9" w14:textId="17509764" w:rsidR="00AB3930" w:rsidRPr="007256E2" w:rsidRDefault="00AB3930" w:rsidP="00AB3930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</w:t>
      </w:r>
      <w:bookmarkStart w:id="1" w:name="_GoBack"/>
      <w:bookmarkEnd w:id="1"/>
      <w:r>
        <w:rPr>
          <w:rFonts w:ascii="Arial" w:hAnsi="Arial" w:cs="Arial"/>
          <w:b/>
          <w:bCs/>
          <w:color w:val="6F01EE"/>
        </w:rPr>
        <w:t>vidad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5605BD60" w14:textId="77777777" w:rsidR="00AB3930" w:rsidRDefault="00AB3930" w:rsidP="00AB3930"/>
    <w:p w14:paraId="112ED2B6" w14:textId="77777777" w:rsidR="00811C0F" w:rsidRPr="003C0FF5" w:rsidRDefault="00811C0F" w:rsidP="00811C0F">
      <w:pPr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Ingresa a la plataforma virtual, luego desarrolla la siguiente actividad propuesta:</w:t>
      </w:r>
    </w:p>
    <w:p w14:paraId="4C564EFB" w14:textId="77777777" w:rsidR="00811C0F" w:rsidRPr="003C0FF5" w:rsidRDefault="00811C0F" w:rsidP="00811C0F">
      <w:pPr>
        <w:rPr>
          <w:rFonts w:ascii="Arial" w:hAnsi="Arial" w:cs="Arial"/>
          <w:sz w:val="22"/>
          <w:szCs w:val="22"/>
        </w:rPr>
      </w:pPr>
    </w:p>
    <w:p w14:paraId="2620DC3C" w14:textId="77777777" w:rsidR="00811C0F" w:rsidRPr="003C0FF5" w:rsidRDefault="00811C0F" w:rsidP="00152E17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3C0FF5">
        <w:rPr>
          <w:rFonts w:ascii="Arial" w:hAnsi="Arial" w:cs="Arial"/>
          <w:b/>
          <w:bCs/>
          <w:sz w:val="22"/>
          <w:szCs w:val="22"/>
        </w:rPr>
        <w:t>CUESTIONARIO TÉCNICO</w:t>
      </w:r>
    </w:p>
    <w:p w14:paraId="55ADB699" w14:textId="77777777" w:rsidR="00811C0F" w:rsidRPr="003C0FF5" w:rsidRDefault="00811C0F" w:rsidP="00811C0F">
      <w:pPr>
        <w:rPr>
          <w:rFonts w:ascii="Arial" w:hAnsi="Arial" w:cs="Arial"/>
          <w:sz w:val="22"/>
          <w:szCs w:val="22"/>
        </w:rPr>
      </w:pPr>
    </w:p>
    <w:p w14:paraId="0442EC65" w14:textId="77777777" w:rsidR="00811C0F" w:rsidRPr="003C0FF5" w:rsidRDefault="00811C0F" w:rsidP="00152E17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3C0FF5">
        <w:rPr>
          <w:rFonts w:ascii="Arial" w:eastAsia="Muller Light" w:hAnsi="Arial" w:cs="Arial"/>
          <w:sz w:val="22"/>
          <w:szCs w:val="22"/>
        </w:rPr>
        <w:t>Definir las características de un proceso misional</w:t>
      </w:r>
    </w:p>
    <w:p w14:paraId="167385E2" w14:textId="77777777" w:rsidR="00811C0F" w:rsidRPr="003C0FF5" w:rsidRDefault="00811C0F" w:rsidP="00152E17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3C0FF5">
        <w:rPr>
          <w:rFonts w:ascii="Arial" w:eastAsia="Muller Light" w:hAnsi="Arial" w:cs="Arial"/>
          <w:sz w:val="22"/>
          <w:szCs w:val="22"/>
        </w:rPr>
        <w:t>Indique cuales son los elementos que se usan en un modelo de servicio</w:t>
      </w:r>
    </w:p>
    <w:p w14:paraId="68E3E280" w14:textId="77777777" w:rsidR="00811C0F" w:rsidRPr="003C0FF5" w:rsidRDefault="00811C0F" w:rsidP="00152E17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3C0FF5">
        <w:rPr>
          <w:rFonts w:ascii="Arial" w:eastAsia="Muller Light" w:hAnsi="Arial" w:cs="Arial"/>
          <w:sz w:val="22"/>
          <w:szCs w:val="22"/>
        </w:rPr>
        <w:t>¿Por qué es importante la satisfacción de un cliente?</w:t>
      </w:r>
    </w:p>
    <w:p w14:paraId="09753992" w14:textId="77777777" w:rsidR="00811C0F" w:rsidRPr="003C0FF5" w:rsidRDefault="00811C0F" w:rsidP="00152E17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3C0FF5">
        <w:rPr>
          <w:rFonts w:ascii="Arial" w:eastAsia="Muller Light" w:hAnsi="Arial" w:cs="Arial"/>
          <w:sz w:val="22"/>
          <w:szCs w:val="22"/>
        </w:rPr>
        <w:t>Según las características de un proceso misional, Indicar qué relación tiene la misión y la generación de valor en una organización.</w:t>
      </w:r>
    </w:p>
    <w:p w14:paraId="712E4D2F" w14:textId="77777777" w:rsidR="00811C0F" w:rsidRPr="003C0FF5" w:rsidRDefault="00811C0F" w:rsidP="00152E17">
      <w:pPr>
        <w:pStyle w:val="Prrafodelista"/>
        <w:numPr>
          <w:ilvl w:val="0"/>
          <w:numId w:val="5"/>
        </w:numPr>
        <w:jc w:val="both"/>
        <w:rPr>
          <w:rFonts w:ascii="Arial" w:eastAsia="Muller Light" w:hAnsi="Arial" w:cs="Arial"/>
          <w:sz w:val="22"/>
          <w:szCs w:val="22"/>
        </w:rPr>
      </w:pPr>
      <w:r w:rsidRPr="003C0FF5">
        <w:rPr>
          <w:rFonts w:ascii="Arial" w:eastAsia="Muller Light" w:hAnsi="Arial" w:cs="Arial"/>
          <w:sz w:val="22"/>
          <w:szCs w:val="22"/>
        </w:rPr>
        <w:t>Investigue otros métodos de clasificación de procesos que no se encuentran la guía</w:t>
      </w:r>
    </w:p>
    <w:p w14:paraId="1853F84A" w14:textId="77777777" w:rsidR="00811C0F" w:rsidRPr="003C0FF5" w:rsidRDefault="00811C0F" w:rsidP="00811C0F">
      <w:pPr>
        <w:ind w:left="360"/>
        <w:rPr>
          <w:rFonts w:ascii="Arial" w:hAnsi="Arial" w:cs="Arial"/>
          <w:sz w:val="22"/>
          <w:szCs w:val="22"/>
        </w:rPr>
      </w:pPr>
    </w:p>
    <w:p w14:paraId="6868FE3B" w14:textId="77777777" w:rsidR="00811C0F" w:rsidRPr="003C0FF5" w:rsidRDefault="00811C0F" w:rsidP="00811C0F">
      <w:pPr>
        <w:ind w:left="360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 xml:space="preserve"> </w:t>
      </w:r>
    </w:p>
    <w:p w14:paraId="1EEE04FD" w14:textId="77777777" w:rsidR="00811C0F" w:rsidRPr="003C0FF5" w:rsidRDefault="00811C0F" w:rsidP="00811C0F">
      <w:pPr>
        <w:rPr>
          <w:rFonts w:ascii="Arial" w:hAnsi="Arial" w:cs="Arial"/>
          <w:sz w:val="22"/>
          <w:szCs w:val="22"/>
        </w:rPr>
      </w:pPr>
    </w:p>
    <w:p w14:paraId="2C421270" w14:textId="77777777" w:rsidR="00811C0F" w:rsidRPr="003C0FF5" w:rsidRDefault="00811C0F" w:rsidP="00152E17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</w:rPr>
      </w:pPr>
      <w:r w:rsidRPr="003C0FF5">
        <w:rPr>
          <w:rFonts w:ascii="Arial" w:hAnsi="Arial" w:cs="Arial"/>
          <w:b/>
          <w:bCs/>
          <w:sz w:val="22"/>
          <w:szCs w:val="22"/>
        </w:rPr>
        <w:t>CONCLUSIONES DE LA EXPERIENCIA</w:t>
      </w:r>
    </w:p>
    <w:p w14:paraId="7DCA12D3" w14:textId="77777777" w:rsidR="00811C0F" w:rsidRPr="003C0FF5" w:rsidRDefault="00811C0F" w:rsidP="00811C0F">
      <w:pPr>
        <w:rPr>
          <w:rFonts w:ascii="Arial" w:hAnsi="Arial" w:cs="Arial"/>
          <w:sz w:val="22"/>
          <w:szCs w:val="22"/>
        </w:rPr>
      </w:pPr>
    </w:p>
    <w:p w14:paraId="4C411513" w14:textId="77777777" w:rsidR="00811C0F" w:rsidRPr="003C0FF5" w:rsidRDefault="00811C0F" w:rsidP="00811C0F">
      <w:pPr>
        <w:pStyle w:val="Prrafodelista"/>
        <w:rPr>
          <w:rFonts w:ascii="Arial" w:hAnsi="Arial" w:cs="Arial"/>
          <w:sz w:val="22"/>
          <w:szCs w:val="22"/>
        </w:rPr>
      </w:pPr>
      <w:r w:rsidRPr="003C0FF5">
        <w:rPr>
          <w:rFonts w:ascii="Arial" w:hAnsi="Arial" w:cs="Arial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207FCB2" w14:textId="31542AC0" w:rsidR="00C26730" w:rsidRPr="003C0FF5" w:rsidRDefault="00C26730" w:rsidP="00811C0F">
      <w:pPr>
        <w:rPr>
          <w:rFonts w:ascii="Arial" w:hAnsi="Arial" w:cs="Arial"/>
          <w:color w:val="000000" w:themeColor="text1"/>
          <w:sz w:val="22"/>
          <w:szCs w:val="22"/>
        </w:rPr>
      </w:pPr>
    </w:p>
    <w:sectPr w:rsidR="00C26730" w:rsidRPr="003C0FF5" w:rsidSect="00BA5D73">
      <w:headerReference w:type="default" r:id="rId18"/>
      <w:footerReference w:type="default" r:id="rId19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0AE2AB" w14:textId="77777777" w:rsidR="00D66BB4" w:rsidRDefault="00D66BB4" w:rsidP="00DD7CB3">
      <w:r>
        <w:separator/>
      </w:r>
    </w:p>
  </w:endnote>
  <w:endnote w:type="continuationSeparator" w:id="0">
    <w:p w14:paraId="19C2F0DF" w14:textId="77777777" w:rsidR="00D66BB4" w:rsidRDefault="00D66BB4" w:rsidP="00DD7CB3">
      <w:r>
        <w:continuationSeparator/>
      </w:r>
    </w:p>
  </w:endnote>
  <w:endnote w:type="continuationNotice" w:id="1">
    <w:p w14:paraId="09E8F3B2" w14:textId="77777777" w:rsidR="00D66BB4" w:rsidRDefault="00D66B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AF73FD1C-D8A5-44F3-AEA2-E090200FC9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C7129AB1-6468-468B-9442-E5EBE7DE4172}"/>
    <w:embedBold r:id="rId3" w:fontKey="{FA7A34CD-9C24-4B3B-B63C-86A68BF16510}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E4AAD3D" id="Conector recto 5" o:spid="_x0000_s1026" style="position:absolute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58244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433F035E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6355AB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7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D66BB4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B80B93" w14:textId="77777777" w:rsidR="00D66BB4" w:rsidRDefault="00D66BB4" w:rsidP="00DD7CB3">
      <w:r>
        <w:separator/>
      </w:r>
    </w:p>
  </w:footnote>
  <w:footnote w:type="continuationSeparator" w:id="0">
    <w:p w14:paraId="651B5AF9" w14:textId="77777777" w:rsidR="00D66BB4" w:rsidRDefault="00D66BB4" w:rsidP="00DD7CB3">
      <w:r>
        <w:continuationSeparator/>
      </w:r>
    </w:p>
  </w:footnote>
  <w:footnote w:type="continuationNotice" w:id="1">
    <w:p w14:paraId="2BA97C8E" w14:textId="77777777" w:rsidR="00D66BB4" w:rsidRDefault="00D66BB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A7AB983" w:rsidR="00440A60" w:rsidRDefault="003C0FF5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 w:rsidRPr="003C0FF5">
      <w:rPr>
        <w:color w:val="C00000"/>
      </w:rPr>
      <mc:AlternateContent>
        <mc:Choice Requires="wps">
          <w:drawing>
            <wp:anchor distT="0" distB="0" distL="114300" distR="114300" simplePos="0" relativeHeight="251660292" behindDoc="0" locked="0" layoutInCell="1" allowOverlap="1" wp14:anchorId="601891CA" wp14:editId="68977A06">
              <wp:simplePos x="0" y="0"/>
              <wp:positionH relativeFrom="column">
                <wp:posOffset>1933575</wp:posOffset>
              </wp:positionH>
              <wp:positionV relativeFrom="paragraph">
                <wp:posOffset>8890</wp:posOffset>
              </wp:positionV>
              <wp:extent cx="120967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967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675E0A2" w14:textId="77777777" w:rsidR="003C0FF5" w:rsidRPr="00340E0C" w:rsidRDefault="003C0FF5" w:rsidP="003C0FF5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Tecnologías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1891CA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52.25pt;margin-top:.7pt;width:95.25pt;height:29.1pt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" fillcolor="white [3201]" stroked="f" strokeweight=".5pt">
              <v:textbox>
                <w:txbxContent>
                  <w:p w14:paraId="0675E0A2" w14:textId="77777777" w:rsidR="003C0FF5" w:rsidRPr="00340E0C" w:rsidRDefault="003C0FF5" w:rsidP="003C0FF5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Tecnologías</w:t>
                    </w:r>
                  </w:p>
                </w:txbxContent>
              </v:textbox>
            </v:shape>
          </w:pict>
        </mc:Fallback>
      </mc:AlternateContent>
    </w:r>
    <w:r w:rsidRPr="003C0FF5">
      <w:rPr>
        <w:color w:val="C00000"/>
      </w:rPr>
      <mc:AlternateContent>
        <mc:Choice Requires="wps">
          <w:drawing>
            <wp:anchor distT="0" distB="0" distL="114300" distR="114300" simplePos="0" relativeHeight="251661316" behindDoc="0" locked="0" layoutInCell="1" allowOverlap="1" wp14:anchorId="2AD7DD05" wp14:editId="1A8482B8">
              <wp:simplePos x="0" y="0"/>
              <wp:positionH relativeFrom="column">
                <wp:posOffset>4057015</wp:posOffset>
              </wp:positionH>
              <wp:positionV relativeFrom="paragraph">
                <wp:posOffset>24130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337542E" w14:textId="77777777" w:rsidR="003C0FF5" w:rsidRPr="00340E0C" w:rsidRDefault="003C0FF5" w:rsidP="003C0FF5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Ingeniería de Procesos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D7DD05" id="Cuadro de texto 242" o:spid="_x0000_s1029" type="#_x0000_t202" style="position:absolute;margin-left:319.45pt;margin-top:1.9pt;width:161.7pt;height:29.1pt;z-index:251661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" fillcolor="white [3201]" stroked="f" strokeweight=".5pt">
              <v:textbox>
                <w:txbxContent>
                  <w:p w14:paraId="7337542E" w14:textId="77777777" w:rsidR="003C0FF5" w:rsidRPr="00340E0C" w:rsidRDefault="003C0FF5" w:rsidP="003C0FF5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Ingeniería de Procesos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E58CAF" wp14:editId="3D7D319E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5CDA61BF" w:rsidR="00440A60" w:rsidRPr="00340E0C" w:rsidRDefault="006355AB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5CDA61BF" w:rsidR="00440A60" w:rsidRPr="00340E0C" w:rsidRDefault="006355AB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3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06564"/>
    <w:multiLevelType w:val="hybridMultilevel"/>
    <w:tmpl w:val="E2EAD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2253A"/>
    <w:multiLevelType w:val="hybridMultilevel"/>
    <w:tmpl w:val="ADAC1B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B5B16"/>
    <w:multiLevelType w:val="hybridMultilevel"/>
    <w:tmpl w:val="57C6B532"/>
    <w:lvl w:ilvl="0" w:tplc="E6CA9004">
      <w:start w:val="1"/>
      <w:numFmt w:val="decimal"/>
      <w:lvlText w:val="%1."/>
      <w:lvlJc w:val="left"/>
      <w:pPr>
        <w:ind w:left="720" w:hanging="360"/>
      </w:pPr>
    </w:lvl>
    <w:lvl w:ilvl="1" w:tplc="77AA1A32">
      <w:start w:val="1"/>
      <w:numFmt w:val="lowerLetter"/>
      <w:lvlText w:val="%2."/>
      <w:lvlJc w:val="left"/>
      <w:pPr>
        <w:ind w:left="1440" w:hanging="360"/>
      </w:pPr>
    </w:lvl>
    <w:lvl w:ilvl="2" w:tplc="3B3246A8">
      <w:start w:val="1"/>
      <w:numFmt w:val="lowerRoman"/>
      <w:lvlText w:val="%3."/>
      <w:lvlJc w:val="right"/>
      <w:pPr>
        <w:ind w:left="2160" w:hanging="180"/>
      </w:pPr>
    </w:lvl>
    <w:lvl w:ilvl="3" w:tplc="2774FFA0">
      <w:start w:val="1"/>
      <w:numFmt w:val="decimal"/>
      <w:lvlText w:val="%4."/>
      <w:lvlJc w:val="left"/>
      <w:pPr>
        <w:ind w:left="2880" w:hanging="360"/>
      </w:pPr>
    </w:lvl>
    <w:lvl w:ilvl="4" w:tplc="581CAF58">
      <w:start w:val="1"/>
      <w:numFmt w:val="lowerLetter"/>
      <w:lvlText w:val="%5."/>
      <w:lvlJc w:val="left"/>
      <w:pPr>
        <w:ind w:left="3600" w:hanging="360"/>
      </w:pPr>
    </w:lvl>
    <w:lvl w:ilvl="5" w:tplc="4FC2510C">
      <w:start w:val="1"/>
      <w:numFmt w:val="lowerRoman"/>
      <w:lvlText w:val="%6."/>
      <w:lvlJc w:val="right"/>
      <w:pPr>
        <w:ind w:left="4320" w:hanging="180"/>
      </w:pPr>
    </w:lvl>
    <w:lvl w:ilvl="6" w:tplc="B61E5066">
      <w:start w:val="1"/>
      <w:numFmt w:val="decimal"/>
      <w:lvlText w:val="%7."/>
      <w:lvlJc w:val="left"/>
      <w:pPr>
        <w:ind w:left="5040" w:hanging="360"/>
      </w:pPr>
    </w:lvl>
    <w:lvl w:ilvl="7" w:tplc="B6AEDC22">
      <w:start w:val="1"/>
      <w:numFmt w:val="lowerLetter"/>
      <w:lvlText w:val="%8."/>
      <w:lvlJc w:val="left"/>
      <w:pPr>
        <w:ind w:left="5760" w:hanging="360"/>
      </w:pPr>
    </w:lvl>
    <w:lvl w:ilvl="8" w:tplc="B1524A0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80072"/>
    <w:multiLevelType w:val="hybridMultilevel"/>
    <w:tmpl w:val="894226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C5267"/>
    <w:multiLevelType w:val="hybridMultilevel"/>
    <w:tmpl w:val="0C2899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137F2E"/>
    <w:multiLevelType w:val="hybridMultilevel"/>
    <w:tmpl w:val="96C6C4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0B21C2"/>
    <w:multiLevelType w:val="hybridMultilevel"/>
    <w:tmpl w:val="09322EF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4"/>
  </w:num>
  <w:num w:numId="4">
    <w:abstractNumId w:val="6"/>
  </w:num>
  <w:num w:numId="5">
    <w:abstractNumId w:val="2"/>
  </w:num>
  <w:num w:numId="6">
    <w:abstractNumId w:val="9"/>
  </w:num>
  <w:num w:numId="7">
    <w:abstractNumId w:val="3"/>
  </w:num>
  <w:num w:numId="8">
    <w:abstractNumId w:val="1"/>
  </w:num>
  <w:num w:numId="9">
    <w:abstractNumId w:val="7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61BFA"/>
    <w:rsid w:val="00076119"/>
    <w:rsid w:val="000A7128"/>
    <w:rsid w:val="000C6A0E"/>
    <w:rsid w:val="0010399D"/>
    <w:rsid w:val="001119A0"/>
    <w:rsid w:val="0011614B"/>
    <w:rsid w:val="00132FD0"/>
    <w:rsid w:val="001500BA"/>
    <w:rsid w:val="00152E17"/>
    <w:rsid w:val="00171039"/>
    <w:rsid w:val="001821DC"/>
    <w:rsid w:val="001E5358"/>
    <w:rsid w:val="001E7142"/>
    <w:rsid w:val="0020768D"/>
    <w:rsid w:val="00217715"/>
    <w:rsid w:val="00226106"/>
    <w:rsid w:val="002336A4"/>
    <w:rsid w:val="00262A83"/>
    <w:rsid w:val="00267DCC"/>
    <w:rsid w:val="00293564"/>
    <w:rsid w:val="00297D26"/>
    <w:rsid w:val="002B11E9"/>
    <w:rsid w:val="002B4611"/>
    <w:rsid w:val="002D3B11"/>
    <w:rsid w:val="002D6712"/>
    <w:rsid w:val="003112A8"/>
    <w:rsid w:val="00321014"/>
    <w:rsid w:val="003225B7"/>
    <w:rsid w:val="00324B55"/>
    <w:rsid w:val="00340E0C"/>
    <w:rsid w:val="00374E96"/>
    <w:rsid w:val="0039318C"/>
    <w:rsid w:val="003B3719"/>
    <w:rsid w:val="003B5175"/>
    <w:rsid w:val="003C0FF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B7BF9"/>
    <w:rsid w:val="004D76D1"/>
    <w:rsid w:val="00532D1D"/>
    <w:rsid w:val="005375F7"/>
    <w:rsid w:val="00537E43"/>
    <w:rsid w:val="0054173F"/>
    <w:rsid w:val="005474F5"/>
    <w:rsid w:val="005504EA"/>
    <w:rsid w:val="0056679D"/>
    <w:rsid w:val="00574375"/>
    <w:rsid w:val="005A08BC"/>
    <w:rsid w:val="005C4277"/>
    <w:rsid w:val="0062565D"/>
    <w:rsid w:val="00625811"/>
    <w:rsid w:val="006355AB"/>
    <w:rsid w:val="00656F1E"/>
    <w:rsid w:val="006B4E68"/>
    <w:rsid w:val="006C37AD"/>
    <w:rsid w:val="006D74EB"/>
    <w:rsid w:val="006E40D5"/>
    <w:rsid w:val="00720EF4"/>
    <w:rsid w:val="007256E2"/>
    <w:rsid w:val="00726E81"/>
    <w:rsid w:val="00736AE9"/>
    <w:rsid w:val="00745DF3"/>
    <w:rsid w:val="00790D71"/>
    <w:rsid w:val="007B41C2"/>
    <w:rsid w:val="007C3884"/>
    <w:rsid w:val="007D2AFC"/>
    <w:rsid w:val="007D4B36"/>
    <w:rsid w:val="007E50D9"/>
    <w:rsid w:val="00800402"/>
    <w:rsid w:val="00811C0F"/>
    <w:rsid w:val="00827A1F"/>
    <w:rsid w:val="008668C7"/>
    <w:rsid w:val="008726A5"/>
    <w:rsid w:val="008845EB"/>
    <w:rsid w:val="00885058"/>
    <w:rsid w:val="008C598E"/>
    <w:rsid w:val="008E78B5"/>
    <w:rsid w:val="00931A12"/>
    <w:rsid w:val="00970A63"/>
    <w:rsid w:val="00973DA5"/>
    <w:rsid w:val="009D3896"/>
    <w:rsid w:val="00A00EC6"/>
    <w:rsid w:val="00A35C1A"/>
    <w:rsid w:val="00A408C0"/>
    <w:rsid w:val="00A51F22"/>
    <w:rsid w:val="00A60E83"/>
    <w:rsid w:val="00A751A3"/>
    <w:rsid w:val="00A865C9"/>
    <w:rsid w:val="00A935EB"/>
    <w:rsid w:val="00AB00B4"/>
    <w:rsid w:val="00AB3930"/>
    <w:rsid w:val="00B00824"/>
    <w:rsid w:val="00B22F65"/>
    <w:rsid w:val="00B44EFB"/>
    <w:rsid w:val="00B56EE1"/>
    <w:rsid w:val="00B57A70"/>
    <w:rsid w:val="00BA5D73"/>
    <w:rsid w:val="00BB207E"/>
    <w:rsid w:val="00BF5C43"/>
    <w:rsid w:val="00C11897"/>
    <w:rsid w:val="00C23EE1"/>
    <w:rsid w:val="00C26730"/>
    <w:rsid w:val="00C53A29"/>
    <w:rsid w:val="00C82781"/>
    <w:rsid w:val="00CD1E1C"/>
    <w:rsid w:val="00D66BB4"/>
    <w:rsid w:val="00D762B3"/>
    <w:rsid w:val="00D7657E"/>
    <w:rsid w:val="00D93EB1"/>
    <w:rsid w:val="00DB67FB"/>
    <w:rsid w:val="00DC04A8"/>
    <w:rsid w:val="00DD7CB3"/>
    <w:rsid w:val="00DE1376"/>
    <w:rsid w:val="00DF5485"/>
    <w:rsid w:val="00E0243C"/>
    <w:rsid w:val="00E2487D"/>
    <w:rsid w:val="00E30864"/>
    <w:rsid w:val="00E373C3"/>
    <w:rsid w:val="00E4230C"/>
    <w:rsid w:val="00E66371"/>
    <w:rsid w:val="00E83472"/>
    <w:rsid w:val="00E84280"/>
    <w:rsid w:val="00EA72F6"/>
    <w:rsid w:val="00EB6A49"/>
    <w:rsid w:val="00EC1AC0"/>
    <w:rsid w:val="00EC3B8A"/>
    <w:rsid w:val="00EC43D1"/>
    <w:rsid w:val="00EC62FB"/>
    <w:rsid w:val="00ED77C0"/>
    <w:rsid w:val="00EF4705"/>
    <w:rsid w:val="00F25629"/>
    <w:rsid w:val="00F35B35"/>
    <w:rsid w:val="00F514A6"/>
    <w:rsid w:val="00F733A7"/>
    <w:rsid w:val="00FB009D"/>
    <w:rsid w:val="00FB1ACB"/>
    <w:rsid w:val="00FB33FA"/>
    <w:rsid w:val="00FE3EC1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7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1821DC"/>
    <w:pPr>
      <w:numPr>
        <w:numId w:val="1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1821DC"/>
    <w:rPr>
      <w:rFonts w:ascii="Muller Regular" w:hAnsi="Muller Regular"/>
      <w:color w:val="404040" w:themeColor="text1" w:themeTint="BF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1821DC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1D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1821DC"/>
    <w:rPr>
      <w:rFonts w:ascii="Muller Bold" w:hAnsi="Muller Bold"/>
      <w:color w:val="404040" w:themeColor="text1" w:themeTint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47C982-B719-4E04-9F3A-69DE0BAF9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647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17</cp:revision>
  <dcterms:created xsi:type="dcterms:W3CDTF">2021-07-27T05:42:00Z</dcterms:created>
  <dcterms:modified xsi:type="dcterms:W3CDTF">2021-08-16T15:57:00Z</dcterms:modified>
</cp:coreProperties>
</file>