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475BF" w:rsidRDefault="005475BF" w:rsidP="00BA2403"/>
    <w:p w14:paraId="0A37501D" w14:textId="77777777" w:rsidR="006B541E" w:rsidRDefault="006B541E" w:rsidP="00BA2403"/>
    <w:p w14:paraId="5DAB6C7B" w14:textId="77777777" w:rsidR="00BA2403" w:rsidRDefault="00BA2403" w:rsidP="00BA2403"/>
    <w:p w14:paraId="17EE9DDC" w14:textId="1C52884E" w:rsidR="00BA2403" w:rsidRPr="006B541E" w:rsidRDefault="002B5EBA" w:rsidP="006B541E">
      <w:pPr>
        <w:pStyle w:val="Subttulo"/>
      </w:pPr>
      <w:r>
        <w:t>R</w:t>
      </w:r>
      <w:r w:rsidR="00D94359">
        <w:t>ÚBRICA</w:t>
      </w:r>
      <w:r w:rsidR="00B178CB">
        <w:t xml:space="preserve"> </w:t>
      </w:r>
      <w:r w:rsidR="007D09A0">
        <w:t>2</w:t>
      </w:r>
    </w:p>
    <w:p w14:paraId="7952400D" w14:textId="77777777" w:rsidR="00BA2403" w:rsidRPr="00BA2403" w:rsidRDefault="0074276A" w:rsidP="00BA2403">
      <w:r>
        <w:rPr>
          <w:rFonts w:ascii="Stag Book" w:hAnsi="Stag Book"/>
          <w:sz w:val="36"/>
          <w:lang w:val="es-ES"/>
        </w:rPr>
        <w:t>Modelos de Calidad de Software</w:t>
      </w:r>
    </w:p>
    <w:p w14:paraId="02EB378F" w14:textId="77777777" w:rsidR="00BA2403" w:rsidRDefault="00BA2403" w:rsidP="00BA2403"/>
    <w:p w14:paraId="6A05A809" w14:textId="77777777" w:rsidR="00BA2403" w:rsidRDefault="00BA2403" w:rsidP="00BA2403"/>
    <w:p w14:paraId="5A39BBE3" w14:textId="77777777" w:rsidR="006B541E" w:rsidRDefault="006B541E" w:rsidP="00BA2403"/>
    <w:p w14:paraId="470CE8F9" w14:textId="77777777" w:rsidR="00BA2403" w:rsidRPr="006B541E" w:rsidRDefault="006B541E" w:rsidP="006B541E">
      <w:pPr>
        <w:pStyle w:val="Subttulo"/>
      </w:pPr>
      <w:r w:rsidRPr="006B541E">
        <w:t>LOGRO DE APRENDIZAJE</w:t>
      </w:r>
    </w:p>
    <w:p w14:paraId="41C8F396" w14:textId="77777777" w:rsidR="006B541E" w:rsidRDefault="006B541E" w:rsidP="00BA2403"/>
    <w:p w14:paraId="288130B6" w14:textId="77777777" w:rsidR="007D09A0" w:rsidRDefault="007D09A0" w:rsidP="00032B95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7D09A0">
        <w:rPr>
          <w:rFonts w:eastAsia="Times New Roman" w:cs="Calibri"/>
          <w:color w:val="595959"/>
        </w:rPr>
        <w:t>Identifica la diferencia entre los niveles y tipos de prueba para aplicarlo según el contexto.</w:t>
      </w:r>
    </w:p>
    <w:p w14:paraId="0C3E84BA" w14:textId="42989649" w:rsidR="007D09A0" w:rsidRDefault="00B22810" w:rsidP="00032B95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>
        <w:rPr>
          <w:rFonts w:eastAsia="Times New Roman" w:cs="Calibri"/>
          <w:color w:val="595959"/>
        </w:rPr>
        <w:t>C</w:t>
      </w:r>
      <w:r w:rsidR="007D09A0" w:rsidRPr="007D09A0">
        <w:rPr>
          <w:rFonts w:eastAsia="Times New Roman" w:cs="Calibri"/>
          <w:color w:val="595959"/>
        </w:rPr>
        <w:t>rea casos de prueba utilizando las técnicas de diseño basadas en ISTQB.</w:t>
      </w:r>
    </w:p>
    <w:p w14:paraId="72A3D3EC" w14:textId="727D9FC2" w:rsidR="00B917D2" w:rsidRDefault="007D09A0" w:rsidP="007D09A0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7D09A0">
        <w:rPr>
          <w:rFonts w:eastAsia="Times New Roman" w:cs="Calibri"/>
          <w:color w:val="595959"/>
        </w:rPr>
        <w:t>Construye escenarios y casos de prueba para la certificación del software.</w:t>
      </w:r>
    </w:p>
    <w:p w14:paraId="5866C0FF" w14:textId="77777777" w:rsidR="007D09A0" w:rsidRPr="007D09A0" w:rsidRDefault="007D09A0" w:rsidP="007D09A0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</w:p>
    <w:p w14:paraId="29288FBA" w14:textId="77777777" w:rsidR="00BA2403" w:rsidRPr="006B541E" w:rsidRDefault="006B541E" w:rsidP="006B541E">
      <w:pPr>
        <w:pStyle w:val="Subttulo"/>
      </w:pPr>
      <w:r w:rsidRPr="006B541E">
        <w:t>TEMAS</w:t>
      </w:r>
    </w:p>
    <w:p w14:paraId="0D0B940D" w14:textId="77777777" w:rsidR="006B541E" w:rsidRDefault="006B541E" w:rsidP="00BA2403"/>
    <w:p w14:paraId="17897888" w14:textId="193E7E8B" w:rsidR="0074276A" w:rsidRDefault="00ED0693" w:rsidP="0074276A">
      <w:pPr>
        <w:pStyle w:val="Prrafodelista"/>
        <w:numPr>
          <w:ilvl w:val="0"/>
          <w:numId w:val="10"/>
        </w:numPr>
        <w:spacing w:line="259" w:lineRule="auto"/>
      </w:pPr>
      <w:r w:rsidRPr="00ED0693">
        <w:t xml:space="preserve">Introducción a Calidad de Software – Parte </w:t>
      </w:r>
      <w:r w:rsidR="007D09A0">
        <w:t>4</w:t>
      </w:r>
    </w:p>
    <w:p w14:paraId="75832A9C" w14:textId="66EBA1DA" w:rsidR="00ED0693" w:rsidRDefault="00ED0693" w:rsidP="0074276A">
      <w:pPr>
        <w:pStyle w:val="Prrafodelista"/>
        <w:numPr>
          <w:ilvl w:val="0"/>
          <w:numId w:val="10"/>
        </w:numPr>
        <w:spacing w:line="259" w:lineRule="auto"/>
      </w:pPr>
      <w:r w:rsidRPr="00ED0693">
        <w:t xml:space="preserve">Introducción a Calidad de Software – Parte </w:t>
      </w:r>
      <w:r w:rsidR="007D09A0">
        <w:t>5</w:t>
      </w:r>
    </w:p>
    <w:p w14:paraId="50E21018" w14:textId="2380FEEC" w:rsidR="00ED0693" w:rsidRPr="0074276A" w:rsidRDefault="00ED0693" w:rsidP="0074276A">
      <w:pPr>
        <w:pStyle w:val="Prrafodelista"/>
        <w:numPr>
          <w:ilvl w:val="0"/>
          <w:numId w:val="10"/>
        </w:numPr>
        <w:spacing w:line="259" w:lineRule="auto"/>
      </w:pPr>
      <w:r w:rsidRPr="00ED0693">
        <w:t xml:space="preserve">Introducción a Calidad de Software – Parte </w:t>
      </w:r>
      <w:r w:rsidR="007D09A0">
        <w:t>6</w:t>
      </w:r>
    </w:p>
    <w:p w14:paraId="0E27B00A" w14:textId="77777777" w:rsidR="006B541E" w:rsidRDefault="006B541E" w:rsidP="00BA2403"/>
    <w:p w14:paraId="60061E4C" w14:textId="77777777" w:rsidR="006B541E" w:rsidRDefault="006B541E" w:rsidP="00BA2403"/>
    <w:p w14:paraId="08A4965E" w14:textId="77777777" w:rsidR="006B541E" w:rsidRPr="006B541E" w:rsidRDefault="006B541E" w:rsidP="006B541E">
      <w:pPr>
        <w:pStyle w:val="Subttulo"/>
      </w:pPr>
      <w:r w:rsidRPr="006B541E">
        <w:t>DESCRIPCIÓN</w:t>
      </w:r>
    </w:p>
    <w:p w14:paraId="44EAFD9C" w14:textId="77777777" w:rsidR="006B541E" w:rsidRDefault="006B541E" w:rsidP="00BA2403"/>
    <w:p w14:paraId="0B39839A" w14:textId="77777777" w:rsidR="00B22810" w:rsidRDefault="00DC4465" w:rsidP="00B22810">
      <w:pPr>
        <w:pStyle w:val="Prrafodelista"/>
        <w:numPr>
          <w:ilvl w:val="0"/>
          <w:numId w:val="13"/>
        </w:numPr>
      </w:pPr>
      <w:r>
        <w:t xml:space="preserve">Prueba de </w:t>
      </w:r>
      <w:r w:rsidR="00D63678">
        <w:t xml:space="preserve">laboratorio. </w:t>
      </w:r>
    </w:p>
    <w:p w14:paraId="0818097E" w14:textId="5F459387" w:rsidR="0099367D" w:rsidRPr="00B22810" w:rsidRDefault="00D63678" w:rsidP="00B22810">
      <w:pPr>
        <w:pStyle w:val="Prrafodelista"/>
        <w:numPr>
          <w:ilvl w:val="0"/>
          <w:numId w:val="13"/>
        </w:numPr>
        <w:rPr>
          <w:rFonts w:ascii="Muller Bold" w:hAnsi="Muller Bold"/>
        </w:rPr>
      </w:pPr>
      <w:r>
        <w:t>Tiempo estimado: 6</w:t>
      </w:r>
      <w:r w:rsidR="00DC4465">
        <w:t>0</w:t>
      </w:r>
      <w:r w:rsidR="00BA2403">
        <w:t xml:space="preserve"> minutos</w:t>
      </w:r>
    </w:p>
    <w:p w14:paraId="4B94D5A5" w14:textId="77777777" w:rsidR="00D2044C" w:rsidRDefault="00D2044C" w:rsidP="00BA2403"/>
    <w:p w14:paraId="3DEEC669" w14:textId="77777777" w:rsidR="0099367D" w:rsidRDefault="0099367D" w:rsidP="00BA2403"/>
    <w:p w14:paraId="3656B9AB" w14:textId="77777777" w:rsidR="006B541E" w:rsidRDefault="006B541E" w:rsidP="00BA2403">
      <w:pPr>
        <w:sectPr w:rsidR="006B541E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45FB0818" w14:textId="77777777" w:rsidR="0076644D" w:rsidRDefault="0076644D" w:rsidP="0099367D"/>
    <w:tbl>
      <w:tblPr>
        <w:tblStyle w:val="Tablaconcuadrcula"/>
        <w:tblW w:w="15264" w:type="dxa"/>
        <w:tblLook w:val="04A0" w:firstRow="1" w:lastRow="0" w:firstColumn="1" w:lastColumn="0" w:noHBand="0" w:noVBand="1"/>
      </w:tblPr>
      <w:tblGrid>
        <w:gridCol w:w="1964"/>
        <w:gridCol w:w="1964"/>
        <w:gridCol w:w="2800"/>
        <w:gridCol w:w="2801"/>
        <w:gridCol w:w="2800"/>
        <w:gridCol w:w="2800"/>
        <w:gridCol w:w="135"/>
      </w:tblGrid>
      <w:tr w:rsidR="00D94359" w14:paraId="4333626C" w14:textId="77777777" w:rsidTr="3542E687">
        <w:trPr>
          <w:gridAfter w:val="1"/>
          <w:wAfter w:w="135" w:type="dxa"/>
          <w:trHeight w:val="397"/>
        </w:trPr>
        <w:tc>
          <w:tcPr>
            <w:tcW w:w="1964" w:type="dxa"/>
            <w:vMerge w:val="restart"/>
            <w:shd w:val="clear" w:color="auto" w:fill="000000" w:themeFill="text1"/>
            <w:vAlign w:val="center"/>
          </w:tcPr>
          <w:p w14:paraId="0BBAE1F7" w14:textId="77777777" w:rsidR="00D94359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  <w:p w14:paraId="049F31CB" w14:textId="77777777" w:rsidR="001556B2" w:rsidRPr="00B027CA" w:rsidRDefault="001556B2" w:rsidP="001556B2">
            <w:pPr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1964" w:type="dxa"/>
            <w:vMerge w:val="restart"/>
            <w:shd w:val="clear" w:color="auto" w:fill="000000" w:themeFill="text1"/>
            <w:vAlign w:val="center"/>
          </w:tcPr>
          <w:p w14:paraId="65491B34" w14:textId="2A65DB1F" w:rsidR="4914FC0B" w:rsidRDefault="4914FC0B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INDICADORES</w:t>
            </w:r>
          </w:p>
        </w:tc>
        <w:tc>
          <w:tcPr>
            <w:tcW w:w="11201" w:type="dxa"/>
            <w:gridSpan w:val="4"/>
            <w:shd w:val="clear" w:color="auto" w:fill="000000" w:themeFill="text1"/>
            <w:vAlign w:val="center"/>
          </w:tcPr>
          <w:p w14:paraId="231137A1" w14:textId="77777777" w:rsidR="00D94359" w:rsidRPr="00B027CA" w:rsidRDefault="00D94359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NIVELES DE DESEMPEÑO</w:t>
            </w:r>
          </w:p>
        </w:tc>
      </w:tr>
      <w:tr w:rsidR="00D94359" w14:paraId="0C34C79A" w14:textId="77777777" w:rsidTr="3542E687">
        <w:trPr>
          <w:gridAfter w:val="1"/>
          <w:wAfter w:w="135" w:type="dxa"/>
          <w:trHeight w:val="397"/>
        </w:trPr>
        <w:tc>
          <w:tcPr>
            <w:tcW w:w="1964" w:type="dxa"/>
            <w:vMerge/>
            <w:vAlign w:val="center"/>
          </w:tcPr>
          <w:p w14:paraId="53128261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1964" w:type="dxa"/>
            <w:vMerge/>
          </w:tcPr>
          <w:p w14:paraId="6BCCCC15" w14:textId="77777777" w:rsidR="00F30917" w:rsidRDefault="00F30917"/>
        </w:tc>
        <w:tc>
          <w:tcPr>
            <w:tcW w:w="2800" w:type="dxa"/>
            <w:shd w:val="clear" w:color="auto" w:fill="000000" w:themeFill="text1"/>
            <w:vAlign w:val="center"/>
          </w:tcPr>
          <w:p w14:paraId="7DE887E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801" w:type="dxa"/>
            <w:shd w:val="clear" w:color="auto" w:fill="000000" w:themeFill="text1"/>
            <w:vAlign w:val="center"/>
          </w:tcPr>
          <w:p w14:paraId="71C1FBD9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800" w:type="dxa"/>
            <w:shd w:val="clear" w:color="auto" w:fill="000000" w:themeFill="text1"/>
            <w:vAlign w:val="center"/>
          </w:tcPr>
          <w:p w14:paraId="49FE2A4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800" w:type="dxa"/>
            <w:shd w:val="clear" w:color="auto" w:fill="000000" w:themeFill="text1"/>
            <w:vAlign w:val="center"/>
          </w:tcPr>
          <w:p w14:paraId="27652B30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C561F6" w14:paraId="5C552071" w14:textId="77777777" w:rsidTr="3542E687">
        <w:trPr>
          <w:trHeight w:val="1506"/>
        </w:trPr>
        <w:tc>
          <w:tcPr>
            <w:tcW w:w="1964" w:type="dxa"/>
            <w:vAlign w:val="center"/>
          </w:tcPr>
          <w:p w14:paraId="2E1C74EC" w14:textId="739449D4" w:rsidR="00C561F6" w:rsidRPr="00011A71" w:rsidRDefault="00C561F6" w:rsidP="00C561F6">
            <w:r w:rsidRPr="0019337A">
              <w:t xml:space="preserve">Introducción a Calidad de Software – Parte </w:t>
            </w:r>
            <w:r>
              <w:t>4</w:t>
            </w:r>
          </w:p>
          <w:p w14:paraId="30CC1561" w14:textId="77777777" w:rsidR="00C561F6" w:rsidRPr="00011A71" w:rsidRDefault="00C561F6" w:rsidP="00C561F6">
            <w:pPr>
              <w:jc w:val="center"/>
            </w:pPr>
            <w:r>
              <w:t>6</w:t>
            </w:r>
            <w:r w:rsidRPr="00011A71">
              <w:t xml:space="preserve"> p.</w:t>
            </w:r>
          </w:p>
        </w:tc>
        <w:tc>
          <w:tcPr>
            <w:tcW w:w="1964" w:type="dxa"/>
            <w:vAlign w:val="center"/>
          </w:tcPr>
          <w:p w14:paraId="43CA2469" w14:textId="3F7F4AA5" w:rsidR="00C561F6" w:rsidRDefault="00C561F6" w:rsidP="00C561F6">
            <w:pPr>
              <w:rPr>
                <w:rFonts w:eastAsia="Calibri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Identificación entre los niveles y tipos de prueba para aplicado según el contexto.</w:t>
            </w:r>
          </w:p>
        </w:tc>
        <w:tc>
          <w:tcPr>
            <w:tcW w:w="2800" w:type="dxa"/>
            <w:vAlign w:val="center"/>
          </w:tcPr>
          <w:p w14:paraId="684870BF" w14:textId="68DBF92F" w:rsidR="00C561F6" w:rsidRDefault="00C561F6" w:rsidP="00C561F6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1</w:t>
            </w:r>
            <w:r w:rsidRPr="00011A71">
              <w:t xml:space="preserve"> de las 4 preguntas </w:t>
            </w:r>
            <w:r w:rsidR="00B22810">
              <w:t>diferenciando</w:t>
            </w:r>
            <w:r w:rsidR="00B22810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r>
              <w:rPr>
                <w:rFonts w:ascii="Muller Regular" w:hAnsi="Muller Regular"/>
                <w:color w:val="595959" w:themeColor="text1" w:themeTint="A6"/>
              </w:rPr>
              <w:t>los niveles y tipos de prueba para aplicarlo según el contexto.</w:t>
            </w:r>
          </w:p>
          <w:p w14:paraId="62486C05" w14:textId="77777777" w:rsidR="00C561F6" w:rsidRPr="00011A71" w:rsidRDefault="00C561F6" w:rsidP="00C561F6"/>
          <w:p w14:paraId="2EA0594D" w14:textId="77777777" w:rsidR="00C561F6" w:rsidRPr="00011A71" w:rsidRDefault="00C561F6" w:rsidP="00C561F6">
            <w:pPr>
              <w:jc w:val="center"/>
            </w:pPr>
            <w:r>
              <w:t>1</w:t>
            </w:r>
            <w:r w:rsidRPr="00011A71">
              <w:t>.5 p.</w:t>
            </w:r>
          </w:p>
        </w:tc>
        <w:tc>
          <w:tcPr>
            <w:tcW w:w="2801" w:type="dxa"/>
            <w:vAlign w:val="center"/>
          </w:tcPr>
          <w:p w14:paraId="647EC499" w14:textId="7AF64115" w:rsidR="00C561F6" w:rsidRDefault="00C561F6" w:rsidP="00C561F6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2</w:t>
            </w:r>
            <w:r w:rsidRPr="00011A71">
              <w:t xml:space="preserve"> de las 4 preguntas </w:t>
            </w:r>
            <w:r w:rsidR="00B22810">
              <w:t>diferenciando</w:t>
            </w:r>
            <w:r w:rsidR="00B22810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r>
              <w:rPr>
                <w:rFonts w:ascii="Muller Regular" w:hAnsi="Muller Regular"/>
                <w:color w:val="595959" w:themeColor="text1" w:themeTint="A6"/>
              </w:rPr>
              <w:t>los niveles y tipos de prueba para aplicarlo según el contexto.</w:t>
            </w:r>
          </w:p>
          <w:p w14:paraId="4101652C" w14:textId="77777777" w:rsidR="00C561F6" w:rsidRPr="00011A71" w:rsidRDefault="00C561F6" w:rsidP="00C561F6">
            <w:pPr>
              <w:ind w:left="-35"/>
            </w:pPr>
          </w:p>
          <w:p w14:paraId="14BB4402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3</w:t>
            </w:r>
            <w:r w:rsidRPr="00011A71">
              <w:t>.p.</w:t>
            </w:r>
          </w:p>
        </w:tc>
        <w:tc>
          <w:tcPr>
            <w:tcW w:w="2800" w:type="dxa"/>
            <w:vAlign w:val="center"/>
          </w:tcPr>
          <w:p w14:paraId="23C7DCE4" w14:textId="1F57389E" w:rsidR="00C561F6" w:rsidRDefault="00C561F6" w:rsidP="00C561F6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3</w:t>
            </w:r>
            <w:r w:rsidRPr="00011A71">
              <w:t xml:space="preserve"> de las 4 preguntas </w:t>
            </w:r>
            <w:r w:rsidR="00B22810">
              <w:t>diferenciando</w:t>
            </w:r>
            <w:r w:rsidR="00B22810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r>
              <w:rPr>
                <w:rFonts w:ascii="Muller Regular" w:hAnsi="Muller Regular"/>
                <w:color w:val="595959" w:themeColor="text1" w:themeTint="A6"/>
              </w:rPr>
              <w:t>los niveles y tipos de prueba para aplicarlo según el contexto.</w:t>
            </w:r>
          </w:p>
          <w:p w14:paraId="4B99056E" w14:textId="77777777" w:rsidR="00C561F6" w:rsidRPr="00011A71" w:rsidRDefault="00C561F6" w:rsidP="00C561F6">
            <w:pPr>
              <w:pStyle w:val="Prrafodelista"/>
              <w:ind w:left="325"/>
            </w:pPr>
          </w:p>
          <w:p w14:paraId="6040FA8D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4</w:t>
            </w:r>
            <w:r w:rsidRPr="00011A71">
              <w:t>.5 p.</w:t>
            </w:r>
          </w:p>
        </w:tc>
        <w:tc>
          <w:tcPr>
            <w:tcW w:w="2935" w:type="dxa"/>
            <w:gridSpan w:val="2"/>
            <w:vAlign w:val="center"/>
          </w:tcPr>
          <w:p w14:paraId="4FE4BE5D" w14:textId="75B5A619" w:rsidR="00C561F6" w:rsidRDefault="00C561F6" w:rsidP="00C561F6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4</w:t>
            </w:r>
            <w:r w:rsidRPr="00011A71">
              <w:t xml:space="preserve"> de las 4 </w:t>
            </w:r>
            <w:r w:rsidR="00B22810">
              <w:t>preguntas, diferenciando</w:t>
            </w:r>
            <w:r>
              <w:rPr>
                <w:rFonts w:ascii="Muller Regular" w:hAnsi="Muller Regular"/>
                <w:color w:val="595959" w:themeColor="text1" w:themeTint="A6"/>
              </w:rPr>
              <w:t xml:space="preserve"> los niveles y tipos de prueba para aplicarlo según el contexto.</w:t>
            </w:r>
          </w:p>
          <w:p w14:paraId="1299C43A" w14:textId="77777777" w:rsidR="00C561F6" w:rsidRPr="00011A71" w:rsidRDefault="00C561F6" w:rsidP="00C561F6">
            <w:pPr>
              <w:pStyle w:val="Prrafodelista"/>
              <w:ind w:left="325"/>
            </w:pPr>
          </w:p>
          <w:p w14:paraId="60B4DCE7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6</w:t>
            </w:r>
            <w:r w:rsidRPr="00011A71">
              <w:t>.p.</w:t>
            </w:r>
          </w:p>
        </w:tc>
      </w:tr>
      <w:tr w:rsidR="00C561F6" w14:paraId="0F3EDF9F" w14:textId="77777777" w:rsidTr="3542E687">
        <w:trPr>
          <w:trHeight w:val="1557"/>
        </w:trPr>
        <w:tc>
          <w:tcPr>
            <w:tcW w:w="1964" w:type="dxa"/>
            <w:vAlign w:val="center"/>
          </w:tcPr>
          <w:p w14:paraId="3099D07F" w14:textId="4D42B69C" w:rsidR="00C561F6" w:rsidRPr="00011A71" w:rsidRDefault="00C561F6" w:rsidP="00C561F6">
            <w:r w:rsidRPr="0019337A">
              <w:t xml:space="preserve">Introducción a Calidad de Software – Parte </w:t>
            </w:r>
            <w:r>
              <w:t>5</w:t>
            </w:r>
          </w:p>
          <w:p w14:paraId="12198213" w14:textId="77777777" w:rsidR="00C561F6" w:rsidRPr="00011A71" w:rsidRDefault="00C561F6" w:rsidP="00C561F6">
            <w:pPr>
              <w:jc w:val="center"/>
            </w:pPr>
            <w:r>
              <w:t>6</w:t>
            </w:r>
            <w:r w:rsidRPr="00011A71">
              <w:t xml:space="preserve"> p.</w:t>
            </w:r>
          </w:p>
        </w:tc>
        <w:tc>
          <w:tcPr>
            <w:tcW w:w="1964" w:type="dxa"/>
            <w:vAlign w:val="center"/>
          </w:tcPr>
          <w:p w14:paraId="32BA495C" w14:textId="1B373DDC" w:rsidR="00F65154" w:rsidRDefault="00B22810" w:rsidP="00F6515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Muller Regular" w:hAnsi="Muller Regular" w:cs="Calibri"/>
                <w:bCs/>
                <w:color w:val="595959" w:themeColor="text1" w:themeTint="A6"/>
                <w:lang w:val="es-ES"/>
              </w:rPr>
            </w:pPr>
            <w:r>
              <w:rPr>
                <w:rFonts w:ascii="Muller Regular" w:hAnsi="Muller Regular" w:cs="Calibri"/>
                <w:bCs/>
                <w:color w:val="595959" w:themeColor="text1" w:themeTint="A6"/>
                <w:lang w:val="es-ES"/>
              </w:rPr>
              <w:t>C</w:t>
            </w:r>
            <w:r w:rsidR="00F65154">
              <w:rPr>
                <w:rFonts w:ascii="Muller Regular" w:hAnsi="Muller Regular" w:cs="Calibri"/>
                <w:bCs/>
                <w:color w:val="595959" w:themeColor="text1" w:themeTint="A6"/>
                <w:lang w:val="es-ES"/>
              </w:rPr>
              <w:t>reación de casos de prueba utilizando las técnicas de diseño basadas en ISTQB.</w:t>
            </w:r>
          </w:p>
          <w:p w14:paraId="0BCD158B" w14:textId="3E346964" w:rsidR="00C561F6" w:rsidRDefault="00C561F6" w:rsidP="00C561F6">
            <w:pPr>
              <w:jc w:val="both"/>
              <w:rPr>
                <w:rFonts w:eastAsia="Calibri"/>
              </w:rPr>
            </w:pPr>
          </w:p>
        </w:tc>
        <w:tc>
          <w:tcPr>
            <w:tcW w:w="2800" w:type="dxa"/>
            <w:vAlign w:val="center"/>
          </w:tcPr>
          <w:p w14:paraId="4DDBEF00" w14:textId="1C6447A9" w:rsidR="00C561F6" w:rsidRPr="00011A71" w:rsidRDefault="00C561F6" w:rsidP="00C561F6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1</w:t>
            </w:r>
            <w:r w:rsidRPr="00011A71">
              <w:t xml:space="preserve"> de las 4 preguntas </w:t>
            </w:r>
            <w:r w:rsidR="00B22810">
              <w:t>diferenciando</w:t>
            </w:r>
            <w:r w:rsidR="00B22810">
              <w:t xml:space="preserve"> </w:t>
            </w:r>
            <w:r w:rsidR="00F65154">
              <w:t>casos de prueba</w:t>
            </w:r>
            <w:r w:rsidR="00B22810">
              <w:t>,</w:t>
            </w:r>
            <w:r w:rsidR="00F65154">
              <w:t xml:space="preserve"> aplicando técnicas de pruebas.</w:t>
            </w:r>
          </w:p>
          <w:p w14:paraId="42C63F9E" w14:textId="33A2C113" w:rsidR="00C561F6" w:rsidRPr="00011A71" w:rsidRDefault="00B22810" w:rsidP="00C561F6">
            <w:pPr>
              <w:pStyle w:val="Prrafodelista"/>
              <w:ind w:left="325"/>
              <w:jc w:val="center"/>
            </w:pPr>
            <w:r>
              <w:br/>
            </w:r>
            <w:bookmarkStart w:id="0" w:name="_GoBack"/>
            <w:bookmarkEnd w:id="0"/>
            <w:r w:rsidR="00C561F6">
              <w:t>1</w:t>
            </w:r>
            <w:r w:rsidR="00C561F6" w:rsidRPr="00011A71">
              <w:t>.5 p.</w:t>
            </w:r>
          </w:p>
        </w:tc>
        <w:tc>
          <w:tcPr>
            <w:tcW w:w="2801" w:type="dxa"/>
            <w:vAlign w:val="center"/>
          </w:tcPr>
          <w:p w14:paraId="11424D92" w14:textId="0032DE3A" w:rsidR="00F65154" w:rsidRPr="00011A71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 xml:space="preserve">Responde 2 </w:t>
            </w:r>
            <w:r w:rsidRPr="00011A71">
              <w:t xml:space="preserve">de las 4 preguntas </w:t>
            </w:r>
            <w:r w:rsidR="00B22810">
              <w:t>diferenciando</w:t>
            </w:r>
            <w:r w:rsidR="00B22810">
              <w:t xml:space="preserve"> </w:t>
            </w:r>
            <w:r>
              <w:t>casos de prueba</w:t>
            </w:r>
            <w:r w:rsidR="00B22810">
              <w:t>,</w:t>
            </w:r>
            <w:r>
              <w:t xml:space="preserve"> aplicando técnicas de pruebas.</w:t>
            </w:r>
          </w:p>
          <w:p w14:paraId="3461D779" w14:textId="77777777" w:rsidR="00C561F6" w:rsidRPr="00011A71" w:rsidRDefault="00C561F6" w:rsidP="00C561F6">
            <w:pPr>
              <w:pStyle w:val="Prrafodelista"/>
              <w:ind w:left="325"/>
            </w:pPr>
          </w:p>
          <w:p w14:paraId="2487F36A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3</w:t>
            </w:r>
            <w:r w:rsidRPr="00011A71">
              <w:t>. p.</w:t>
            </w:r>
          </w:p>
        </w:tc>
        <w:tc>
          <w:tcPr>
            <w:tcW w:w="2800" w:type="dxa"/>
            <w:vAlign w:val="center"/>
          </w:tcPr>
          <w:p w14:paraId="770140FB" w14:textId="46AE506B" w:rsidR="00F65154" w:rsidRPr="00011A71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3</w:t>
            </w:r>
            <w:r w:rsidRPr="00011A71">
              <w:t xml:space="preserve"> de las 4 preguntas </w:t>
            </w:r>
            <w:r w:rsidR="00B22810">
              <w:t>diferenciando</w:t>
            </w:r>
            <w:r w:rsidR="00B22810">
              <w:t xml:space="preserve"> </w:t>
            </w:r>
            <w:r>
              <w:t>casos de prueba</w:t>
            </w:r>
            <w:r w:rsidR="00B22810">
              <w:t>,</w:t>
            </w:r>
            <w:r>
              <w:t xml:space="preserve"> aplicando técnicas de pruebas.</w:t>
            </w:r>
          </w:p>
          <w:p w14:paraId="3CF2D8B6" w14:textId="77777777" w:rsidR="00C561F6" w:rsidRPr="00011A71" w:rsidRDefault="00C561F6" w:rsidP="00C561F6">
            <w:pPr>
              <w:pStyle w:val="Prrafodelista"/>
              <w:ind w:left="325"/>
            </w:pPr>
          </w:p>
          <w:p w14:paraId="79B05AFE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4</w:t>
            </w:r>
            <w:r w:rsidRPr="00011A71">
              <w:t>.5 p.</w:t>
            </w:r>
          </w:p>
        </w:tc>
        <w:tc>
          <w:tcPr>
            <w:tcW w:w="2935" w:type="dxa"/>
            <w:gridSpan w:val="2"/>
            <w:vAlign w:val="center"/>
          </w:tcPr>
          <w:p w14:paraId="2B314ED3" w14:textId="74B215E9" w:rsidR="00F65154" w:rsidRPr="00011A71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4</w:t>
            </w:r>
            <w:r w:rsidRPr="00011A71">
              <w:t xml:space="preserve"> de las 4 preguntas </w:t>
            </w:r>
            <w:r w:rsidR="00B22810">
              <w:t>creando</w:t>
            </w:r>
            <w:r>
              <w:t xml:space="preserve"> casos de prueba</w:t>
            </w:r>
            <w:r w:rsidR="00B22810">
              <w:t>,</w:t>
            </w:r>
            <w:r>
              <w:t xml:space="preserve"> aplicando técnicas de pruebas.</w:t>
            </w:r>
          </w:p>
          <w:p w14:paraId="0FB78278" w14:textId="77777777" w:rsidR="00C561F6" w:rsidRPr="00011A71" w:rsidRDefault="00C561F6" w:rsidP="00C561F6">
            <w:pPr>
              <w:pStyle w:val="Prrafodelista"/>
              <w:ind w:left="325"/>
            </w:pPr>
          </w:p>
          <w:p w14:paraId="5D8F0190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6</w:t>
            </w:r>
            <w:r w:rsidRPr="00011A71">
              <w:t>.p.</w:t>
            </w:r>
          </w:p>
        </w:tc>
      </w:tr>
      <w:tr w:rsidR="00C561F6" w14:paraId="423CBA2D" w14:textId="77777777" w:rsidTr="3542E687">
        <w:trPr>
          <w:trHeight w:val="1255"/>
        </w:trPr>
        <w:tc>
          <w:tcPr>
            <w:tcW w:w="1964" w:type="dxa"/>
            <w:vAlign w:val="center"/>
          </w:tcPr>
          <w:p w14:paraId="1743B446" w14:textId="0EA3E8BC" w:rsidR="00C561F6" w:rsidRPr="00011A71" w:rsidRDefault="00C561F6" w:rsidP="00C561F6">
            <w:r w:rsidRPr="0019337A">
              <w:t xml:space="preserve">Introducción a Calidad de Software – Parte </w:t>
            </w:r>
            <w:r>
              <w:t>6</w:t>
            </w:r>
          </w:p>
          <w:p w14:paraId="5A42F945" w14:textId="77777777" w:rsidR="00C561F6" w:rsidRPr="00011A71" w:rsidRDefault="00C561F6" w:rsidP="00C561F6">
            <w:pPr>
              <w:jc w:val="center"/>
            </w:pPr>
            <w:r>
              <w:t>8</w:t>
            </w:r>
            <w:r w:rsidRPr="00011A71">
              <w:t xml:space="preserve"> p.</w:t>
            </w:r>
          </w:p>
        </w:tc>
        <w:tc>
          <w:tcPr>
            <w:tcW w:w="1964" w:type="dxa"/>
            <w:vAlign w:val="center"/>
          </w:tcPr>
          <w:p w14:paraId="4509078A" w14:textId="220BED99" w:rsidR="00F65154" w:rsidRDefault="00F65154" w:rsidP="00F651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Construcción de escenarios y casos de prueba para la certificación del software.</w:t>
            </w:r>
          </w:p>
          <w:p w14:paraId="0112BF04" w14:textId="18335F3F" w:rsidR="00C561F6" w:rsidRDefault="00C561F6" w:rsidP="00C561F6">
            <w:pPr>
              <w:rPr>
                <w:rFonts w:eastAsia="Calibri"/>
              </w:rPr>
            </w:pPr>
          </w:p>
        </w:tc>
        <w:tc>
          <w:tcPr>
            <w:tcW w:w="2800" w:type="dxa"/>
            <w:vAlign w:val="center"/>
          </w:tcPr>
          <w:p w14:paraId="3FAA4787" w14:textId="32CA6615" w:rsidR="00F65154" w:rsidRDefault="00C561F6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1</w:t>
            </w:r>
            <w:r w:rsidRPr="00011A71">
              <w:t xml:space="preserve"> de las 4 preguntas </w:t>
            </w:r>
            <w:r w:rsidR="00B22810">
              <w:t>construyendo</w:t>
            </w:r>
            <w:r w:rsidR="00F65154">
              <w:t xml:space="preserve"> escenarios y casos de prueba considerando flujos básicos y alternos.</w:t>
            </w:r>
          </w:p>
          <w:p w14:paraId="781ED207" w14:textId="0B117767" w:rsidR="00C561F6" w:rsidRPr="00011A71" w:rsidRDefault="00C561F6" w:rsidP="00B22810">
            <w:pPr>
              <w:pStyle w:val="Prrafodelista"/>
              <w:ind w:left="325"/>
              <w:jc w:val="center"/>
            </w:pPr>
            <w:r>
              <w:t>2</w:t>
            </w:r>
            <w:r w:rsidRPr="00011A71">
              <w:t>. p.</w:t>
            </w:r>
          </w:p>
        </w:tc>
        <w:tc>
          <w:tcPr>
            <w:tcW w:w="2801" w:type="dxa"/>
            <w:vAlign w:val="center"/>
          </w:tcPr>
          <w:p w14:paraId="4C5C9EBB" w14:textId="7F777AFE" w:rsidR="00F65154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2</w:t>
            </w:r>
            <w:r w:rsidRPr="00011A71">
              <w:t xml:space="preserve"> de las 4 preguntas </w:t>
            </w:r>
            <w:r w:rsidR="00B22810">
              <w:t>construyendo</w:t>
            </w:r>
            <w:r>
              <w:t xml:space="preserve"> escenarios y casos de prueba considerando flujos básicos y alternos.</w:t>
            </w:r>
          </w:p>
          <w:p w14:paraId="1FC39945" w14:textId="77777777" w:rsidR="00C561F6" w:rsidRPr="00011A71" w:rsidRDefault="00C561F6" w:rsidP="00C561F6">
            <w:pPr>
              <w:pStyle w:val="Prrafodelista"/>
              <w:ind w:left="325"/>
            </w:pPr>
          </w:p>
          <w:p w14:paraId="72975787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4</w:t>
            </w:r>
            <w:r w:rsidRPr="00011A71">
              <w:t>.p.</w:t>
            </w:r>
          </w:p>
        </w:tc>
        <w:tc>
          <w:tcPr>
            <w:tcW w:w="2800" w:type="dxa"/>
            <w:vAlign w:val="center"/>
          </w:tcPr>
          <w:p w14:paraId="74D6D393" w14:textId="5179A241" w:rsidR="00F65154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3</w:t>
            </w:r>
            <w:r w:rsidRPr="00011A71">
              <w:t xml:space="preserve"> de las 4 preguntas </w:t>
            </w:r>
            <w:r w:rsidR="00B22810">
              <w:t>construyendo</w:t>
            </w:r>
            <w:r>
              <w:t xml:space="preserve"> escenarios y casos de prueba considerando flujos básicos y alternos.</w:t>
            </w:r>
          </w:p>
          <w:p w14:paraId="0562CB0E" w14:textId="77777777" w:rsidR="00C561F6" w:rsidRPr="00011A71" w:rsidRDefault="00C561F6" w:rsidP="00C561F6">
            <w:pPr>
              <w:pStyle w:val="Prrafodelista"/>
              <w:ind w:left="325"/>
            </w:pPr>
          </w:p>
          <w:p w14:paraId="150964D8" w14:textId="77777777" w:rsidR="00C561F6" w:rsidRDefault="00C561F6" w:rsidP="00C561F6">
            <w:pPr>
              <w:pStyle w:val="Prrafodelista"/>
              <w:ind w:left="325"/>
              <w:jc w:val="center"/>
            </w:pPr>
            <w:r>
              <w:t>6</w:t>
            </w:r>
            <w:r w:rsidRPr="00011A71">
              <w:t>. p.</w:t>
            </w:r>
          </w:p>
        </w:tc>
        <w:tc>
          <w:tcPr>
            <w:tcW w:w="2935" w:type="dxa"/>
            <w:gridSpan w:val="2"/>
            <w:vAlign w:val="center"/>
          </w:tcPr>
          <w:p w14:paraId="7808D7A2" w14:textId="0DF33A7A" w:rsidR="00F65154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4</w:t>
            </w:r>
            <w:r w:rsidRPr="00011A71">
              <w:t xml:space="preserve"> de las 4 preguntas </w:t>
            </w:r>
            <w:r w:rsidR="00B22810">
              <w:t xml:space="preserve">construyendo </w:t>
            </w:r>
            <w:r>
              <w:t>escenarios y casos de prueba considerando flujos básicos y alternos.</w:t>
            </w:r>
          </w:p>
          <w:p w14:paraId="34CE0A41" w14:textId="77777777" w:rsidR="00C561F6" w:rsidRPr="00011A71" w:rsidRDefault="00C561F6" w:rsidP="00C561F6">
            <w:pPr>
              <w:pStyle w:val="Prrafodelista"/>
              <w:ind w:left="325"/>
            </w:pPr>
          </w:p>
          <w:p w14:paraId="5494AE87" w14:textId="77777777" w:rsidR="00C561F6" w:rsidRPr="00011A71" w:rsidRDefault="00C561F6" w:rsidP="00C561F6">
            <w:pPr>
              <w:pStyle w:val="Prrafodelista"/>
              <w:ind w:left="325"/>
              <w:jc w:val="center"/>
            </w:pPr>
            <w:r>
              <w:t>8</w:t>
            </w:r>
            <w:r w:rsidRPr="00011A71">
              <w:t>.p.</w:t>
            </w:r>
          </w:p>
        </w:tc>
      </w:tr>
      <w:tr w:rsidR="00C561F6" w14:paraId="04659AAD" w14:textId="77777777" w:rsidTr="3542E687">
        <w:trPr>
          <w:trHeight w:val="397"/>
        </w:trPr>
        <w:tc>
          <w:tcPr>
            <w:tcW w:w="196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C561F6" w:rsidRPr="00D94359" w:rsidRDefault="00C561F6" w:rsidP="00C561F6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00D94359">
              <w:rPr>
                <w:rFonts w:ascii="Muller Bold" w:hAnsi="Muller Bold"/>
                <w:color w:val="FFFFFF" w:themeColor="background1"/>
              </w:rPr>
              <w:t>PUNTAJE FINAL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4B882DA" w14:textId="62B5C12F" w:rsidR="00C561F6" w:rsidRDefault="00C561F6" w:rsidP="00C561F6">
            <w:pPr>
              <w:jc w:val="center"/>
              <w:rPr>
                <w:rFonts w:eastAsia="Calibri"/>
              </w:rPr>
            </w:pPr>
          </w:p>
        </w:tc>
        <w:tc>
          <w:tcPr>
            <w:tcW w:w="11336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EBF3C5" w14:textId="77777777" w:rsidR="00C561F6" w:rsidRDefault="00C561F6" w:rsidP="00C561F6">
            <w:pPr>
              <w:jc w:val="center"/>
            </w:pPr>
          </w:p>
        </w:tc>
      </w:tr>
      <w:tr w:rsidR="00C561F6" w:rsidRPr="00D94359" w14:paraId="6D98A12B" w14:textId="77777777" w:rsidTr="3542E687">
        <w:trPr>
          <w:trHeight w:val="170"/>
        </w:trPr>
        <w:tc>
          <w:tcPr>
            <w:tcW w:w="1964" w:type="dxa"/>
            <w:tcBorders>
              <w:left w:val="nil"/>
              <w:right w:val="nil"/>
            </w:tcBorders>
            <w:vAlign w:val="center"/>
          </w:tcPr>
          <w:p w14:paraId="2946DB82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1964" w:type="dxa"/>
            <w:tcBorders>
              <w:left w:val="nil"/>
              <w:right w:val="nil"/>
            </w:tcBorders>
            <w:vAlign w:val="center"/>
          </w:tcPr>
          <w:p w14:paraId="6D8C3854" w14:textId="49169403" w:rsidR="00C561F6" w:rsidRDefault="00C561F6" w:rsidP="00C561F6">
            <w:pPr>
              <w:rPr>
                <w:rFonts w:eastAsia="Calibri"/>
              </w:rPr>
            </w:pPr>
          </w:p>
        </w:tc>
        <w:tc>
          <w:tcPr>
            <w:tcW w:w="2800" w:type="dxa"/>
            <w:tcBorders>
              <w:left w:val="nil"/>
              <w:right w:val="nil"/>
            </w:tcBorders>
            <w:vAlign w:val="center"/>
          </w:tcPr>
          <w:p w14:paraId="5997CC1D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tcBorders>
              <w:left w:val="nil"/>
              <w:right w:val="nil"/>
            </w:tcBorders>
            <w:vAlign w:val="center"/>
          </w:tcPr>
          <w:p w14:paraId="110FFD37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left w:val="nil"/>
              <w:right w:val="nil"/>
            </w:tcBorders>
            <w:vAlign w:val="center"/>
          </w:tcPr>
          <w:p w14:paraId="6B699379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  <w:tc>
          <w:tcPr>
            <w:tcW w:w="2935" w:type="dxa"/>
            <w:gridSpan w:val="2"/>
            <w:tcBorders>
              <w:left w:val="nil"/>
              <w:right w:val="nil"/>
            </w:tcBorders>
            <w:vAlign w:val="center"/>
          </w:tcPr>
          <w:p w14:paraId="3FE9F23F" w14:textId="77777777" w:rsidR="00C561F6" w:rsidRPr="00D94359" w:rsidRDefault="00C561F6" w:rsidP="00C561F6">
            <w:pPr>
              <w:rPr>
                <w:sz w:val="2"/>
                <w:szCs w:val="2"/>
              </w:rPr>
            </w:pPr>
          </w:p>
        </w:tc>
      </w:tr>
      <w:tr w:rsidR="00C561F6" w14:paraId="03164605" w14:textId="77777777" w:rsidTr="3542E687">
        <w:trPr>
          <w:trHeight w:val="397"/>
        </w:trPr>
        <w:tc>
          <w:tcPr>
            <w:tcW w:w="1964" w:type="dxa"/>
            <w:shd w:val="clear" w:color="auto" w:fill="000000" w:themeFill="text1"/>
            <w:vAlign w:val="center"/>
          </w:tcPr>
          <w:p w14:paraId="0BA066C8" w14:textId="77777777" w:rsidR="00C561F6" w:rsidRPr="003B4EFE" w:rsidRDefault="00C561F6" w:rsidP="00C561F6">
            <w:pPr>
              <w:rPr>
                <w:rFonts w:ascii="Muller Bold" w:hAnsi="Muller Bold"/>
                <w:color w:val="FFFFFF" w:themeColor="background1"/>
              </w:rPr>
            </w:pPr>
            <w:r w:rsidRPr="003B4EFE">
              <w:rPr>
                <w:rFonts w:ascii="Muller Bold" w:hAnsi="Muller Bold"/>
                <w:color w:val="FFFFFF" w:themeColor="background1"/>
              </w:rPr>
              <w:t>OBSERVACIONES</w:t>
            </w:r>
          </w:p>
        </w:tc>
        <w:tc>
          <w:tcPr>
            <w:tcW w:w="1964" w:type="dxa"/>
            <w:shd w:val="clear" w:color="auto" w:fill="000000" w:themeFill="text1"/>
            <w:vAlign w:val="center"/>
          </w:tcPr>
          <w:p w14:paraId="30938D88" w14:textId="4BC64D82" w:rsidR="00C561F6" w:rsidRDefault="00C561F6" w:rsidP="00C561F6">
            <w:pPr>
              <w:rPr>
                <w:rFonts w:eastAsia="Calibri"/>
              </w:rPr>
            </w:pPr>
          </w:p>
        </w:tc>
        <w:tc>
          <w:tcPr>
            <w:tcW w:w="11336" w:type="dxa"/>
            <w:gridSpan w:val="5"/>
            <w:vAlign w:val="center"/>
          </w:tcPr>
          <w:p w14:paraId="46F72250" w14:textId="77777777" w:rsidR="00C561F6" w:rsidRDefault="00C561F6" w:rsidP="00C561F6">
            <w:r w:rsidRPr="005312F0">
              <w:t>Si tuviera alguna dificultad, explicación u observación sobre la calificación del producto la puede colocar en este recuadro</w:t>
            </w:r>
            <w:r>
              <w:t>.</w:t>
            </w:r>
          </w:p>
        </w:tc>
      </w:tr>
      <w:tr w:rsidR="00C561F6" w14:paraId="1F72F646" w14:textId="77777777" w:rsidTr="3542E687">
        <w:trPr>
          <w:trHeight w:val="794"/>
        </w:trPr>
        <w:tc>
          <w:tcPr>
            <w:tcW w:w="15264" w:type="dxa"/>
            <w:gridSpan w:val="7"/>
            <w:vAlign w:val="center"/>
          </w:tcPr>
          <w:p w14:paraId="763D0DDC" w14:textId="77777777" w:rsidR="00C561F6" w:rsidRDefault="00C561F6" w:rsidP="00C561F6"/>
        </w:tc>
      </w:tr>
    </w:tbl>
    <w:p w14:paraId="61CDCEAD" w14:textId="77777777" w:rsidR="0076644D" w:rsidRPr="00BA2403" w:rsidRDefault="0076644D" w:rsidP="0099367D"/>
    <w:sectPr w:rsidR="0076644D" w:rsidRPr="00BA2403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597E9F" w16cex:dateUtc="2021-08-05T00:27:26.479Z"/>
  <w16cex:commentExtensible w16cex:durableId="4659E42D" w16cex:dateUtc="2021-08-05T00:29:11.808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61F66" w14:textId="77777777" w:rsidR="007F4C71" w:rsidRDefault="007F4C71" w:rsidP="00BA2403">
      <w:r>
        <w:separator/>
      </w:r>
    </w:p>
  </w:endnote>
  <w:endnote w:type="continuationSeparator" w:id="0">
    <w:p w14:paraId="3EB67483" w14:textId="77777777" w:rsidR="007F4C71" w:rsidRDefault="007F4C71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43D43BEB" wp14:editId="400B82E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5BFCE" w14:textId="77777777" w:rsidR="007F4C71" w:rsidRDefault="007F4C71" w:rsidP="00BA2403">
      <w:r>
        <w:separator/>
      </w:r>
    </w:p>
  </w:footnote>
  <w:footnote w:type="continuationSeparator" w:id="0">
    <w:p w14:paraId="0B12AC9E" w14:textId="77777777" w:rsidR="007F4C71" w:rsidRDefault="007F4C71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59EB9CE3" w14:textId="1F344069" w:rsidR="00BA2403" w:rsidRPr="00BA2403" w:rsidRDefault="0074276A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Modelos de Calidad de Software </w:t>
    </w:r>
    <w:r w:rsidR="00BA2403" w:rsidRPr="00BA2403">
      <w:rPr>
        <w:rStyle w:val="nfasissutil"/>
      </w:rPr>
      <w:t xml:space="preserve">– Ciclo </w:t>
    </w:r>
    <w:r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B22810" w:rsidRPr="00B22810">
          <w:rPr>
            <w:rStyle w:val="nfasis"/>
            <w:noProof/>
            <w:lang w:val="es-ES"/>
          </w:rPr>
          <w:t>1</w:t>
        </w:r>
        <w:r w:rsidR="00BA2403" w:rsidRPr="00BA2403">
          <w:rPr>
            <w:rStyle w:val="nfasis"/>
          </w:rPr>
          <w:fldChar w:fldCharType="end"/>
        </w:r>
      </w:sdtContent>
    </w:sdt>
  </w:p>
  <w:p w14:paraId="47E1E89B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1935"/>
    <w:multiLevelType w:val="hybridMultilevel"/>
    <w:tmpl w:val="70D28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371"/>
    <w:multiLevelType w:val="hybridMultilevel"/>
    <w:tmpl w:val="332ED0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567A"/>
    <w:multiLevelType w:val="hybridMultilevel"/>
    <w:tmpl w:val="B2B415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D6B4C"/>
    <w:multiLevelType w:val="hybridMultilevel"/>
    <w:tmpl w:val="340613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11A71"/>
    <w:rsid w:val="00032B95"/>
    <w:rsid w:val="000621AF"/>
    <w:rsid w:val="001556B2"/>
    <w:rsid w:val="001607F1"/>
    <w:rsid w:val="0019337A"/>
    <w:rsid w:val="00236D06"/>
    <w:rsid w:val="002A04C7"/>
    <w:rsid w:val="002B5EBA"/>
    <w:rsid w:val="002C71D5"/>
    <w:rsid w:val="00320742"/>
    <w:rsid w:val="003B4EFE"/>
    <w:rsid w:val="005312F0"/>
    <w:rsid w:val="00537293"/>
    <w:rsid w:val="005475BF"/>
    <w:rsid w:val="00613A5A"/>
    <w:rsid w:val="00647950"/>
    <w:rsid w:val="006B541E"/>
    <w:rsid w:val="006F5E83"/>
    <w:rsid w:val="0074276A"/>
    <w:rsid w:val="0076644D"/>
    <w:rsid w:val="007D09A0"/>
    <w:rsid w:val="007F4C71"/>
    <w:rsid w:val="0083125E"/>
    <w:rsid w:val="008337EC"/>
    <w:rsid w:val="00852D52"/>
    <w:rsid w:val="00957C16"/>
    <w:rsid w:val="009740E6"/>
    <w:rsid w:val="0099367D"/>
    <w:rsid w:val="009D32F4"/>
    <w:rsid w:val="00AA2A1B"/>
    <w:rsid w:val="00B027CA"/>
    <w:rsid w:val="00B178CB"/>
    <w:rsid w:val="00B22810"/>
    <w:rsid w:val="00B82998"/>
    <w:rsid w:val="00B917D2"/>
    <w:rsid w:val="00BA2403"/>
    <w:rsid w:val="00C561F6"/>
    <w:rsid w:val="00C73D3D"/>
    <w:rsid w:val="00D2044C"/>
    <w:rsid w:val="00D63678"/>
    <w:rsid w:val="00D94359"/>
    <w:rsid w:val="00DC4465"/>
    <w:rsid w:val="00DC53EA"/>
    <w:rsid w:val="00ED0693"/>
    <w:rsid w:val="00ED1F76"/>
    <w:rsid w:val="00EE197B"/>
    <w:rsid w:val="00F30917"/>
    <w:rsid w:val="00F44D80"/>
    <w:rsid w:val="00F65154"/>
    <w:rsid w:val="0ACFCDA0"/>
    <w:rsid w:val="3542E687"/>
    <w:rsid w:val="3E461B1A"/>
    <w:rsid w:val="4914F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95A5D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C4465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0621AF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0621AF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742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Muller Light" w:hAnsi="Muller Light"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2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293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d9ef16e3e4074d37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8" ma:contentTypeDescription="Crear nuevo documento." ma:contentTypeScope="" ma:versionID="6247c2ad2c4b1d583d34d145e0775f8c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90dbd0155648dfd98abc7ed991d853c6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0E0805-92BA-44EA-AEBD-2F4D528C1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BDAD6-F117-453B-93AA-131CD4E1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FE11A-302F-4C28-AB84-F9B96FA070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12</cp:revision>
  <dcterms:created xsi:type="dcterms:W3CDTF">2019-03-13T15:36:00Z</dcterms:created>
  <dcterms:modified xsi:type="dcterms:W3CDTF">2021-08-23T15:16:00Z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