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5475BF" w:rsidRDefault="005475BF" w:rsidP="00BA2403"/>
    <w:p w14:paraId="0A37501D" w14:textId="77777777" w:rsidR="006B541E" w:rsidRDefault="006B541E" w:rsidP="00BA2403"/>
    <w:p w14:paraId="5DAB6C7B" w14:textId="77777777" w:rsidR="00BA2403" w:rsidRDefault="00BA2403" w:rsidP="00BA2403"/>
    <w:p w14:paraId="17EE9DDC" w14:textId="289120BE" w:rsidR="00BA2403" w:rsidRPr="006B541E" w:rsidRDefault="002B5EBA" w:rsidP="006B541E">
      <w:pPr>
        <w:pStyle w:val="Subttulo"/>
      </w:pPr>
      <w:r>
        <w:t>R</w:t>
      </w:r>
      <w:r w:rsidR="00D94359">
        <w:t>ÚBRICA</w:t>
      </w:r>
      <w:r w:rsidR="00B178CB">
        <w:t xml:space="preserve"> </w:t>
      </w:r>
      <w:r w:rsidR="00AE0219">
        <w:t>Evaluación Final</w:t>
      </w:r>
    </w:p>
    <w:p w14:paraId="7952400D" w14:textId="77777777" w:rsidR="00BA2403" w:rsidRPr="00BA2403" w:rsidRDefault="0074276A" w:rsidP="00BA2403">
      <w:r>
        <w:rPr>
          <w:rFonts w:ascii="Stag Book" w:hAnsi="Stag Book"/>
          <w:sz w:val="36"/>
          <w:lang w:val="es-ES"/>
        </w:rPr>
        <w:t>Modelos de Calidad de Software</w:t>
      </w:r>
    </w:p>
    <w:p w14:paraId="02EB378F" w14:textId="77777777" w:rsidR="00BA2403" w:rsidRDefault="00BA2403" w:rsidP="00BA2403"/>
    <w:p w14:paraId="6A05A809" w14:textId="77777777" w:rsidR="00BA2403" w:rsidRDefault="00BA2403" w:rsidP="00BA2403"/>
    <w:p w14:paraId="5A39BBE3" w14:textId="77777777" w:rsidR="006B541E" w:rsidRPr="00D469B5" w:rsidRDefault="006B541E" w:rsidP="00BA2403">
      <w:pPr>
        <w:rPr>
          <w:b/>
        </w:rPr>
      </w:pPr>
    </w:p>
    <w:p w14:paraId="470CE8F9" w14:textId="77777777" w:rsidR="00BA2403" w:rsidRPr="00D469B5" w:rsidRDefault="006B541E" w:rsidP="006B541E">
      <w:pPr>
        <w:pStyle w:val="Subttulo"/>
        <w:rPr>
          <w:b/>
        </w:rPr>
      </w:pPr>
      <w:r w:rsidRPr="00D469B5">
        <w:rPr>
          <w:b/>
        </w:rPr>
        <w:t>LOGRO DE APRENDIZAJE</w:t>
      </w:r>
    </w:p>
    <w:p w14:paraId="41C8F396" w14:textId="77777777" w:rsidR="006B541E" w:rsidRPr="007B141F" w:rsidRDefault="006B541E" w:rsidP="00BA2403">
      <w:pPr>
        <w:rPr>
          <w:rFonts w:eastAsia="Times New Roman" w:cs="Calibri"/>
          <w:color w:val="595959"/>
        </w:rPr>
      </w:pPr>
    </w:p>
    <w:p w14:paraId="2EB4FDDD" w14:textId="2BF1D579" w:rsidR="00AE0219" w:rsidRDefault="00CF3E2A" w:rsidP="000529DA">
      <w:pPr>
        <w:pStyle w:val="Prrafodelista"/>
        <w:numPr>
          <w:ilvl w:val="0"/>
          <w:numId w:val="9"/>
        </w:numPr>
        <w:jc w:val="both"/>
        <w:rPr>
          <w:rFonts w:eastAsia="Times New Roman" w:cs="Calibri"/>
          <w:color w:val="595959"/>
        </w:rPr>
      </w:pPr>
      <w:r>
        <w:rPr>
          <w:rFonts w:eastAsia="Times New Roman" w:cs="Calibri"/>
          <w:color w:val="595959"/>
        </w:rPr>
        <w:t>Explica</w:t>
      </w:r>
      <w:r w:rsidR="000529DA" w:rsidRPr="000529DA">
        <w:rPr>
          <w:rFonts w:eastAsia="Times New Roman" w:cs="Calibri"/>
          <w:color w:val="595959"/>
        </w:rPr>
        <w:t xml:space="preserve"> los Modelos de Gestión de la Calidad y de Procesos de Desarrollo de Software</w:t>
      </w:r>
      <w:r w:rsidR="000529DA">
        <w:rPr>
          <w:rFonts w:eastAsia="Times New Roman" w:cs="Calibri"/>
          <w:color w:val="595959"/>
        </w:rPr>
        <w:t xml:space="preserve"> con su ciclo de vida, </w:t>
      </w:r>
      <w:r w:rsidR="000529DA" w:rsidRPr="000529DA">
        <w:rPr>
          <w:rFonts w:eastAsia="Times New Roman" w:cs="Calibri"/>
          <w:color w:val="595959"/>
        </w:rPr>
        <w:t>diferenciando entre el QA de software y control de calidad</w:t>
      </w:r>
    </w:p>
    <w:p w14:paraId="2F18E96C" w14:textId="77777777" w:rsidR="000529DA" w:rsidRDefault="000529DA" w:rsidP="000529DA">
      <w:pPr>
        <w:pStyle w:val="Prrafodelista"/>
        <w:jc w:val="both"/>
        <w:rPr>
          <w:rFonts w:eastAsia="Times New Roman" w:cs="Calibri"/>
          <w:color w:val="595959"/>
        </w:rPr>
      </w:pPr>
    </w:p>
    <w:p w14:paraId="5866C0FF" w14:textId="235C289D" w:rsidR="007D09A0" w:rsidRDefault="00F54050" w:rsidP="000529DA">
      <w:pPr>
        <w:pStyle w:val="Prrafodelista"/>
        <w:numPr>
          <w:ilvl w:val="0"/>
          <w:numId w:val="9"/>
        </w:numPr>
        <w:jc w:val="both"/>
        <w:rPr>
          <w:rFonts w:eastAsia="Times New Roman" w:cs="Calibri"/>
          <w:color w:val="595959"/>
        </w:rPr>
      </w:pPr>
      <w:r>
        <w:rPr>
          <w:rFonts w:eastAsia="Times New Roman" w:cs="Calibri"/>
          <w:color w:val="595959"/>
        </w:rPr>
        <w:t>C</w:t>
      </w:r>
      <w:r w:rsidRPr="000529DA">
        <w:rPr>
          <w:rFonts w:eastAsia="Times New Roman" w:cs="Calibri"/>
          <w:color w:val="595959"/>
        </w:rPr>
        <w:t>rea</w:t>
      </w:r>
      <w:r>
        <w:rPr>
          <w:rFonts w:eastAsia="Times New Roman" w:cs="Calibri"/>
          <w:color w:val="595959"/>
        </w:rPr>
        <w:t xml:space="preserve"> test cases y escenarios con</w:t>
      </w:r>
      <w:r w:rsidRPr="000529DA">
        <w:rPr>
          <w:rFonts w:eastAsia="Times New Roman" w:cs="Calibri"/>
          <w:color w:val="595959"/>
        </w:rPr>
        <w:t xml:space="preserve"> técnicas de ISTQB</w:t>
      </w:r>
      <w:r>
        <w:rPr>
          <w:rFonts w:eastAsia="Times New Roman" w:cs="Calibri"/>
          <w:color w:val="595959"/>
        </w:rPr>
        <w:t xml:space="preserve">, </w:t>
      </w:r>
      <w:r w:rsidR="000529DA" w:rsidRPr="000529DA">
        <w:rPr>
          <w:rFonts w:eastAsia="Times New Roman" w:cs="Calibri"/>
          <w:color w:val="595959"/>
        </w:rPr>
        <w:t>diferencia</w:t>
      </w:r>
      <w:r>
        <w:rPr>
          <w:rFonts w:eastAsia="Times New Roman" w:cs="Calibri"/>
          <w:color w:val="595959"/>
        </w:rPr>
        <w:t>ndo</w:t>
      </w:r>
      <w:r w:rsidR="000529DA" w:rsidRPr="000529DA">
        <w:rPr>
          <w:rFonts w:eastAsia="Times New Roman" w:cs="Calibri"/>
          <w:color w:val="595959"/>
        </w:rPr>
        <w:t xml:space="preserve"> entr</w:t>
      </w:r>
      <w:r>
        <w:rPr>
          <w:rFonts w:eastAsia="Times New Roman" w:cs="Calibri"/>
          <w:color w:val="595959"/>
        </w:rPr>
        <w:t>e los niveles y tipos de prueba.</w:t>
      </w:r>
    </w:p>
    <w:p w14:paraId="6E2D66C3" w14:textId="78F39E57" w:rsidR="0008589C" w:rsidRPr="0008589C" w:rsidRDefault="0008589C" w:rsidP="0008589C">
      <w:pPr>
        <w:pStyle w:val="Prrafodelista"/>
        <w:rPr>
          <w:rFonts w:eastAsia="Times New Roman" w:cs="Calibri"/>
          <w:color w:val="595959"/>
        </w:rPr>
      </w:pPr>
    </w:p>
    <w:p w14:paraId="26616BAA" w14:textId="5243420E" w:rsidR="007729FD" w:rsidRDefault="00F54050" w:rsidP="007729FD">
      <w:pPr>
        <w:pStyle w:val="Prrafodelista"/>
        <w:numPr>
          <w:ilvl w:val="0"/>
          <w:numId w:val="9"/>
        </w:numPr>
        <w:jc w:val="both"/>
        <w:rPr>
          <w:rFonts w:eastAsia="Times New Roman" w:cs="Calibri"/>
          <w:color w:val="595959"/>
        </w:rPr>
      </w:pPr>
      <w:r>
        <w:rPr>
          <w:rFonts w:eastAsia="Times New Roman" w:cs="Calibri"/>
          <w:color w:val="595959"/>
        </w:rPr>
        <w:t xml:space="preserve">Automatiza </w:t>
      </w:r>
      <w:r w:rsidR="0008589C" w:rsidRPr="007729FD">
        <w:rPr>
          <w:rFonts w:eastAsia="Times New Roman" w:cs="Calibri"/>
          <w:color w:val="595959"/>
        </w:rPr>
        <w:t xml:space="preserve">pruebas unitarias </w:t>
      </w:r>
      <w:r w:rsidR="007729FD" w:rsidRPr="007729FD">
        <w:rPr>
          <w:rFonts w:eastAsia="Times New Roman" w:cs="Calibri"/>
          <w:color w:val="595959"/>
        </w:rPr>
        <w:t xml:space="preserve">con </w:t>
      </w:r>
      <w:r w:rsidR="0008589C" w:rsidRPr="007729FD">
        <w:rPr>
          <w:rFonts w:eastAsia="Times New Roman" w:cs="Calibri"/>
          <w:color w:val="595959"/>
        </w:rPr>
        <w:t xml:space="preserve">el </w:t>
      </w:r>
      <w:proofErr w:type="spellStart"/>
      <w:r w:rsidR="0008589C" w:rsidRPr="007729FD">
        <w:rPr>
          <w:rFonts w:eastAsia="Times New Roman" w:cs="Calibri"/>
          <w:color w:val="595959"/>
        </w:rPr>
        <w:t>framework</w:t>
      </w:r>
      <w:proofErr w:type="spellEnd"/>
      <w:r w:rsidR="0008589C" w:rsidRPr="007729FD">
        <w:rPr>
          <w:rFonts w:eastAsia="Times New Roman" w:cs="Calibri"/>
          <w:color w:val="595959"/>
        </w:rPr>
        <w:t xml:space="preserve"> </w:t>
      </w:r>
      <w:proofErr w:type="spellStart"/>
      <w:r w:rsidR="0008589C" w:rsidRPr="007729FD">
        <w:rPr>
          <w:rFonts w:eastAsia="Times New Roman" w:cs="Calibri"/>
          <w:color w:val="595959"/>
        </w:rPr>
        <w:t>Junit</w:t>
      </w:r>
      <w:proofErr w:type="spellEnd"/>
      <w:r w:rsidR="005108C4">
        <w:rPr>
          <w:rFonts w:eastAsia="Times New Roman" w:cs="Calibri"/>
          <w:color w:val="595959"/>
        </w:rPr>
        <w:t>,</w:t>
      </w:r>
      <w:r w:rsidR="0008589C" w:rsidRPr="007729FD">
        <w:rPr>
          <w:rFonts w:eastAsia="Times New Roman" w:cs="Calibri"/>
          <w:color w:val="595959"/>
        </w:rPr>
        <w:t xml:space="preserve"> usando </w:t>
      </w:r>
      <w:r>
        <w:rPr>
          <w:rFonts w:eastAsia="Times New Roman" w:cs="Calibri"/>
          <w:color w:val="595959"/>
        </w:rPr>
        <w:t xml:space="preserve">anotaciones con </w:t>
      </w:r>
      <w:proofErr w:type="spellStart"/>
      <w:r>
        <w:rPr>
          <w:rFonts w:eastAsia="Times New Roman" w:cs="Calibri"/>
          <w:color w:val="595959"/>
        </w:rPr>
        <w:t>asserts</w:t>
      </w:r>
      <w:proofErr w:type="spellEnd"/>
      <w:r>
        <w:rPr>
          <w:rFonts w:eastAsia="Times New Roman" w:cs="Calibri"/>
          <w:color w:val="595959"/>
        </w:rPr>
        <w:t xml:space="preserve"> y </w:t>
      </w:r>
      <w:r w:rsidR="007729FD">
        <w:rPr>
          <w:rFonts w:eastAsia="Times New Roman" w:cs="Calibri"/>
          <w:color w:val="595959"/>
        </w:rPr>
        <w:t>pruebas funcionales con</w:t>
      </w:r>
      <w:r w:rsidR="0008589C" w:rsidRPr="007B141F">
        <w:rPr>
          <w:rFonts w:eastAsia="Times New Roman" w:cs="Calibri"/>
          <w:color w:val="595959"/>
        </w:rPr>
        <w:t xml:space="preserve"> </w:t>
      </w:r>
      <w:proofErr w:type="spellStart"/>
      <w:r w:rsidR="0008589C" w:rsidRPr="007B141F">
        <w:rPr>
          <w:rFonts w:eastAsia="Times New Roman" w:cs="Calibri"/>
          <w:color w:val="595959"/>
        </w:rPr>
        <w:t>Selenium</w:t>
      </w:r>
      <w:proofErr w:type="spellEnd"/>
      <w:r w:rsidR="0008589C" w:rsidRPr="007B141F">
        <w:rPr>
          <w:rFonts w:eastAsia="Times New Roman" w:cs="Calibri"/>
          <w:color w:val="595959"/>
        </w:rPr>
        <w:t xml:space="preserve"> Web Driver</w:t>
      </w:r>
      <w:r w:rsidR="007729FD">
        <w:rPr>
          <w:rFonts w:eastAsia="Times New Roman" w:cs="Calibri"/>
          <w:color w:val="595959"/>
        </w:rPr>
        <w:t>.</w:t>
      </w:r>
    </w:p>
    <w:p w14:paraId="346EFE19" w14:textId="77777777" w:rsidR="007A486F" w:rsidRPr="007A486F" w:rsidRDefault="007A486F" w:rsidP="007A486F">
      <w:pPr>
        <w:pStyle w:val="Prrafodelista"/>
        <w:rPr>
          <w:rFonts w:eastAsia="Times New Roman" w:cs="Calibri"/>
          <w:color w:val="595959"/>
        </w:rPr>
      </w:pPr>
    </w:p>
    <w:p w14:paraId="21C1383D" w14:textId="22C20A34" w:rsidR="007A486F" w:rsidRPr="007D09A0" w:rsidRDefault="007A486F" w:rsidP="007729FD">
      <w:pPr>
        <w:pStyle w:val="Prrafodelista"/>
        <w:numPr>
          <w:ilvl w:val="0"/>
          <w:numId w:val="9"/>
        </w:numPr>
        <w:jc w:val="both"/>
        <w:rPr>
          <w:rFonts w:eastAsia="Times New Roman" w:cs="Calibri"/>
          <w:color w:val="595959"/>
        </w:rPr>
      </w:pPr>
      <w:r w:rsidRPr="00310F35">
        <w:rPr>
          <w:rFonts w:eastAsia="Times New Roman" w:cs="Calibri"/>
          <w:color w:val="595959"/>
        </w:rPr>
        <w:t>Crea casos de prueba a partir de las historias de usuario</w:t>
      </w:r>
      <w:r w:rsidR="00310F35" w:rsidRPr="00310F35">
        <w:rPr>
          <w:rFonts w:eastAsia="Times New Roman" w:cs="Calibri"/>
          <w:color w:val="595959"/>
        </w:rPr>
        <w:t xml:space="preserve"> con conceptos de SCRUM, </w:t>
      </w:r>
      <w:r w:rsidR="00F54050">
        <w:rPr>
          <w:rFonts w:eastAsia="Times New Roman" w:cs="Calibri"/>
          <w:color w:val="595959"/>
        </w:rPr>
        <w:t xml:space="preserve">utilizando </w:t>
      </w:r>
      <w:proofErr w:type="spellStart"/>
      <w:r w:rsidR="00310F35" w:rsidRPr="00310F35">
        <w:rPr>
          <w:rFonts w:eastAsia="Times New Roman" w:cs="Calibri"/>
          <w:color w:val="595959"/>
        </w:rPr>
        <w:t>Cucumber</w:t>
      </w:r>
      <w:proofErr w:type="spellEnd"/>
      <w:r w:rsidR="00F54050">
        <w:rPr>
          <w:rFonts w:eastAsia="Times New Roman" w:cs="Calibri"/>
          <w:color w:val="595959"/>
        </w:rPr>
        <w:t xml:space="preserve"> para automatizar</w:t>
      </w:r>
      <w:r w:rsidR="00310F35" w:rsidRPr="00310F35">
        <w:rPr>
          <w:rFonts w:eastAsia="Times New Roman" w:cs="Calibri"/>
          <w:color w:val="595959"/>
        </w:rPr>
        <w:t xml:space="preserve"> y</w:t>
      </w:r>
      <w:r w:rsidRPr="00310F35">
        <w:rPr>
          <w:rFonts w:eastAsia="Times New Roman" w:cs="Calibri"/>
          <w:color w:val="595959"/>
        </w:rPr>
        <w:t xml:space="preserve"> </w:t>
      </w:r>
      <w:proofErr w:type="spellStart"/>
      <w:r w:rsidR="00F54050">
        <w:rPr>
          <w:rFonts w:eastAsia="Times New Roman" w:cs="Calibri"/>
          <w:color w:val="595959"/>
        </w:rPr>
        <w:t>JMeter</w:t>
      </w:r>
      <w:proofErr w:type="spellEnd"/>
      <w:r w:rsidR="00F54050">
        <w:rPr>
          <w:rFonts w:eastAsia="Times New Roman" w:cs="Calibri"/>
          <w:color w:val="595959"/>
        </w:rPr>
        <w:t xml:space="preserve"> para </w:t>
      </w:r>
      <w:r w:rsidR="00310F35" w:rsidRPr="00310F35">
        <w:rPr>
          <w:rFonts w:eastAsia="Times New Roman" w:cs="Calibri"/>
          <w:color w:val="595959"/>
        </w:rPr>
        <w:t>realiza</w:t>
      </w:r>
      <w:r w:rsidR="00F54050">
        <w:rPr>
          <w:rFonts w:eastAsia="Times New Roman" w:cs="Calibri"/>
          <w:color w:val="595959"/>
        </w:rPr>
        <w:t>r</w:t>
      </w:r>
      <w:r w:rsidRPr="00310F35">
        <w:rPr>
          <w:rFonts w:eastAsia="Times New Roman" w:cs="Calibri"/>
          <w:color w:val="595959"/>
        </w:rPr>
        <w:t xml:space="preserve"> pruebas de rendimiento.</w:t>
      </w:r>
    </w:p>
    <w:p w14:paraId="202949D0" w14:textId="4A9BEA82" w:rsidR="0008589C" w:rsidRPr="007D09A0" w:rsidRDefault="0008589C" w:rsidP="007729FD">
      <w:pPr>
        <w:pStyle w:val="Prrafodelista"/>
        <w:jc w:val="both"/>
        <w:rPr>
          <w:rFonts w:eastAsia="Times New Roman" w:cs="Calibri"/>
          <w:color w:val="595959"/>
        </w:rPr>
      </w:pPr>
    </w:p>
    <w:p w14:paraId="29288FBA" w14:textId="77777777" w:rsidR="00BA2403" w:rsidRPr="00D469B5" w:rsidRDefault="006B541E" w:rsidP="006B541E">
      <w:pPr>
        <w:pStyle w:val="Subttulo"/>
        <w:rPr>
          <w:b/>
        </w:rPr>
      </w:pPr>
      <w:bookmarkStart w:id="0" w:name="_GoBack"/>
      <w:r w:rsidRPr="00D469B5">
        <w:rPr>
          <w:b/>
        </w:rPr>
        <w:t>TEMAS</w:t>
      </w:r>
    </w:p>
    <w:bookmarkEnd w:id="0"/>
    <w:p w14:paraId="0D0B940D" w14:textId="77777777" w:rsidR="006B541E" w:rsidRDefault="006B541E" w:rsidP="00BA2403"/>
    <w:p w14:paraId="11F07481" w14:textId="63B768DC" w:rsidR="00AE0219" w:rsidRDefault="00AE0219" w:rsidP="00AE0219">
      <w:pPr>
        <w:pStyle w:val="Prrafodelista"/>
        <w:numPr>
          <w:ilvl w:val="0"/>
          <w:numId w:val="10"/>
        </w:numPr>
        <w:spacing w:line="259" w:lineRule="auto"/>
      </w:pPr>
      <w:r>
        <w:t xml:space="preserve">Todos los abordados en </w:t>
      </w:r>
      <w:r w:rsidR="000529DA">
        <w:t xml:space="preserve">la Unidad </w:t>
      </w:r>
      <w:r w:rsidR="005108C4">
        <w:t>Didáctica</w:t>
      </w:r>
    </w:p>
    <w:p w14:paraId="60061E4C" w14:textId="77777777" w:rsidR="006B541E" w:rsidRDefault="006B541E" w:rsidP="00BA2403"/>
    <w:p w14:paraId="08A4965E" w14:textId="77777777" w:rsidR="006B541E" w:rsidRPr="006B541E" w:rsidRDefault="006B541E" w:rsidP="006B541E">
      <w:pPr>
        <w:pStyle w:val="Subttulo"/>
      </w:pPr>
      <w:r w:rsidRPr="006B541E">
        <w:t>DESCRIPCIÓN</w:t>
      </w:r>
    </w:p>
    <w:p w14:paraId="44EAFD9C" w14:textId="77777777" w:rsidR="006B541E" w:rsidRDefault="006B541E" w:rsidP="00BA2403"/>
    <w:p w14:paraId="0818097E" w14:textId="31ADB5C3" w:rsidR="0099367D" w:rsidRPr="00DC4465" w:rsidRDefault="00DC4465" w:rsidP="0083125E">
      <w:pPr>
        <w:rPr>
          <w:rFonts w:ascii="Muller Bold" w:hAnsi="Muller Bold"/>
        </w:rPr>
      </w:pPr>
      <w:r>
        <w:t xml:space="preserve">Prueba </w:t>
      </w:r>
      <w:r w:rsidR="00F54050">
        <w:t>escrita</w:t>
      </w:r>
      <w:r w:rsidR="00D63678">
        <w:t>. Tiempo estimado: 6</w:t>
      </w:r>
      <w:r>
        <w:t>0</w:t>
      </w:r>
      <w:r w:rsidR="00BA2403">
        <w:t xml:space="preserve"> minutos</w:t>
      </w:r>
    </w:p>
    <w:p w14:paraId="4B94D5A5" w14:textId="77777777" w:rsidR="00D2044C" w:rsidRDefault="00D2044C" w:rsidP="00BA2403"/>
    <w:p w14:paraId="3DEEC669" w14:textId="77777777" w:rsidR="0099367D" w:rsidRDefault="0099367D" w:rsidP="00BA2403"/>
    <w:p w14:paraId="3656B9AB" w14:textId="77777777" w:rsidR="006B541E" w:rsidRDefault="006B541E" w:rsidP="00BA2403">
      <w:pPr>
        <w:sectPr w:rsidR="006B541E" w:rsidSect="005312F0">
          <w:headerReference w:type="default" r:id="rId10"/>
          <w:footerReference w:type="default" r:id="rId11"/>
          <w:pgSz w:w="11906" w:h="16838"/>
          <w:pgMar w:top="1418" w:right="1701" w:bottom="851" w:left="1701" w:header="709" w:footer="709" w:gutter="0"/>
          <w:cols w:space="708"/>
          <w:docGrid w:linePitch="360"/>
        </w:sectPr>
      </w:pPr>
    </w:p>
    <w:p w14:paraId="45FB0818" w14:textId="77777777" w:rsidR="0076644D" w:rsidRDefault="0076644D" w:rsidP="0099367D"/>
    <w:tbl>
      <w:tblPr>
        <w:tblStyle w:val="Tablaconcuadrcula"/>
        <w:tblW w:w="15264" w:type="dxa"/>
        <w:tblLook w:val="04A0" w:firstRow="1" w:lastRow="0" w:firstColumn="1" w:lastColumn="0" w:noHBand="0" w:noVBand="1"/>
      </w:tblPr>
      <w:tblGrid>
        <w:gridCol w:w="1696"/>
        <w:gridCol w:w="2268"/>
        <w:gridCol w:w="2764"/>
        <w:gridCol w:w="2801"/>
        <w:gridCol w:w="2800"/>
        <w:gridCol w:w="2935"/>
      </w:tblGrid>
      <w:tr w:rsidR="00D94359" w14:paraId="4333626C" w14:textId="77777777" w:rsidTr="008618E4">
        <w:trPr>
          <w:trHeight w:val="397"/>
        </w:trPr>
        <w:tc>
          <w:tcPr>
            <w:tcW w:w="1696" w:type="dxa"/>
            <w:vMerge w:val="restart"/>
            <w:shd w:val="clear" w:color="auto" w:fill="000000" w:themeFill="text1"/>
            <w:vAlign w:val="center"/>
          </w:tcPr>
          <w:p w14:paraId="0BBAE1F7" w14:textId="77777777" w:rsidR="00D94359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CRITERIOS</w:t>
            </w:r>
          </w:p>
          <w:p w14:paraId="049F31CB" w14:textId="77777777" w:rsidR="001556B2" w:rsidRPr="00B027CA" w:rsidRDefault="001556B2" w:rsidP="001556B2">
            <w:pPr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2268" w:type="dxa"/>
            <w:vMerge w:val="restart"/>
            <w:shd w:val="clear" w:color="auto" w:fill="000000" w:themeFill="text1"/>
            <w:vAlign w:val="center"/>
          </w:tcPr>
          <w:p w14:paraId="65491B34" w14:textId="2A65DB1F" w:rsidR="4914FC0B" w:rsidRDefault="4914FC0B" w:rsidP="3542E687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3542E687">
              <w:rPr>
                <w:rFonts w:ascii="Muller Bold" w:eastAsiaTheme="minorEastAsia" w:hAnsi="Muller Bold"/>
                <w:color w:val="FFFFFF" w:themeColor="background1"/>
              </w:rPr>
              <w:t>INDICADORES</w:t>
            </w:r>
          </w:p>
        </w:tc>
        <w:tc>
          <w:tcPr>
            <w:tcW w:w="11300" w:type="dxa"/>
            <w:gridSpan w:val="4"/>
            <w:shd w:val="clear" w:color="auto" w:fill="000000" w:themeFill="text1"/>
            <w:vAlign w:val="center"/>
          </w:tcPr>
          <w:p w14:paraId="231137A1" w14:textId="77777777" w:rsidR="00D94359" w:rsidRPr="00B027CA" w:rsidRDefault="00D94359" w:rsidP="3542E687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3542E687">
              <w:rPr>
                <w:rFonts w:ascii="Muller Bold" w:eastAsiaTheme="minorEastAsia" w:hAnsi="Muller Bold"/>
                <w:color w:val="FFFFFF" w:themeColor="background1"/>
              </w:rPr>
              <w:t>NIVELES DE DESEMPEÑO</w:t>
            </w:r>
          </w:p>
        </w:tc>
      </w:tr>
      <w:tr w:rsidR="00D94359" w14:paraId="0C34C79A" w14:textId="77777777" w:rsidTr="00EC707B">
        <w:trPr>
          <w:trHeight w:val="64"/>
        </w:trPr>
        <w:tc>
          <w:tcPr>
            <w:tcW w:w="1696" w:type="dxa"/>
            <w:vMerge/>
            <w:vAlign w:val="center"/>
          </w:tcPr>
          <w:p w14:paraId="53128261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2268" w:type="dxa"/>
            <w:vMerge/>
          </w:tcPr>
          <w:p w14:paraId="6BCCCC15" w14:textId="77777777" w:rsidR="00F30917" w:rsidRDefault="00F30917"/>
        </w:tc>
        <w:tc>
          <w:tcPr>
            <w:tcW w:w="2764" w:type="dxa"/>
            <w:shd w:val="clear" w:color="auto" w:fill="000000" w:themeFill="text1"/>
            <w:vAlign w:val="center"/>
          </w:tcPr>
          <w:p w14:paraId="7DE887EF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INICIAL</w:t>
            </w:r>
          </w:p>
        </w:tc>
        <w:tc>
          <w:tcPr>
            <w:tcW w:w="2801" w:type="dxa"/>
            <w:shd w:val="clear" w:color="auto" w:fill="000000" w:themeFill="text1"/>
            <w:vAlign w:val="center"/>
          </w:tcPr>
          <w:p w14:paraId="71C1FBD9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EN PROCESO</w:t>
            </w:r>
          </w:p>
        </w:tc>
        <w:tc>
          <w:tcPr>
            <w:tcW w:w="2800" w:type="dxa"/>
            <w:shd w:val="clear" w:color="auto" w:fill="000000" w:themeFill="text1"/>
            <w:vAlign w:val="center"/>
          </w:tcPr>
          <w:p w14:paraId="49FE2A4F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LOGRADO</w:t>
            </w:r>
          </w:p>
        </w:tc>
        <w:tc>
          <w:tcPr>
            <w:tcW w:w="2935" w:type="dxa"/>
            <w:shd w:val="clear" w:color="auto" w:fill="000000" w:themeFill="text1"/>
            <w:vAlign w:val="center"/>
          </w:tcPr>
          <w:p w14:paraId="27652B30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DESTACADO</w:t>
            </w:r>
          </w:p>
        </w:tc>
      </w:tr>
      <w:tr w:rsidR="000529DA" w:rsidRPr="007E3565" w14:paraId="5C552071" w14:textId="77777777" w:rsidTr="008618E4">
        <w:trPr>
          <w:trHeight w:val="1506"/>
        </w:trPr>
        <w:tc>
          <w:tcPr>
            <w:tcW w:w="1696" w:type="dxa"/>
            <w:vAlign w:val="center"/>
          </w:tcPr>
          <w:p w14:paraId="30CC1561" w14:textId="4E6559C2" w:rsidR="000529DA" w:rsidRPr="00CF3E2A" w:rsidRDefault="00CF3E2A" w:rsidP="00CF3E2A">
            <w:pPr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I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ntroducción a Calidad de Software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1 al 3</w:t>
            </w:r>
          </w:p>
        </w:tc>
        <w:tc>
          <w:tcPr>
            <w:tcW w:w="2268" w:type="dxa"/>
            <w:vAlign w:val="center"/>
          </w:tcPr>
          <w:p w14:paraId="38AD7D69" w14:textId="77777777" w:rsidR="000529DA" w:rsidRDefault="00CF3E2A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Explicación de</w:t>
            </w:r>
            <w:r w:rsidR="000529DA" w:rsidRPr="000529D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los Modelos de Gestión de la Calidad y de Procesos de Desarrollo de Software</w:t>
            </w:r>
          </w:p>
          <w:p w14:paraId="02DD67F2" w14:textId="77777777" w:rsidR="00CF3E2A" w:rsidRDefault="00CF3E2A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</w:p>
          <w:p w14:paraId="43CA2469" w14:textId="0CDE1D10" w:rsidR="00CF3E2A" w:rsidRPr="000529DA" w:rsidRDefault="00CF3E2A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0529DA">
              <w:rPr>
                <w:sz w:val="16"/>
                <w:szCs w:val="16"/>
              </w:rPr>
              <w:t>4 p.</w:t>
            </w:r>
          </w:p>
        </w:tc>
        <w:tc>
          <w:tcPr>
            <w:tcW w:w="2764" w:type="dxa"/>
            <w:vAlign w:val="center"/>
          </w:tcPr>
          <w:p w14:paraId="63350446" w14:textId="4E810A21" w:rsidR="00CF3E2A" w:rsidRPr="000529DA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rPr>
                <w:sz w:val="16"/>
                <w:szCs w:val="16"/>
              </w:rPr>
            </w:pP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Explica los </w:t>
            </w:r>
            <w:r w:rsidRPr="000529D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Modelos de Gestión de la Calidad y de Procesos de Desarrollo de Software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con su ciclo de vida,</w:t>
            </w:r>
            <w:r w:rsidRPr="000529D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diferenciando entre el QA d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e software y control de calidad, respondiendo 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solo 1 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de las preguntas planteadas.</w:t>
            </w:r>
          </w:p>
          <w:p w14:paraId="2EA0594D" w14:textId="589B4A4F" w:rsidR="000529DA" w:rsidRPr="000529DA" w:rsidRDefault="000529DA" w:rsidP="000529DA">
            <w:pPr>
              <w:jc w:val="center"/>
              <w:rPr>
                <w:sz w:val="16"/>
                <w:szCs w:val="16"/>
              </w:rPr>
            </w:pPr>
            <w:r w:rsidRPr="000529DA">
              <w:rPr>
                <w:sz w:val="16"/>
                <w:szCs w:val="16"/>
              </w:rPr>
              <w:t>1 p.</w:t>
            </w:r>
          </w:p>
        </w:tc>
        <w:tc>
          <w:tcPr>
            <w:tcW w:w="2801" w:type="dxa"/>
            <w:vAlign w:val="center"/>
          </w:tcPr>
          <w:p w14:paraId="380FB3E1" w14:textId="507253DA" w:rsidR="00CF3E2A" w:rsidRPr="000529DA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rPr>
                <w:sz w:val="16"/>
                <w:szCs w:val="16"/>
              </w:rPr>
            </w:pP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Explica los </w:t>
            </w:r>
            <w:r w:rsidRPr="000529D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Modelos de Gestión de la Calidad y de Procesos de Desarrollo de Software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con su ciclo de vida,</w:t>
            </w:r>
            <w:r w:rsidRPr="000529D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diferenciando entre el QA d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e software y control de calidad, respondiendo 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solo 2 de las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preguntas planteadas.</w:t>
            </w:r>
          </w:p>
          <w:p w14:paraId="738CD3F2" w14:textId="77777777" w:rsid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</w:p>
          <w:p w14:paraId="14BB4402" w14:textId="24D0A669" w:rsidR="000529DA" w:rsidRP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0529DA">
              <w:rPr>
                <w:sz w:val="16"/>
                <w:szCs w:val="16"/>
              </w:rPr>
              <w:t xml:space="preserve"> p.</w:t>
            </w:r>
          </w:p>
        </w:tc>
        <w:tc>
          <w:tcPr>
            <w:tcW w:w="2800" w:type="dxa"/>
            <w:vAlign w:val="center"/>
          </w:tcPr>
          <w:p w14:paraId="6DD4622C" w14:textId="0174639E" w:rsidR="00CF3E2A" w:rsidRPr="000529DA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rPr>
                <w:sz w:val="16"/>
                <w:szCs w:val="16"/>
              </w:rPr>
            </w:pP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Explica los </w:t>
            </w:r>
            <w:r w:rsidRPr="000529D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Modelos de Gestión de la Calidad y de Procesos de Desarrollo de Software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con su ciclo de vida,</w:t>
            </w:r>
            <w:r w:rsidRPr="000529D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diferenciando entre el QA d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e software y contro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l de calidad, respondiendo solo 3 de las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preguntas planteadas.</w:t>
            </w:r>
          </w:p>
          <w:p w14:paraId="4CAF3CB9" w14:textId="77777777" w:rsid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</w:p>
          <w:p w14:paraId="6040FA8D" w14:textId="2FDDF0E2" w:rsidR="000529DA" w:rsidRP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529DA">
              <w:rPr>
                <w:sz w:val="16"/>
                <w:szCs w:val="16"/>
              </w:rPr>
              <w:t xml:space="preserve"> p.</w:t>
            </w:r>
          </w:p>
        </w:tc>
        <w:tc>
          <w:tcPr>
            <w:tcW w:w="2935" w:type="dxa"/>
            <w:vAlign w:val="center"/>
          </w:tcPr>
          <w:p w14:paraId="5FDB193D" w14:textId="6773923E" w:rsidR="000529DA" w:rsidRPr="000529DA" w:rsidRDefault="00CF3E2A" w:rsidP="000529DA">
            <w:pPr>
              <w:pStyle w:val="Prrafodelista"/>
              <w:numPr>
                <w:ilvl w:val="0"/>
                <w:numId w:val="12"/>
              </w:numPr>
              <w:ind w:left="325"/>
              <w:rPr>
                <w:sz w:val="16"/>
                <w:szCs w:val="16"/>
              </w:rPr>
            </w:pP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Explica los</w:t>
            </w:r>
            <w:r w:rsidR="000529DA"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</w:t>
            </w:r>
            <w:r w:rsidR="000529DA" w:rsidRPr="000529D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Modelos de Gestión de la Calidad y de Procesos de Desarrollo de Software</w:t>
            </w:r>
            <w:r w:rsidR="000529D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con su ciclo de vida,</w:t>
            </w:r>
            <w:r w:rsidR="000529DA" w:rsidRPr="000529D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diferenciando entre el QA d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e software y control de calidad, respondiendo las 4 preguntas planteadas.</w:t>
            </w:r>
          </w:p>
          <w:p w14:paraId="736431DE" w14:textId="77777777" w:rsid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</w:p>
          <w:p w14:paraId="60B4DCE7" w14:textId="39EA1886" w:rsidR="000529DA" w:rsidRP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529DA">
              <w:rPr>
                <w:sz w:val="16"/>
                <w:szCs w:val="16"/>
              </w:rPr>
              <w:t xml:space="preserve"> p.</w:t>
            </w:r>
          </w:p>
        </w:tc>
      </w:tr>
      <w:tr w:rsidR="000529DA" w:rsidRPr="007E3565" w14:paraId="0F3EDF9F" w14:textId="77777777" w:rsidTr="008618E4">
        <w:trPr>
          <w:trHeight w:val="1557"/>
        </w:trPr>
        <w:tc>
          <w:tcPr>
            <w:tcW w:w="1696" w:type="dxa"/>
            <w:vAlign w:val="center"/>
          </w:tcPr>
          <w:p w14:paraId="12198213" w14:textId="73D2AFC4" w:rsidR="000529DA" w:rsidRPr="00CF3E2A" w:rsidRDefault="00912BD8" w:rsidP="00CF3E2A">
            <w:pPr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I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ntroducción a Calidad de Software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4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al 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6</w:t>
            </w:r>
          </w:p>
        </w:tc>
        <w:tc>
          <w:tcPr>
            <w:tcW w:w="2268" w:type="dxa"/>
            <w:vAlign w:val="center"/>
          </w:tcPr>
          <w:p w14:paraId="021C6868" w14:textId="77777777" w:rsidR="005D716D" w:rsidRDefault="005D716D" w:rsidP="00CF3E2A">
            <w:pPr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Crea</w:t>
            </w:r>
            <w:r w:rsid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ción de</w:t>
            </w: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test cases y es</w:t>
            </w:r>
            <w:r w:rsid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cenarios con técnicas de ISTQB</w:t>
            </w:r>
          </w:p>
          <w:p w14:paraId="70EAE433" w14:textId="77777777" w:rsidR="00CF3E2A" w:rsidRDefault="00CF3E2A" w:rsidP="00CF3E2A">
            <w:pPr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</w:p>
          <w:p w14:paraId="0BCD158B" w14:textId="1414C00B" w:rsidR="00CF3E2A" w:rsidRPr="000529DA" w:rsidRDefault="00CF3E2A" w:rsidP="00CF3E2A">
            <w:pPr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0529DA">
              <w:rPr>
                <w:sz w:val="16"/>
                <w:szCs w:val="16"/>
              </w:rPr>
              <w:t>5 p.</w:t>
            </w:r>
          </w:p>
        </w:tc>
        <w:tc>
          <w:tcPr>
            <w:tcW w:w="2764" w:type="dxa"/>
            <w:vAlign w:val="center"/>
          </w:tcPr>
          <w:p w14:paraId="2C11B3CC" w14:textId="413DE8BE" w:rsidR="00CF3E2A" w:rsidRPr="000529DA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Crea test cases y escenarios con técnicas de ISTQB, diferenciando entre los niveles y tipos de prueba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, en solo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1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de las preguntas 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planteadas.</w:t>
            </w:r>
          </w:p>
          <w:p w14:paraId="1068A2EF" w14:textId="77777777" w:rsidR="000529DA" w:rsidRP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</w:p>
          <w:p w14:paraId="42C63F9E" w14:textId="7A9710B3" w:rsidR="000529DA" w:rsidRP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  <w:r w:rsidRPr="000529DA">
              <w:rPr>
                <w:sz w:val="16"/>
                <w:szCs w:val="16"/>
              </w:rPr>
              <w:t>1.5 p.</w:t>
            </w:r>
          </w:p>
        </w:tc>
        <w:tc>
          <w:tcPr>
            <w:tcW w:w="2801" w:type="dxa"/>
            <w:vAlign w:val="center"/>
          </w:tcPr>
          <w:p w14:paraId="2094B885" w14:textId="7D5A8F10" w:rsidR="00CF3E2A" w:rsidRPr="000529DA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Crea test cases y escenarios con técnicas de ISTQB, diferenciando entre los niveles y tipos de prueba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, en solo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2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de las preguntas 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planteadas.</w:t>
            </w:r>
          </w:p>
          <w:p w14:paraId="3461D779" w14:textId="77777777" w:rsidR="000529DA" w:rsidRPr="000529DA" w:rsidRDefault="000529DA" w:rsidP="000529DA">
            <w:pPr>
              <w:pStyle w:val="Prrafodelista"/>
              <w:ind w:left="325"/>
              <w:rPr>
                <w:sz w:val="16"/>
                <w:szCs w:val="16"/>
              </w:rPr>
            </w:pPr>
          </w:p>
          <w:p w14:paraId="2487F36A" w14:textId="789522A3" w:rsidR="000529DA" w:rsidRP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  <w:r w:rsidRPr="000529DA">
              <w:rPr>
                <w:sz w:val="16"/>
                <w:szCs w:val="16"/>
              </w:rPr>
              <w:t>2.5. p.</w:t>
            </w:r>
          </w:p>
        </w:tc>
        <w:tc>
          <w:tcPr>
            <w:tcW w:w="2800" w:type="dxa"/>
            <w:vAlign w:val="center"/>
          </w:tcPr>
          <w:p w14:paraId="0136C127" w14:textId="5560366B" w:rsidR="00CF3E2A" w:rsidRPr="000529DA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Crea test cases y escenarios con técnicas de ISTQB, diferenciando entre los niveles y tipos de prueba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, en solo 3 de las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preguntas 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planteadas.</w:t>
            </w:r>
          </w:p>
          <w:p w14:paraId="3CF2D8B6" w14:textId="77777777" w:rsidR="000529DA" w:rsidRPr="000529DA" w:rsidRDefault="000529DA" w:rsidP="000529DA">
            <w:pPr>
              <w:pStyle w:val="Prrafodelista"/>
              <w:ind w:left="325"/>
              <w:rPr>
                <w:sz w:val="16"/>
                <w:szCs w:val="16"/>
              </w:rPr>
            </w:pPr>
          </w:p>
          <w:p w14:paraId="79B05AFE" w14:textId="2795E615" w:rsidR="000529DA" w:rsidRP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  <w:r w:rsidRPr="000529DA">
              <w:rPr>
                <w:sz w:val="16"/>
                <w:szCs w:val="16"/>
              </w:rPr>
              <w:t>4 p.</w:t>
            </w:r>
          </w:p>
        </w:tc>
        <w:tc>
          <w:tcPr>
            <w:tcW w:w="2935" w:type="dxa"/>
            <w:vAlign w:val="center"/>
          </w:tcPr>
          <w:p w14:paraId="2B314ED3" w14:textId="1A0F39A3" w:rsidR="000529DA" w:rsidRPr="000529DA" w:rsidRDefault="005D716D" w:rsidP="005D716D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Crea test cases y escenarios con técnicas de ISTQB, diferenciando entre los niveles y tipos de prueba</w:t>
            </w:r>
            <w:r w:rsid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, en las 4 preguntas </w:t>
            </w:r>
            <w:r w:rsidR="00CF3E2A"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planteadas.</w:t>
            </w:r>
          </w:p>
          <w:p w14:paraId="0FB78278" w14:textId="77777777" w:rsidR="000529DA" w:rsidRPr="000529DA" w:rsidRDefault="000529DA" w:rsidP="000529DA">
            <w:pPr>
              <w:pStyle w:val="Prrafodelista"/>
              <w:ind w:left="325"/>
              <w:rPr>
                <w:sz w:val="16"/>
                <w:szCs w:val="16"/>
              </w:rPr>
            </w:pPr>
          </w:p>
          <w:p w14:paraId="5D8F0190" w14:textId="2FA78E57" w:rsidR="000529DA" w:rsidRPr="000529DA" w:rsidRDefault="000529DA" w:rsidP="000529DA">
            <w:pPr>
              <w:pStyle w:val="Prrafodelista"/>
              <w:ind w:left="325"/>
              <w:jc w:val="center"/>
              <w:rPr>
                <w:sz w:val="16"/>
                <w:szCs w:val="16"/>
              </w:rPr>
            </w:pPr>
            <w:r w:rsidRPr="000529DA">
              <w:rPr>
                <w:sz w:val="16"/>
                <w:szCs w:val="16"/>
              </w:rPr>
              <w:t>5.p.</w:t>
            </w:r>
          </w:p>
        </w:tc>
      </w:tr>
      <w:tr w:rsidR="007729FD" w:rsidRPr="007E3565" w14:paraId="423CBA2D" w14:textId="77777777" w:rsidTr="007729FD">
        <w:trPr>
          <w:trHeight w:val="1850"/>
        </w:trPr>
        <w:tc>
          <w:tcPr>
            <w:tcW w:w="1696" w:type="dxa"/>
            <w:vAlign w:val="center"/>
          </w:tcPr>
          <w:p w14:paraId="5A42F945" w14:textId="18D1358B" w:rsidR="007729FD" w:rsidRPr="00CF3E2A" w:rsidRDefault="00912BD8" w:rsidP="00912BD8">
            <w:pP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-</w:t>
            </w:r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Pruebas Unitarias con el </w:t>
            </w:r>
            <w:proofErr w:type="spellStart"/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framework</w:t>
            </w:r>
            <w:proofErr w:type="spellEnd"/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JUnit</w:t>
            </w:r>
            <w:proofErr w:type="spellEnd"/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br/>
              <w:t xml:space="preserve">- </w:t>
            </w:r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Introducción al </w:t>
            </w:r>
            <w:proofErr w:type="spellStart"/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Selenium</w:t>
            </w:r>
            <w:proofErr w:type="spellEnd"/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WebDriver</w:t>
            </w:r>
            <w:proofErr w:type="spellEnd"/>
          </w:p>
        </w:tc>
        <w:tc>
          <w:tcPr>
            <w:tcW w:w="2268" w:type="dxa"/>
            <w:vAlign w:val="center"/>
          </w:tcPr>
          <w:p w14:paraId="202FB333" w14:textId="51973470" w:rsidR="007729FD" w:rsidRDefault="005D716D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Automatiza</w:t>
            </w:r>
            <w:r w:rsid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ción de</w:t>
            </w: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pruebas unitarias con el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framework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Junit</w:t>
            </w:r>
            <w:proofErr w:type="spellEnd"/>
          </w:p>
          <w:p w14:paraId="3B1EE749" w14:textId="77777777" w:rsidR="00CF3E2A" w:rsidRDefault="00CF3E2A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</w:p>
          <w:p w14:paraId="0112BF04" w14:textId="67201008" w:rsidR="00CF3E2A" w:rsidRPr="007729FD" w:rsidRDefault="00CF3E2A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0529DA">
              <w:rPr>
                <w:sz w:val="16"/>
                <w:szCs w:val="16"/>
              </w:rPr>
              <w:t>5 p.</w:t>
            </w:r>
          </w:p>
        </w:tc>
        <w:tc>
          <w:tcPr>
            <w:tcW w:w="2764" w:type="dxa"/>
            <w:vAlign w:val="center"/>
          </w:tcPr>
          <w:p w14:paraId="10D5D8CC" w14:textId="54BB1CE8" w:rsidR="00CF3E2A" w:rsidRPr="007729FD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Automatiza pruebas unitarias con el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framework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Junit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usando anotaciones con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asserts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y pruebas funcionales con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Selenium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Web Driver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, en 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solo 1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de las preguntas 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planteadas.</w:t>
            </w:r>
          </w:p>
          <w:p w14:paraId="6FF023FE" w14:textId="77777777" w:rsidR="007729FD" w:rsidRPr="007729FD" w:rsidRDefault="007729FD" w:rsidP="007729FD">
            <w:pPr>
              <w:pStyle w:val="Prrafodelista"/>
              <w:ind w:left="325"/>
              <w:rPr>
                <w:sz w:val="16"/>
                <w:szCs w:val="16"/>
              </w:rPr>
            </w:pPr>
            <w:r w:rsidRPr="007729FD">
              <w:rPr>
                <w:sz w:val="16"/>
                <w:szCs w:val="16"/>
              </w:rPr>
              <w:t xml:space="preserve">         </w:t>
            </w:r>
          </w:p>
          <w:p w14:paraId="781ED207" w14:textId="6F450C71" w:rsidR="007729FD" w:rsidRPr="007729FD" w:rsidRDefault="007729FD" w:rsidP="007729FD">
            <w:pPr>
              <w:pStyle w:val="Prrafodelista"/>
              <w:ind w:left="325"/>
              <w:rPr>
                <w:sz w:val="16"/>
                <w:szCs w:val="16"/>
              </w:rPr>
            </w:pPr>
            <w:r w:rsidRPr="007729FD">
              <w:rPr>
                <w:sz w:val="16"/>
                <w:szCs w:val="16"/>
              </w:rPr>
              <w:t xml:space="preserve">                 2. p.</w:t>
            </w:r>
          </w:p>
        </w:tc>
        <w:tc>
          <w:tcPr>
            <w:tcW w:w="2801" w:type="dxa"/>
            <w:vAlign w:val="center"/>
          </w:tcPr>
          <w:p w14:paraId="33EA95A7" w14:textId="5A0FDC1D" w:rsidR="00CF3E2A" w:rsidRPr="007729FD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Automatiza pruebas unitarias con el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framework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Junit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usando anotaciones con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asserts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y pruebas funcionales con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Selenium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Web Driver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, en 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solo 2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de las preguntas 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planteadas.</w:t>
            </w:r>
          </w:p>
          <w:p w14:paraId="4FC0F38F" w14:textId="77777777" w:rsidR="007729FD" w:rsidRPr="007729FD" w:rsidRDefault="007729FD" w:rsidP="007729FD">
            <w:pPr>
              <w:pStyle w:val="Prrafodelista"/>
              <w:ind w:left="325"/>
              <w:rPr>
                <w:sz w:val="16"/>
                <w:szCs w:val="16"/>
              </w:rPr>
            </w:pPr>
            <w:r w:rsidRPr="007729FD">
              <w:rPr>
                <w:sz w:val="16"/>
                <w:szCs w:val="16"/>
              </w:rPr>
              <w:t xml:space="preserve">         </w:t>
            </w:r>
          </w:p>
          <w:p w14:paraId="72975787" w14:textId="651ED70A" w:rsidR="007729FD" w:rsidRPr="007E3565" w:rsidRDefault="007729FD" w:rsidP="007729FD">
            <w:pPr>
              <w:pStyle w:val="Prrafodelista"/>
              <w:ind w:left="325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3</w:t>
            </w:r>
            <w:r w:rsidRPr="007729FD">
              <w:rPr>
                <w:sz w:val="16"/>
                <w:szCs w:val="16"/>
              </w:rPr>
              <w:t>. p.</w:t>
            </w:r>
          </w:p>
        </w:tc>
        <w:tc>
          <w:tcPr>
            <w:tcW w:w="2800" w:type="dxa"/>
            <w:vAlign w:val="center"/>
          </w:tcPr>
          <w:p w14:paraId="64F2B1BA" w14:textId="31E9A2C4" w:rsidR="00CF3E2A" w:rsidRPr="007729FD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Automatiza pruebas unitarias con el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framework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Junit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usando anotaciones con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asserts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y pruebas funcionales con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Selenium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Web Driver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, en 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solo 3 de las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preguntas 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planteadas.</w:t>
            </w:r>
          </w:p>
          <w:p w14:paraId="4D990882" w14:textId="77777777" w:rsidR="00CF3E2A" w:rsidRPr="007729FD" w:rsidRDefault="00CF3E2A" w:rsidP="00CF3E2A">
            <w:pPr>
              <w:pStyle w:val="Prrafodelista"/>
              <w:ind w:left="325"/>
              <w:rPr>
                <w:sz w:val="16"/>
                <w:szCs w:val="16"/>
              </w:rPr>
            </w:pPr>
            <w:r w:rsidRPr="007729FD">
              <w:rPr>
                <w:sz w:val="16"/>
                <w:szCs w:val="16"/>
              </w:rPr>
              <w:t xml:space="preserve">         </w:t>
            </w:r>
          </w:p>
          <w:p w14:paraId="52F6DBEE" w14:textId="77777777" w:rsidR="007729FD" w:rsidRPr="007729FD" w:rsidRDefault="007729FD" w:rsidP="007729FD">
            <w:pPr>
              <w:pStyle w:val="Prrafodelista"/>
              <w:ind w:left="325"/>
              <w:rPr>
                <w:sz w:val="16"/>
                <w:szCs w:val="16"/>
              </w:rPr>
            </w:pPr>
            <w:r w:rsidRPr="007729FD">
              <w:rPr>
                <w:sz w:val="16"/>
                <w:szCs w:val="16"/>
              </w:rPr>
              <w:t xml:space="preserve">         </w:t>
            </w:r>
          </w:p>
          <w:p w14:paraId="150964D8" w14:textId="5B22FB96" w:rsidR="007729FD" w:rsidRPr="007E3565" w:rsidRDefault="007729FD" w:rsidP="007729FD">
            <w:pPr>
              <w:pStyle w:val="Prrafodelista"/>
              <w:ind w:left="325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4</w:t>
            </w:r>
            <w:r w:rsidRPr="007729FD">
              <w:rPr>
                <w:sz w:val="16"/>
                <w:szCs w:val="16"/>
              </w:rPr>
              <w:t>. p.</w:t>
            </w:r>
          </w:p>
        </w:tc>
        <w:tc>
          <w:tcPr>
            <w:tcW w:w="2935" w:type="dxa"/>
            <w:vAlign w:val="center"/>
          </w:tcPr>
          <w:p w14:paraId="09560A12" w14:textId="36563C75" w:rsidR="007729FD" w:rsidRPr="007729FD" w:rsidRDefault="005D716D" w:rsidP="005D716D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Automatiza pruebas unitarias con el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framework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Junit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usando anotaciones con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asserts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y pruebas funcionales con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Selenium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Web Driver</w:t>
            </w:r>
            <w:r w:rsid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, en las 4 preguntas </w:t>
            </w:r>
            <w:r w:rsidR="00CF3E2A"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planteadas.</w:t>
            </w:r>
          </w:p>
          <w:p w14:paraId="44CD041E" w14:textId="77777777" w:rsidR="007729FD" w:rsidRPr="007729FD" w:rsidRDefault="007729FD" w:rsidP="007729FD">
            <w:pPr>
              <w:pStyle w:val="Prrafodelista"/>
              <w:ind w:left="325"/>
              <w:rPr>
                <w:sz w:val="16"/>
                <w:szCs w:val="16"/>
              </w:rPr>
            </w:pPr>
            <w:r w:rsidRPr="007729FD">
              <w:rPr>
                <w:sz w:val="16"/>
                <w:szCs w:val="16"/>
              </w:rPr>
              <w:t xml:space="preserve">         </w:t>
            </w:r>
          </w:p>
          <w:p w14:paraId="5494AE87" w14:textId="2E4487BE" w:rsidR="007729FD" w:rsidRPr="007E3565" w:rsidRDefault="007729FD" w:rsidP="007729FD">
            <w:pPr>
              <w:pStyle w:val="Prrafodelista"/>
              <w:ind w:left="325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5</w:t>
            </w:r>
            <w:r w:rsidRPr="007729FD">
              <w:rPr>
                <w:sz w:val="16"/>
                <w:szCs w:val="16"/>
              </w:rPr>
              <w:t>. p.</w:t>
            </w:r>
          </w:p>
        </w:tc>
      </w:tr>
      <w:tr w:rsidR="00D56D19" w:rsidRPr="007E3565" w14:paraId="6B2A9B86" w14:textId="77777777" w:rsidTr="008618E4">
        <w:trPr>
          <w:trHeight w:val="1255"/>
        </w:trPr>
        <w:tc>
          <w:tcPr>
            <w:tcW w:w="1696" w:type="dxa"/>
            <w:vAlign w:val="center"/>
          </w:tcPr>
          <w:p w14:paraId="57C53B40" w14:textId="77777777" w:rsidR="00D56D19" w:rsidRDefault="00912BD8" w:rsidP="00CF3E2A">
            <w:pPr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-I</w:t>
            </w:r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ntroducción a pruebas agiles</w:t>
            </w:r>
          </w:p>
          <w:p w14:paraId="7177942D" w14:textId="689D9717" w:rsidR="00912BD8" w:rsidRPr="00CF3E2A" w:rsidRDefault="00912BD8" w:rsidP="00CF3E2A">
            <w:pPr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-</w:t>
            </w:r>
            <w:r>
              <w:t xml:space="preserve"> </w:t>
            </w:r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Introducción a </w:t>
            </w:r>
            <w:proofErr w:type="spellStart"/>
            <w:r w:rsidRPr="00912BD8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JMeter</w:t>
            </w:r>
            <w:proofErr w:type="spellEnd"/>
          </w:p>
        </w:tc>
        <w:tc>
          <w:tcPr>
            <w:tcW w:w="2268" w:type="dxa"/>
            <w:vAlign w:val="center"/>
          </w:tcPr>
          <w:p w14:paraId="6B120989" w14:textId="71885DCB" w:rsidR="005D716D" w:rsidRDefault="005D716D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</w:p>
          <w:p w14:paraId="178339E5" w14:textId="65F66206" w:rsidR="005D716D" w:rsidRDefault="005D716D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Crea</w:t>
            </w:r>
            <w:r w:rsid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ción de</w:t>
            </w: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casos de prueba a partir de las historias de </w:t>
            </w:r>
            <w:r w:rsid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usuario con conceptos de SCRUM</w:t>
            </w:r>
          </w:p>
          <w:p w14:paraId="42929F3C" w14:textId="39A85176" w:rsidR="00CF3E2A" w:rsidRDefault="00CF3E2A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</w:p>
          <w:p w14:paraId="0949FE07" w14:textId="5C0346BB" w:rsidR="00CF3E2A" w:rsidRPr="00310F35" w:rsidRDefault="00CF3E2A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0529DA">
              <w:rPr>
                <w:sz w:val="16"/>
                <w:szCs w:val="16"/>
              </w:rPr>
              <w:t xml:space="preserve"> p.</w:t>
            </w:r>
          </w:p>
          <w:p w14:paraId="137C6854" w14:textId="77777777" w:rsidR="00D56D19" w:rsidRPr="00310F35" w:rsidRDefault="00D56D19" w:rsidP="00CF3E2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2764" w:type="dxa"/>
            <w:vAlign w:val="center"/>
          </w:tcPr>
          <w:p w14:paraId="376DF29D" w14:textId="7275028D" w:rsidR="00CF3E2A" w:rsidRPr="00CF3E2A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Crea </w:t>
            </w: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casos de prueba a partir de las historias de usuario con conceptos de SCRUM, utilizando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Cucumber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para automatizar y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JMeter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para realizar pruebas de rendimiento</w:t>
            </w:r>
            <w:r>
              <w:rPr>
                <w:sz w:val="16"/>
                <w:szCs w:val="16"/>
              </w:rPr>
              <w:t xml:space="preserve">, 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en 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solo 1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de las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preguntas planteadas.</w:t>
            </w:r>
          </w:p>
          <w:p w14:paraId="5F3881ED" w14:textId="77777777" w:rsidR="00D56D19" w:rsidRPr="007729FD" w:rsidRDefault="00D56D19" w:rsidP="00D56D19">
            <w:pPr>
              <w:pStyle w:val="Prrafodelista"/>
              <w:ind w:left="325"/>
              <w:rPr>
                <w:sz w:val="16"/>
                <w:szCs w:val="16"/>
              </w:rPr>
            </w:pPr>
            <w:r w:rsidRPr="007729FD">
              <w:rPr>
                <w:sz w:val="16"/>
                <w:szCs w:val="16"/>
              </w:rPr>
              <w:t xml:space="preserve">         </w:t>
            </w:r>
          </w:p>
          <w:p w14:paraId="26BB1A3C" w14:textId="43D38D9D" w:rsidR="00D56D19" w:rsidRPr="007E3565" w:rsidRDefault="00D56D19" w:rsidP="00D56D19">
            <w:pPr>
              <w:ind w:left="-35"/>
              <w:rPr>
                <w:sz w:val="18"/>
                <w:szCs w:val="18"/>
              </w:rPr>
            </w:pPr>
            <w:r w:rsidRPr="007729FD"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 xml:space="preserve">         </w:t>
            </w:r>
            <w:r w:rsidRPr="007729FD">
              <w:rPr>
                <w:sz w:val="16"/>
                <w:szCs w:val="16"/>
              </w:rPr>
              <w:t xml:space="preserve"> 2. p.</w:t>
            </w:r>
          </w:p>
        </w:tc>
        <w:tc>
          <w:tcPr>
            <w:tcW w:w="2801" w:type="dxa"/>
            <w:vAlign w:val="center"/>
          </w:tcPr>
          <w:p w14:paraId="77FD4036" w14:textId="04CD6DD3" w:rsidR="00CF3E2A" w:rsidRPr="00CF3E2A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Crea </w:t>
            </w: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casos de prueba a partir de las historias de usuario con conceptos de SCRUM, utilizando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Cucumber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para automatizar y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JMeter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para realizar pruebas de rendimiento</w:t>
            </w:r>
            <w:r>
              <w:rPr>
                <w:sz w:val="16"/>
                <w:szCs w:val="16"/>
              </w:rPr>
              <w:t xml:space="preserve">, 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en 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solo 2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de las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preguntas planteadas.</w:t>
            </w:r>
          </w:p>
          <w:p w14:paraId="0A328AB9" w14:textId="77777777" w:rsidR="00D56D19" w:rsidRPr="007729FD" w:rsidRDefault="00D56D19" w:rsidP="00D56D19">
            <w:pPr>
              <w:pStyle w:val="Prrafodelista"/>
              <w:ind w:left="325"/>
              <w:rPr>
                <w:sz w:val="16"/>
                <w:szCs w:val="16"/>
              </w:rPr>
            </w:pPr>
            <w:r w:rsidRPr="007729FD">
              <w:rPr>
                <w:sz w:val="16"/>
                <w:szCs w:val="16"/>
              </w:rPr>
              <w:t xml:space="preserve">         </w:t>
            </w:r>
          </w:p>
          <w:p w14:paraId="72EA40B7" w14:textId="64BE1F0C" w:rsidR="00D56D19" w:rsidRPr="007E3565" w:rsidRDefault="00D56D19" w:rsidP="00D56D19">
            <w:pPr>
              <w:pStyle w:val="Prrafodelista"/>
              <w:ind w:left="325"/>
              <w:rPr>
                <w:sz w:val="18"/>
                <w:szCs w:val="18"/>
              </w:rPr>
            </w:pPr>
            <w:r w:rsidRPr="007729FD"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 xml:space="preserve">       3</w:t>
            </w:r>
            <w:r w:rsidRPr="007729FD">
              <w:rPr>
                <w:sz w:val="16"/>
                <w:szCs w:val="16"/>
              </w:rPr>
              <w:t>. p.</w:t>
            </w:r>
          </w:p>
        </w:tc>
        <w:tc>
          <w:tcPr>
            <w:tcW w:w="2800" w:type="dxa"/>
            <w:vAlign w:val="center"/>
          </w:tcPr>
          <w:p w14:paraId="21D284E9" w14:textId="1AA4F79B" w:rsidR="00CF3E2A" w:rsidRPr="00CF3E2A" w:rsidRDefault="00CF3E2A" w:rsidP="00CF3E2A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Crea </w:t>
            </w:r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casos de prueba a partir de las historias de usuario con conceptos de SCRUM, utilizando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Cucumber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para automatizar y </w:t>
            </w:r>
            <w:proofErr w:type="spellStart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JMeter</w:t>
            </w:r>
            <w:proofErr w:type="spellEnd"/>
            <w:r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para realizar pruebas de rendimiento</w:t>
            </w:r>
            <w:r>
              <w:rPr>
                <w:sz w:val="16"/>
                <w:szCs w:val="16"/>
              </w:rPr>
              <w:t xml:space="preserve">, 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en </w:t>
            </w: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solo 3 de las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preguntas planteadas.</w:t>
            </w:r>
          </w:p>
          <w:p w14:paraId="617BB9A0" w14:textId="77777777" w:rsidR="00D56D19" w:rsidRPr="007729FD" w:rsidRDefault="00D56D19" w:rsidP="00D56D19">
            <w:pPr>
              <w:pStyle w:val="Prrafodelista"/>
              <w:ind w:left="325"/>
              <w:rPr>
                <w:sz w:val="16"/>
                <w:szCs w:val="16"/>
              </w:rPr>
            </w:pPr>
            <w:r w:rsidRPr="007729FD">
              <w:rPr>
                <w:sz w:val="16"/>
                <w:szCs w:val="16"/>
              </w:rPr>
              <w:t xml:space="preserve">         </w:t>
            </w:r>
          </w:p>
          <w:p w14:paraId="1FC1B347" w14:textId="787D9D4C" w:rsidR="00D56D19" w:rsidRPr="007E3565" w:rsidRDefault="00D56D19" w:rsidP="00D56D19">
            <w:pPr>
              <w:pStyle w:val="Prrafodelista"/>
              <w:ind w:left="325"/>
              <w:rPr>
                <w:sz w:val="18"/>
                <w:szCs w:val="18"/>
              </w:rPr>
            </w:pPr>
            <w:r w:rsidRPr="007729FD">
              <w:rPr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 xml:space="preserve">       5</w:t>
            </w:r>
            <w:r w:rsidRPr="007729FD">
              <w:rPr>
                <w:sz w:val="16"/>
                <w:szCs w:val="16"/>
              </w:rPr>
              <w:t>. p.</w:t>
            </w:r>
          </w:p>
        </w:tc>
        <w:tc>
          <w:tcPr>
            <w:tcW w:w="2935" w:type="dxa"/>
            <w:vAlign w:val="center"/>
          </w:tcPr>
          <w:p w14:paraId="0E3305A7" w14:textId="0A309798" w:rsidR="00D56D19" w:rsidRPr="00CF3E2A" w:rsidRDefault="00CF3E2A" w:rsidP="005D716D">
            <w:pPr>
              <w:pStyle w:val="Prrafodelista"/>
              <w:numPr>
                <w:ilvl w:val="0"/>
                <w:numId w:val="12"/>
              </w:numPr>
              <w:ind w:left="325"/>
              <w:jc w:val="both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Crea </w:t>
            </w:r>
            <w:r w:rsidR="005D716D"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casos de prueba a partir de las historias de usuario con conceptos de SCRUM, utilizando </w:t>
            </w:r>
            <w:proofErr w:type="spellStart"/>
            <w:r w:rsidR="005D716D"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Cucumber</w:t>
            </w:r>
            <w:proofErr w:type="spellEnd"/>
            <w:r w:rsidR="005D716D"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para automatizar y </w:t>
            </w:r>
            <w:proofErr w:type="spellStart"/>
            <w:r w:rsidR="005D716D"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JMeter</w:t>
            </w:r>
            <w:proofErr w:type="spellEnd"/>
            <w:r w:rsidR="005D716D" w:rsidRPr="005D716D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para realizar pruebas de rendimiento</w:t>
            </w:r>
            <w:r>
              <w:rPr>
                <w:sz w:val="16"/>
                <w:szCs w:val="16"/>
              </w:rPr>
              <w:t xml:space="preserve">, </w:t>
            </w: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>en las 4 preguntas planteadas.</w:t>
            </w:r>
          </w:p>
          <w:p w14:paraId="566C9C87" w14:textId="77777777" w:rsidR="00D56D19" w:rsidRPr="00CF3E2A" w:rsidRDefault="00D56D19" w:rsidP="00D56D19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</w:pP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        </w:t>
            </w:r>
          </w:p>
          <w:p w14:paraId="65077BF0" w14:textId="7C636A03" w:rsidR="00D56D19" w:rsidRPr="007E3565" w:rsidRDefault="00D56D19" w:rsidP="00D56D19">
            <w:pPr>
              <w:pStyle w:val="Prrafodelista"/>
              <w:ind w:left="325"/>
              <w:rPr>
                <w:sz w:val="18"/>
                <w:szCs w:val="18"/>
              </w:rPr>
            </w:pPr>
            <w:r w:rsidRPr="00CF3E2A">
              <w:rPr>
                <w:rFonts w:ascii="Muller Regular" w:hAnsi="Muller Regular"/>
                <w:color w:val="595959" w:themeColor="text1" w:themeTint="A6"/>
                <w:sz w:val="16"/>
                <w:szCs w:val="16"/>
              </w:rPr>
              <w:t xml:space="preserve">                       6. p.</w:t>
            </w:r>
          </w:p>
        </w:tc>
      </w:tr>
      <w:tr w:rsidR="00C561F6" w14:paraId="04659AAD" w14:textId="77777777" w:rsidTr="008618E4">
        <w:trPr>
          <w:trHeight w:val="397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C561F6" w:rsidRPr="007E3565" w:rsidRDefault="00C561F6" w:rsidP="00C561F6">
            <w:pPr>
              <w:jc w:val="center"/>
              <w:rPr>
                <w:rFonts w:ascii="Muller Bold" w:hAnsi="Muller Bold"/>
                <w:color w:val="FFFFFF" w:themeColor="background1"/>
                <w:sz w:val="18"/>
                <w:szCs w:val="18"/>
              </w:rPr>
            </w:pPr>
            <w:r w:rsidRPr="007E3565">
              <w:rPr>
                <w:rFonts w:ascii="Muller Bold" w:hAnsi="Muller Bold"/>
                <w:color w:val="FFFFFF" w:themeColor="background1"/>
                <w:sz w:val="18"/>
                <w:szCs w:val="18"/>
              </w:rPr>
              <w:t>PUNTAJE FINAL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4B882DA" w14:textId="62B5C12F" w:rsidR="00C561F6" w:rsidRDefault="00C561F6" w:rsidP="00C561F6">
            <w:pPr>
              <w:jc w:val="center"/>
              <w:rPr>
                <w:rFonts w:eastAsia="Calibri"/>
              </w:rPr>
            </w:pPr>
          </w:p>
        </w:tc>
        <w:tc>
          <w:tcPr>
            <w:tcW w:w="113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EBF3C5" w14:textId="77777777" w:rsidR="00C561F6" w:rsidRDefault="00C561F6" w:rsidP="00C561F6">
            <w:pPr>
              <w:jc w:val="center"/>
            </w:pPr>
          </w:p>
        </w:tc>
      </w:tr>
      <w:tr w:rsidR="00C561F6" w:rsidRPr="00D94359" w14:paraId="6D98A12B" w14:textId="77777777" w:rsidTr="008618E4">
        <w:trPr>
          <w:trHeight w:val="170"/>
        </w:trPr>
        <w:tc>
          <w:tcPr>
            <w:tcW w:w="1696" w:type="dxa"/>
            <w:tcBorders>
              <w:left w:val="nil"/>
              <w:right w:val="nil"/>
            </w:tcBorders>
            <w:vAlign w:val="center"/>
          </w:tcPr>
          <w:p w14:paraId="07D6755A" w14:textId="057D7F65" w:rsidR="00C561F6" w:rsidRDefault="00C561F6" w:rsidP="00C561F6">
            <w:pPr>
              <w:rPr>
                <w:sz w:val="2"/>
                <w:szCs w:val="2"/>
              </w:rPr>
            </w:pPr>
          </w:p>
          <w:p w14:paraId="3A8CED54" w14:textId="5205968A" w:rsidR="00310F35" w:rsidRDefault="00310F35" w:rsidP="00C561F6">
            <w:pPr>
              <w:rPr>
                <w:sz w:val="2"/>
                <w:szCs w:val="2"/>
              </w:rPr>
            </w:pPr>
          </w:p>
          <w:p w14:paraId="3B6CFBB5" w14:textId="77777777" w:rsidR="00310F35" w:rsidRDefault="00310F35" w:rsidP="00C561F6">
            <w:pPr>
              <w:rPr>
                <w:sz w:val="2"/>
                <w:szCs w:val="2"/>
              </w:rPr>
            </w:pPr>
          </w:p>
          <w:p w14:paraId="2946DB82" w14:textId="37D52AC4" w:rsidR="00310F35" w:rsidRPr="00D94359" w:rsidRDefault="00310F35" w:rsidP="00C561F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6D8C3854" w14:textId="49169403" w:rsidR="00C561F6" w:rsidRDefault="00C561F6" w:rsidP="00C561F6">
            <w:pPr>
              <w:rPr>
                <w:rFonts w:eastAsia="Calibri"/>
              </w:rPr>
            </w:pPr>
          </w:p>
        </w:tc>
        <w:tc>
          <w:tcPr>
            <w:tcW w:w="2764" w:type="dxa"/>
            <w:tcBorders>
              <w:left w:val="nil"/>
              <w:right w:val="nil"/>
            </w:tcBorders>
            <w:vAlign w:val="center"/>
          </w:tcPr>
          <w:p w14:paraId="5997CC1D" w14:textId="77777777" w:rsidR="00C561F6" w:rsidRPr="00D94359" w:rsidRDefault="00C561F6" w:rsidP="00C561F6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  <w:tcBorders>
              <w:left w:val="nil"/>
              <w:right w:val="nil"/>
            </w:tcBorders>
            <w:vAlign w:val="center"/>
          </w:tcPr>
          <w:p w14:paraId="110FFD37" w14:textId="77777777" w:rsidR="00C561F6" w:rsidRPr="00D94359" w:rsidRDefault="00C561F6" w:rsidP="00C561F6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left w:val="nil"/>
              <w:right w:val="nil"/>
            </w:tcBorders>
            <w:vAlign w:val="center"/>
          </w:tcPr>
          <w:p w14:paraId="6B699379" w14:textId="77777777" w:rsidR="00C561F6" w:rsidRPr="00D94359" w:rsidRDefault="00C561F6" w:rsidP="00C561F6">
            <w:pPr>
              <w:rPr>
                <w:sz w:val="2"/>
                <w:szCs w:val="2"/>
              </w:rPr>
            </w:pPr>
          </w:p>
        </w:tc>
        <w:tc>
          <w:tcPr>
            <w:tcW w:w="2935" w:type="dxa"/>
            <w:tcBorders>
              <w:left w:val="nil"/>
              <w:right w:val="nil"/>
            </w:tcBorders>
            <w:vAlign w:val="center"/>
          </w:tcPr>
          <w:p w14:paraId="3FE9F23F" w14:textId="77777777" w:rsidR="00C561F6" w:rsidRPr="00D94359" w:rsidRDefault="00C561F6" w:rsidP="00C561F6">
            <w:pPr>
              <w:rPr>
                <w:sz w:val="2"/>
                <w:szCs w:val="2"/>
              </w:rPr>
            </w:pPr>
          </w:p>
        </w:tc>
      </w:tr>
      <w:tr w:rsidR="00C561F6" w14:paraId="03164605" w14:textId="77777777" w:rsidTr="008618E4">
        <w:trPr>
          <w:trHeight w:val="397"/>
        </w:trPr>
        <w:tc>
          <w:tcPr>
            <w:tcW w:w="1696" w:type="dxa"/>
            <w:shd w:val="clear" w:color="auto" w:fill="000000" w:themeFill="text1"/>
            <w:vAlign w:val="center"/>
          </w:tcPr>
          <w:p w14:paraId="0BA066C8" w14:textId="2D39A54A" w:rsidR="00C561F6" w:rsidRPr="003B4EFE" w:rsidRDefault="00C561F6" w:rsidP="00912BD8">
            <w:pPr>
              <w:rPr>
                <w:rFonts w:ascii="Muller Bold" w:hAnsi="Muller Bold"/>
                <w:color w:val="FFFFFF" w:themeColor="background1"/>
              </w:rPr>
            </w:pPr>
            <w:r w:rsidRPr="003B4EFE">
              <w:rPr>
                <w:rFonts w:ascii="Muller Bold" w:hAnsi="Muller Bold"/>
                <w:color w:val="FFFFFF" w:themeColor="background1"/>
              </w:rPr>
              <w:lastRenderedPageBreak/>
              <w:t>OBSERVACIO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30938D88" w14:textId="4BC64D82" w:rsidR="00C561F6" w:rsidRDefault="00C561F6" w:rsidP="00C561F6">
            <w:pPr>
              <w:rPr>
                <w:rFonts w:eastAsia="Calibri"/>
              </w:rPr>
            </w:pPr>
          </w:p>
        </w:tc>
        <w:tc>
          <w:tcPr>
            <w:tcW w:w="11300" w:type="dxa"/>
            <w:gridSpan w:val="4"/>
            <w:vAlign w:val="center"/>
          </w:tcPr>
          <w:p w14:paraId="46F72250" w14:textId="77777777" w:rsidR="00C561F6" w:rsidRDefault="00C561F6" w:rsidP="00C561F6">
            <w:r w:rsidRPr="005312F0">
              <w:t>Si tuviera alguna dificultad, explicación u observación sobre la calificación del producto la puede colocar en este recuadro</w:t>
            </w:r>
            <w:r>
              <w:t>.</w:t>
            </w:r>
          </w:p>
        </w:tc>
      </w:tr>
      <w:tr w:rsidR="00C561F6" w14:paraId="1F72F646" w14:textId="77777777" w:rsidTr="3542E687">
        <w:trPr>
          <w:trHeight w:val="794"/>
        </w:trPr>
        <w:tc>
          <w:tcPr>
            <w:tcW w:w="15264" w:type="dxa"/>
            <w:gridSpan w:val="6"/>
            <w:vAlign w:val="center"/>
          </w:tcPr>
          <w:p w14:paraId="763D0DDC" w14:textId="77777777" w:rsidR="00C561F6" w:rsidRDefault="00C561F6" w:rsidP="00C561F6"/>
        </w:tc>
      </w:tr>
    </w:tbl>
    <w:p w14:paraId="61CDCEAD" w14:textId="1786E253" w:rsidR="0076644D" w:rsidRPr="00BA2403" w:rsidRDefault="00912BD8" w:rsidP="0099367D">
      <w:r w:rsidRPr="003B4EFE">
        <w:rPr>
          <w:rFonts w:ascii="Muller Bold" w:hAnsi="Muller Bold"/>
          <w:color w:val="FFFFFF" w:themeColor="background1"/>
        </w:rPr>
        <w:t>NES</w:t>
      </w:r>
    </w:p>
    <w:sectPr w:rsidR="0076644D" w:rsidRPr="00BA2403" w:rsidSect="0099367D">
      <w:pgSz w:w="16838" w:h="11906" w:orient="landscape"/>
      <w:pgMar w:top="851" w:right="851" w:bottom="1418" w:left="851" w:header="709" w:footer="605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0597E9F" w16cex:dateUtc="2021-08-05T00:27:26.479Z"/>
  <w16cex:commentExtensible w16cex:durableId="4659E42D" w16cex:dateUtc="2021-08-05T00:29:11.808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7FC0F" w14:textId="77777777" w:rsidR="00F95D47" w:rsidRDefault="00F95D47" w:rsidP="00BA2403">
      <w:r>
        <w:separator/>
      </w:r>
    </w:p>
  </w:endnote>
  <w:endnote w:type="continuationSeparator" w:id="0">
    <w:p w14:paraId="31BE5517" w14:textId="77777777" w:rsidR="00F95D47" w:rsidRDefault="00F95D47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g Book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56223" w14:textId="77777777" w:rsidR="0099367D" w:rsidRDefault="0099367D" w:rsidP="0099367D">
    <w:pPr>
      <w:pStyle w:val="Piedepgina"/>
      <w:jc w:val="right"/>
    </w:pPr>
    <w:r>
      <w:rPr>
        <w:noProof/>
        <w:lang w:eastAsia="es-PE"/>
      </w:rPr>
      <w:drawing>
        <wp:inline distT="0" distB="0" distL="0" distR="0" wp14:anchorId="43D43BEB" wp14:editId="400B82E8">
          <wp:extent cx="360000" cy="411295"/>
          <wp:effectExtent l="0" t="0" r="2540" b="825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C6C7E" w14:textId="77777777" w:rsidR="00F95D47" w:rsidRDefault="00F95D47" w:rsidP="00BA2403">
      <w:r>
        <w:separator/>
      </w:r>
    </w:p>
  </w:footnote>
  <w:footnote w:type="continuationSeparator" w:id="0">
    <w:p w14:paraId="0B266698" w14:textId="77777777" w:rsidR="00F95D47" w:rsidRDefault="00F95D47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Evaluación de Aprendizajes</w:t>
    </w:r>
  </w:p>
  <w:p w14:paraId="59EB9CE3" w14:textId="0D3A1BE6" w:rsidR="00BA2403" w:rsidRPr="00BA2403" w:rsidRDefault="0074276A" w:rsidP="00BA2403">
    <w:pPr>
      <w:pStyle w:val="Encabezado"/>
      <w:tabs>
        <w:tab w:val="clear" w:pos="8504"/>
        <w:tab w:val="right" w:pos="8364"/>
      </w:tabs>
      <w:rPr>
        <w:rStyle w:val="nfasis"/>
      </w:rPr>
    </w:pPr>
    <w:r>
      <w:rPr>
        <w:rStyle w:val="nfasissutil"/>
      </w:rPr>
      <w:t xml:space="preserve">Modelos de Calidad de Software </w:t>
    </w:r>
    <w:r w:rsidR="00BA2403" w:rsidRPr="00BA2403">
      <w:rPr>
        <w:rStyle w:val="nfasissutil"/>
      </w:rPr>
      <w:t xml:space="preserve">– Ciclo </w:t>
    </w:r>
    <w:r>
      <w:rPr>
        <w:rStyle w:val="nfasissutil"/>
      </w:rPr>
      <w:t>5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D469B5" w:rsidRPr="00D469B5">
          <w:rPr>
            <w:rStyle w:val="nfasis"/>
            <w:noProof/>
            <w:lang w:val="es-ES"/>
          </w:rPr>
          <w:t>3</w:t>
        </w:r>
        <w:r w:rsidR="00BA2403" w:rsidRPr="00BA2403">
          <w:rPr>
            <w:rStyle w:val="nfasis"/>
          </w:rPr>
          <w:fldChar w:fldCharType="end"/>
        </w:r>
      </w:sdtContent>
    </w:sdt>
  </w:p>
  <w:p w14:paraId="47E1E89B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1935"/>
    <w:multiLevelType w:val="hybridMultilevel"/>
    <w:tmpl w:val="70D28F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371"/>
    <w:multiLevelType w:val="hybridMultilevel"/>
    <w:tmpl w:val="332ED0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0567A"/>
    <w:multiLevelType w:val="hybridMultilevel"/>
    <w:tmpl w:val="B2B4154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602E4"/>
    <w:multiLevelType w:val="hybridMultilevel"/>
    <w:tmpl w:val="431C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3"/>
    <w:rsid w:val="00011A71"/>
    <w:rsid w:val="00032B95"/>
    <w:rsid w:val="000529DA"/>
    <w:rsid w:val="000540B3"/>
    <w:rsid w:val="000621AF"/>
    <w:rsid w:val="0008589C"/>
    <w:rsid w:val="001556B2"/>
    <w:rsid w:val="001607F1"/>
    <w:rsid w:val="001862F9"/>
    <w:rsid w:val="0019337A"/>
    <w:rsid w:val="002016FB"/>
    <w:rsid w:val="00236D06"/>
    <w:rsid w:val="002A04C7"/>
    <w:rsid w:val="002B5EBA"/>
    <w:rsid w:val="002C71D5"/>
    <w:rsid w:val="00310F35"/>
    <w:rsid w:val="00320742"/>
    <w:rsid w:val="003B4EFE"/>
    <w:rsid w:val="005108C4"/>
    <w:rsid w:val="005312F0"/>
    <w:rsid w:val="00537293"/>
    <w:rsid w:val="005475BF"/>
    <w:rsid w:val="005D716D"/>
    <w:rsid w:val="00601364"/>
    <w:rsid w:val="00613A5A"/>
    <w:rsid w:val="00633A36"/>
    <w:rsid w:val="006469F9"/>
    <w:rsid w:val="00647950"/>
    <w:rsid w:val="006B541E"/>
    <w:rsid w:val="006F5E83"/>
    <w:rsid w:val="0074276A"/>
    <w:rsid w:val="0076644D"/>
    <w:rsid w:val="007729FD"/>
    <w:rsid w:val="00792F90"/>
    <w:rsid w:val="007A486F"/>
    <w:rsid w:val="007A6CA1"/>
    <w:rsid w:val="007B141F"/>
    <w:rsid w:val="007D09A0"/>
    <w:rsid w:val="007D274F"/>
    <w:rsid w:val="007E3565"/>
    <w:rsid w:val="0083125E"/>
    <w:rsid w:val="008337EC"/>
    <w:rsid w:val="00852D52"/>
    <w:rsid w:val="008618E4"/>
    <w:rsid w:val="00896347"/>
    <w:rsid w:val="00912BD8"/>
    <w:rsid w:val="00957C16"/>
    <w:rsid w:val="009740E6"/>
    <w:rsid w:val="0099367D"/>
    <w:rsid w:val="009D32F4"/>
    <w:rsid w:val="00A76DEE"/>
    <w:rsid w:val="00AA2A1B"/>
    <w:rsid w:val="00AE0219"/>
    <w:rsid w:val="00B027CA"/>
    <w:rsid w:val="00B178CB"/>
    <w:rsid w:val="00B82998"/>
    <w:rsid w:val="00B917D2"/>
    <w:rsid w:val="00BA2403"/>
    <w:rsid w:val="00C561F6"/>
    <w:rsid w:val="00C73D3D"/>
    <w:rsid w:val="00CF3E2A"/>
    <w:rsid w:val="00D2044C"/>
    <w:rsid w:val="00D34283"/>
    <w:rsid w:val="00D469B5"/>
    <w:rsid w:val="00D56D19"/>
    <w:rsid w:val="00D63678"/>
    <w:rsid w:val="00D94359"/>
    <w:rsid w:val="00DC4465"/>
    <w:rsid w:val="00DC53EA"/>
    <w:rsid w:val="00EC707B"/>
    <w:rsid w:val="00ED0693"/>
    <w:rsid w:val="00ED1F76"/>
    <w:rsid w:val="00ED450B"/>
    <w:rsid w:val="00EE197B"/>
    <w:rsid w:val="00F30917"/>
    <w:rsid w:val="00F44D80"/>
    <w:rsid w:val="00F54050"/>
    <w:rsid w:val="00F65154"/>
    <w:rsid w:val="00F95D47"/>
    <w:rsid w:val="00FB3372"/>
    <w:rsid w:val="0ACFCDA0"/>
    <w:rsid w:val="3542E687"/>
    <w:rsid w:val="3E461B1A"/>
    <w:rsid w:val="4914F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095A5D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03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C4465"/>
    <w:rPr>
      <w:rFonts w:ascii="Muller Light" w:hAnsi="Muller Light"/>
      <w:color w:val="404040" w:themeColor="text1" w:themeTint="BF"/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0621AF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0621AF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742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Muller Light" w:hAnsi="Muller Light"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29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293"/>
    <w:rPr>
      <w:rFonts w:ascii="Segoe UI" w:hAnsi="Segoe UI" w:cs="Segoe UI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d9ef16e3e4074d37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192B6A74FF94C9666C359A9C6AF84" ma:contentTypeVersion="8" ma:contentTypeDescription="Crear nuevo documento." ma:contentTypeScope="" ma:versionID="6247c2ad2c4b1d583d34d145e0775f8c">
  <xsd:schema xmlns:xsd="http://www.w3.org/2001/XMLSchema" xmlns:xs="http://www.w3.org/2001/XMLSchema" xmlns:p="http://schemas.microsoft.com/office/2006/metadata/properties" xmlns:ns2="6f66bc41-7768-4a3f-ba65-dc01f740071b" targetNamespace="http://schemas.microsoft.com/office/2006/metadata/properties" ma:root="true" ma:fieldsID="90dbd0155648dfd98abc7ed991d853c6" ns2:_="">
    <xsd:import namespace="6f66bc41-7768-4a3f-ba65-dc01f7400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6bc41-7768-4a3f-ba65-dc01f7400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0E0805-92BA-44EA-AEBD-2F4D528C1A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0FE11A-302F-4C28-AB84-F9B96FA070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BDAD6-F117-453B-93AA-131CD4E1D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6bc41-7768-4a3f-ba65-dc01f7400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IDAT</cp:lastModifiedBy>
  <cp:revision>30</cp:revision>
  <dcterms:created xsi:type="dcterms:W3CDTF">2019-03-13T15:36:00Z</dcterms:created>
  <dcterms:modified xsi:type="dcterms:W3CDTF">2021-09-24T18:10:00Z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