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95F94" w:rsidP="00395F94" w:rsidRDefault="007A75C4" w14:paraId="186490DD" w14:textId="77777777">
      <w:pPr>
        <w:pStyle w:val="Header"/>
        <w:tabs>
          <w:tab w:val="clear" w:pos="4252"/>
          <w:tab w:val="clear" w:pos="8504"/>
        </w:tabs>
        <w:jc w:val="center"/>
        <w:rPr>
          <w:noProof/>
          <w:lang w:val="es-PE" w:eastAsia="es-PE"/>
        </w:rPr>
      </w:pPr>
      <w:r w:rsidRPr="0055662A">
        <w:rPr>
          <w:noProof/>
          <w:lang w:val="es-PE" w:eastAsia="es-PE"/>
        </w:rPr>
        <w:drawing>
          <wp:inline distT="0" distB="0" distL="0" distR="0" wp14:anchorId="10938784" wp14:editId="06C27CFE">
            <wp:extent cx="1028700" cy="1057275"/>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1057275"/>
                    </a:xfrm>
                    <a:prstGeom prst="rect">
                      <a:avLst/>
                    </a:prstGeom>
                    <a:noFill/>
                    <a:ln>
                      <a:noFill/>
                    </a:ln>
                  </pic:spPr>
                </pic:pic>
              </a:graphicData>
            </a:graphic>
          </wp:inline>
        </w:drawing>
      </w:r>
    </w:p>
    <w:p w:rsidR="00184E08" w:rsidP="00395F94" w:rsidRDefault="00184E08" w14:paraId="65163158" w14:textId="77777777">
      <w:pPr>
        <w:pStyle w:val="Header"/>
        <w:tabs>
          <w:tab w:val="clear" w:pos="4252"/>
          <w:tab w:val="clear" w:pos="8504"/>
        </w:tabs>
        <w:jc w:val="center"/>
        <w:rPr>
          <w:noProof/>
          <w:lang w:val="es-PE" w:eastAsia="es-PE"/>
        </w:rPr>
      </w:pPr>
    </w:p>
    <w:p w:rsidRPr="00206681" w:rsidR="00184E08" w:rsidP="00395F94" w:rsidRDefault="00184E08" w14:paraId="1F6FEC9D" w14:textId="77777777">
      <w:pPr>
        <w:pStyle w:val="Header"/>
        <w:tabs>
          <w:tab w:val="clear" w:pos="4252"/>
          <w:tab w:val="clear" w:pos="8504"/>
        </w:tabs>
        <w:jc w:val="center"/>
        <w:rPr>
          <w:rFonts w:ascii="Tahoma" w:hAnsi="Tahoma" w:cs="Tahoma"/>
          <w:b/>
          <w:bCs/>
          <w:color w:val="000000" w:themeColor="text1"/>
          <w:sz w:val="24"/>
        </w:rPr>
      </w:pPr>
    </w:p>
    <w:p w:rsidRPr="00184E08" w:rsidR="006E0C6B" w:rsidP="006E0C6B" w:rsidRDefault="006E0C6B" w14:paraId="23D50F3D" w14:textId="77777777">
      <w:pPr>
        <w:pStyle w:val="Header"/>
        <w:tabs>
          <w:tab w:val="left" w:pos="708"/>
        </w:tabs>
        <w:jc w:val="center"/>
        <w:rPr>
          <w:rFonts w:ascii="Stag Book" w:hAnsi="Stag Book" w:cs="Tahoma"/>
          <w:bCs/>
          <w:color w:val="000000" w:themeColor="text1"/>
          <w:sz w:val="44"/>
          <w:szCs w:val="44"/>
        </w:rPr>
      </w:pPr>
      <w:bookmarkStart w:name="OLE_LINK13" w:id="0"/>
      <w:bookmarkStart w:name="OLE_LINK14" w:id="1"/>
      <w:bookmarkStart w:name="OLE_LINK17" w:id="2"/>
      <w:r w:rsidRPr="00206681">
        <w:rPr>
          <w:rFonts w:ascii="Tahoma" w:hAnsi="Tahoma" w:cs="Tahoma"/>
          <w:b/>
          <w:bCs/>
          <w:color w:val="000000" w:themeColor="text1"/>
          <w:sz w:val="40"/>
          <w:szCs w:val="40"/>
        </w:rPr>
        <w:t xml:space="preserve"> </w:t>
      </w:r>
      <w:r w:rsidRPr="00184E08">
        <w:rPr>
          <w:rFonts w:ascii="Stag Book" w:hAnsi="Stag Book" w:cs="Tahoma"/>
          <w:bCs/>
          <w:color w:val="000000" w:themeColor="text1"/>
          <w:sz w:val="44"/>
          <w:szCs w:val="44"/>
        </w:rPr>
        <w:t>Desarrollo de Sistemas de Información</w:t>
      </w:r>
    </w:p>
    <w:p w:rsidRPr="00206681" w:rsidR="006E0C6B" w:rsidP="006E0C6B" w:rsidRDefault="006E0C6B" w14:paraId="3FB66696" w14:textId="77777777">
      <w:pPr>
        <w:pStyle w:val="Header"/>
        <w:tabs>
          <w:tab w:val="left" w:pos="708"/>
        </w:tabs>
        <w:jc w:val="center"/>
        <w:rPr>
          <w:rFonts w:ascii="Verdana" w:hAnsi="Verdana" w:cs="Tahoma"/>
          <w:b/>
          <w:bCs/>
          <w:color w:val="000000" w:themeColor="text1"/>
          <w:sz w:val="44"/>
          <w:szCs w:val="44"/>
        </w:rPr>
      </w:pPr>
    </w:p>
    <w:p w:rsidRPr="00206681" w:rsidR="006E0C6B" w:rsidP="006E0C6B" w:rsidRDefault="006E0C6B" w14:paraId="538A50A6" w14:textId="77777777">
      <w:pPr>
        <w:pStyle w:val="Header"/>
        <w:tabs>
          <w:tab w:val="left" w:pos="708"/>
        </w:tabs>
        <w:jc w:val="center"/>
        <w:rPr>
          <w:rFonts w:ascii="Verdana" w:hAnsi="Verdana" w:cs="Tahoma"/>
          <w:b/>
          <w:bCs/>
          <w:color w:val="000000" w:themeColor="text1"/>
          <w:sz w:val="44"/>
          <w:szCs w:val="44"/>
        </w:rPr>
      </w:pPr>
    </w:p>
    <w:p w:rsidRPr="00206681" w:rsidR="00547DC9" w:rsidP="00547DC9" w:rsidRDefault="00547DC9" w14:paraId="7C44C711" w14:textId="77777777">
      <w:pPr>
        <w:pStyle w:val="Header"/>
        <w:tabs>
          <w:tab w:val="clear" w:pos="4252"/>
          <w:tab w:val="clear" w:pos="8504"/>
        </w:tabs>
        <w:rPr>
          <w:rFonts w:ascii="Tahoma" w:hAnsi="Tahoma" w:cs="Tahoma"/>
          <w:color w:val="000000" w:themeColor="text1"/>
        </w:rPr>
      </w:pPr>
    </w:p>
    <w:p w:rsidRPr="00184E08" w:rsidR="009C5EEB" w:rsidP="22B5C3EF" w:rsidRDefault="009C5EEB" w14:paraId="5194AE1C" w14:textId="77777777">
      <w:pPr>
        <w:pStyle w:val="Header"/>
        <w:tabs>
          <w:tab w:val="clear" w:pos="4252"/>
          <w:tab w:val="clear" w:pos="8504"/>
        </w:tabs>
        <w:jc w:val="center"/>
        <w:rPr>
          <w:rFonts w:ascii="Muller Bold" w:hAnsi="Muller Bold" w:cs="Tahoma"/>
          <w:color w:val="000000" w:themeColor="text1"/>
          <w:lang w:val="es-ES"/>
        </w:rPr>
      </w:pPr>
      <w:r w:rsidRPr="22B5C3EF">
        <w:rPr>
          <w:rFonts w:ascii="Muller Bold" w:hAnsi="Muller Bold" w:cs="Arial"/>
          <w:color w:val="000000" w:themeColor="text1"/>
          <w:sz w:val="36"/>
          <w:szCs w:val="36"/>
          <w:lang w:val="es-ES"/>
        </w:rPr>
        <w:t>Aplicativo WEB(E-Commers) con Sistema de Facturación para automatizar la Ventas, Compras y  gestión de almacenes de la empresa Altared Group S.A.C.</w:t>
      </w:r>
    </w:p>
    <w:p w:rsidRPr="00184E08" w:rsidR="00CA438E" w:rsidP="00CA438E" w:rsidRDefault="00CA438E" w14:paraId="7595E46A" w14:textId="1DFEC33D">
      <w:pPr>
        <w:pStyle w:val="Header"/>
        <w:tabs>
          <w:tab w:val="clear" w:pos="4252"/>
          <w:tab w:val="clear" w:pos="8504"/>
        </w:tabs>
        <w:jc w:val="center"/>
        <w:rPr>
          <w:rFonts w:ascii="Muller Bold" w:hAnsi="Muller Bold" w:cs="Tahoma"/>
          <w:color w:val="000000" w:themeColor="text1"/>
        </w:rPr>
      </w:pPr>
    </w:p>
    <w:p w:rsidRPr="00184E08" w:rsidR="00547DC9" w:rsidP="00547DC9" w:rsidRDefault="00547DC9" w14:paraId="12689F7C" w14:textId="77777777">
      <w:pPr>
        <w:pStyle w:val="Header"/>
        <w:tabs>
          <w:tab w:val="clear" w:pos="4252"/>
          <w:tab w:val="clear" w:pos="8504"/>
        </w:tabs>
        <w:rPr>
          <w:rFonts w:ascii="Muller Bold" w:hAnsi="Muller Bold" w:cs="Tahoma"/>
          <w:color w:val="000000" w:themeColor="text1"/>
        </w:rPr>
      </w:pPr>
    </w:p>
    <w:p w:rsidRPr="00206681" w:rsidR="00547DC9" w:rsidP="00547DC9" w:rsidRDefault="00547DC9" w14:paraId="52BB1DF4" w14:textId="77777777">
      <w:pPr>
        <w:pStyle w:val="Header"/>
        <w:tabs>
          <w:tab w:val="clear" w:pos="4252"/>
          <w:tab w:val="clear" w:pos="8504"/>
        </w:tabs>
        <w:jc w:val="center"/>
        <w:rPr>
          <w:rFonts w:ascii="Tahoma" w:hAnsi="Tahoma" w:cs="Tahoma"/>
          <w:color w:val="000000" w:themeColor="text1"/>
          <w:sz w:val="28"/>
          <w:szCs w:val="28"/>
        </w:rPr>
      </w:pPr>
    </w:p>
    <w:p w:rsidRPr="00206681" w:rsidR="00547DC9" w:rsidP="00547DC9" w:rsidRDefault="00547DC9" w14:paraId="6F790589" w14:textId="77777777">
      <w:pPr>
        <w:pStyle w:val="Header"/>
        <w:tabs>
          <w:tab w:val="clear" w:pos="4252"/>
          <w:tab w:val="clear" w:pos="8504"/>
        </w:tabs>
        <w:jc w:val="center"/>
        <w:rPr>
          <w:rFonts w:ascii="Tahoma" w:hAnsi="Tahoma" w:cs="Tahoma"/>
          <w:color w:val="000000" w:themeColor="text1"/>
          <w:sz w:val="28"/>
          <w:szCs w:val="28"/>
        </w:rPr>
      </w:pPr>
    </w:p>
    <w:p w:rsidRPr="00206681" w:rsidR="00547DC9" w:rsidP="00547DC9" w:rsidRDefault="00547DC9" w14:paraId="10D64831" w14:textId="77777777">
      <w:pPr>
        <w:pStyle w:val="Header"/>
        <w:tabs>
          <w:tab w:val="clear" w:pos="4252"/>
          <w:tab w:val="clear" w:pos="8504"/>
        </w:tabs>
        <w:jc w:val="center"/>
        <w:rPr>
          <w:rFonts w:ascii="Tahoma" w:hAnsi="Tahoma" w:cs="Tahoma"/>
          <w:color w:val="000000" w:themeColor="text1"/>
          <w:sz w:val="28"/>
          <w:szCs w:val="28"/>
        </w:rPr>
      </w:pPr>
    </w:p>
    <w:p w:rsidRPr="00184E08" w:rsidR="00547DC9" w:rsidP="00547DC9" w:rsidRDefault="00FF7DD0" w14:paraId="079C372D" w14:textId="01EF92B1">
      <w:pPr>
        <w:pStyle w:val="Header"/>
        <w:tabs>
          <w:tab w:val="clear" w:pos="4252"/>
          <w:tab w:val="clear" w:pos="8504"/>
        </w:tabs>
        <w:jc w:val="center"/>
        <w:rPr>
          <w:rFonts w:ascii="Muller Regular" w:hAnsi="Muller Regular" w:cs="Tahoma"/>
          <w:bCs/>
          <w:color w:val="000000" w:themeColor="text1"/>
          <w:szCs w:val="22"/>
        </w:rPr>
      </w:pPr>
      <w:r w:rsidRPr="00184E08">
        <w:rPr>
          <w:rFonts w:ascii="Muller Regular" w:hAnsi="Muller Regular" w:cs="Tahoma"/>
          <w:bCs/>
          <w:color w:val="000000" w:themeColor="text1"/>
          <w:szCs w:val="22"/>
          <w:lang w:val="es-ES"/>
        </w:rPr>
        <w:t>FPIPS</w:t>
      </w:r>
      <w:r w:rsidRPr="00184E08">
        <w:rPr>
          <w:rFonts w:ascii="Muller Regular" w:hAnsi="Muller Regular" w:cs="Tahoma"/>
          <w:bCs/>
          <w:color w:val="000000" w:themeColor="text1"/>
          <w:szCs w:val="22"/>
        </w:rPr>
        <w:t xml:space="preserve"> </w:t>
      </w:r>
      <w:r w:rsidRPr="00184E08" w:rsidR="00547DC9">
        <w:rPr>
          <w:rFonts w:ascii="Muller Regular" w:hAnsi="Muller Regular" w:cs="Tahoma"/>
          <w:bCs/>
          <w:color w:val="000000" w:themeColor="text1"/>
          <w:szCs w:val="22"/>
        </w:rPr>
        <w:t>-</w:t>
      </w:r>
      <w:r w:rsidR="009C0F76">
        <w:rPr>
          <w:rFonts w:ascii="Muller Regular" w:hAnsi="Muller Regular" w:cs="Tahoma"/>
          <w:bCs/>
          <w:color w:val="000000" w:themeColor="text1"/>
          <w:szCs w:val="22"/>
        </w:rPr>
        <w:t>10</w:t>
      </w:r>
      <w:r w:rsidR="009572AA">
        <w:rPr>
          <w:rFonts w:ascii="Muller Regular" w:hAnsi="Muller Regular" w:cs="Tahoma"/>
          <w:bCs/>
          <w:color w:val="000000" w:themeColor="text1"/>
          <w:szCs w:val="22"/>
        </w:rPr>
        <w:t>3</w:t>
      </w:r>
      <w:r w:rsidR="009C0F76">
        <w:rPr>
          <w:rFonts w:ascii="Muller Regular" w:hAnsi="Muller Regular" w:cs="Tahoma"/>
          <w:bCs/>
          <w:color w:val="000000" w:themeColor="text1"/>
          <w:szCs w:val="22"/>
        </w:rPr>
        <w:t xml:space="preserve"> Modelo de Negocio</w:t>
      </w:r>
    </w:p>
    <w:p w:rsidRPr="00184E08" w:rsidR="00547DC9" w:rsidP="00547DC9" w:rsidRDefault="00547DC9" w14:paraId="0EFD75BE" w14:textId="77777777">
      <w:pPr>
        <w:pStyle w:val="Header"/>
        <w:tabs>
          <w:tab w:val="clear" w:pos="4252"/>
          <w:tab w:val="clear" w:pos="8504"/>
        </w:tabs>
        <w:jc w:val="center"/>
        <w:rPr>
          <w:rFonts w:ascii="Muller Regular" w:hAnsi="Muller Regular" w:cs="Tahoma"/>
          <w:color w:val="000000" w:themeColor="text1"/>
          <w:szCs w:val="22"/>
        </w:rPr>
      </w:pPr>
    </w:p>
    <w:p w:rsidRPr="00184E08" w:rsidR="00547DC9" w:rsidP="00547DC9" w:rsidRDefault="00547DC9" w14:paraId="2C9ABCF0" w14:textId="77777777">
      <w:pPr>
        <w:pStyle w:val="Header"/>
        <w:tabs>
          <w:tab w:val="clear" w:pos="4252"/>
          <w:tab w:val="clear" w:pos="8504"/>
        </w:tabs>
        <w:jc w:val="center"/>
        <w:rPr>
          <w:rFonts w:ascii="Muller Regular" w:hAnsi="Muller Regular" w:cs="Tahoma"/>
          <w:color w:val="000000" w:themeColor="text1"/>
          <w:szCs w:val="22"/>
        </w:rPr>
      </w:pPr>
    </w:p>
    <w:p w:rsidRPr="00184E08" w:rsidR="00547DC9" w:rsidP="00547DC9" w:rsidRDefault="00547DC9" w14:paraId="474EFE88" w14:textId="77777777">
      <w:pPr>
        <w:pStyle w:val="Header"/>
        <w:tabs>
          <w:tab w:val="clear" w:pos="4252"/>
          <w:tab w:val="clear" w:pos="8504"/>
        </w:tabs>
        <w:jc w:val="center"/>
        <w:rPr>
          <w:rFonts w:ascii="Muller Regular" w:hAnsi="Muller Regular" w:cs="Tahoma"/>
          <w:color w:val="000000" w:themeColor="text1"/>
          <w:szCs w:val="22"/>
        </w:rPr>
      </w:pPr>
    </w:p>
    <w:p w:rsidRPr="00184E08" w:rsidR="00547DC9" w:rsidP="00547DC9" w:rsidRDefault="00547DC9" w14:paraId="3C877BDA" w14:textId="77777777">
      <w:pPr>
        <w:pStyle w:val="Header"/>
        <w:tabs>
          <w:tab w:val="clear" w:pos="4252"/>
          <w:tab w:val="clear" w:pos="8504"/>
        </w:tabs>
        <w:jc w:val="center"/>
        <w:rPr>
          <w:rFonts w:ascii="Muller Regular" w:hAnsi="Muller Regular" w:cs="Tahoma"/>
          <w:color w:val="000000" w:themeColor="text1"/>
          <w:szCs w:val="22"/>
        </w:rPr>
      </w:pPr>
      <w:r w:rsidRPr="00184E08">
        <w:rPr>
          <w:rFonts w:ascii="Muller Regular" w:hAnsi="Muller Regular" w:cs="Tahoma"/>
          <w:color w:val="000000" w:themeColor="text1"/>
          <w:szCs w:val="22"/>
        </w:rPr>
        <w:t>Versión 1.0</w:t>
      </w:r>
    </w:p>
    <w:p w:rsidRPr="00184E08" w:rsidR="00547DC9" w:rsidP="00547DC9" w:rsidRDefault="00547DC9" w14:paraId="34A728DF" w14:textId="77777777">
      <w:pPr>
        <w:pStyle w:val="Header"/>
        <w:tabs>
          <w:tab w:val="clear" w:pos="4252"/>
          <w:tab w:val="clear" w:pos="8504"/>
        </w:tabs>
        <w:jc w:val="center"/>
        <w:rPr>
          <w:rFonts w:ascii="Muller Regular" w:hAnsi="Muller Regular" w:cs="Tahoma"/>
          <w:color w:val="000000" w:themeColor="text1"/>
          <w:szCs w:val="22"/>
        </w:rPr>
      </w:pPr>
    </w:p>
    <w:p w:rsidRPr="00184E08" w:rsidR="006E0C6B" w:rsidP="00547DC9" w:rsidRDefault="006E0C6B" w14:paraId="0BD7C237" w14:textId="77777777">
      <w:pPr>
        <w:pStyle w:val="Header"/>
        <w:tabs>
          <w:tab w:val="clear" w:pos="4252"/>
          <w:tab w:val="clear" w:pos="8504"/>
        </w:tabs>
        <w:jc w:val="center"/>
        <w:rPr>
          <w:rFonts w:ascii="Muller Regular" w:hAnsi="Muller Regular" w:cs="Tahoma"/>
          <w:color w:val="000000" w:themeColor="text1"/>
          <w:szCs w:val="22"/>
        </w:rPr>
      </w:pPr>
    </w:p>
    <w:p w:rsidRPr="00184E08" w:rsidR="00547DC9" w:rsidP="22B5C3EF" w:rsidRDefault="00FF7DD0" w14:paraId="6F426B3B" w14:textId="485988F7">
      <w:pPr>
        <w:pStyle w:val="Header"/>
        <w:tabs>
          <w:tab w:val="clear" w:pos="4252"/>
          <w:tab w:val="clear" w:pos="8504"/>
        </w:tabs>
        <w:jc w:val="center"/>
        <w:rPr>
          <w:rFonts w:ascii="Muller Regular" w:hAnsi="Muller Regular" w:cs="Tahoma"/>
          <w:color w:val="000000" w:themeColor="text1"/>
        </w:rPr>
      </w:pPr>
      <w:r w:rsidRPr="22B5C3EF">
        <w:rPr>
          <w:rFonts w:ascii="Muller Regular" w:hAnsi="Muller Regular" w:cs="Tahoma"/>
          <w:color w:val="000000" w:themeColor="text1"/>
        </w:rPr>
        <w:t>Marzo</w:t>
      </w:r>
      <w:r w:rsidRPr="22B5C3EF" w:rsidR="00CA438E">
        <w:rPr>
          <w:rFonts w:ascii="Muller Regular" w:hAnsi="Muller Regular" w:cs="Tahoma"/>
          <w:color w:val="000000" w:themeColor="text1"/>
        </w:rPr>
        <w:t xml:space="preserve"> del 2</w:t>
      </w:r>
      <w:r w:rsidRPr="22B5C3EF" w:rsidR="43FE4765">
        <w:rPr>
          <w:rFonts w:ascii="Muller Regular" w:hAnsi="Muller Regular" w:cs="Tahoma"/>
          <w:color w:val="000000" w:themeColor="text1"/>
        </w:rPr>
        <w:t>024</w:t>
      </w:r>
      <w:r w:rsidRPr="22B5C3EF" w:rsidR="00CA438E">
        <w:rPr>
          <w:rFonts w:ascii="Muller Regular" w:hAnsi="Muller Regular" w:cs="Tahoma"/>
          <w:color w:val="000000" w:themeColor="text1"/>
        </w:rPr>
        <w:t xml:space="preserve"> </w:t>
      </w:r>
      <w:r w:rsidRPr="22B5C3EF" w:rsidR="00C02785">
        <w:rPr>
          <w:rFonts w:ascii="Muller Regular" w:hAnsi="Muller Regular" w:cs="Tahoma"/>
          <w:color w:val="000000" w:themeColor="text1"/>
        </w:rPr>
        <w:t xml:space="preserve">– </w:t>
      </w:r>
      <w:r w:rsidRPr="22B5C3EF" w:rsidR="296CA232">
        <w:rPr>
          <w:rFonts w:ascii="Muller Regular" w:hAnsi="Muller Regular" w:cs="Tahoma"/>
          <w:color w:val="000000" w:themeColor="text1"/>
        </w:rPr>
        <w:t>I</w:t>
      </w:r>
      <w:r w:rsidRPr="22B5C3EF" w:rsidR="002438C6">
        <w:rPr>
          <w:rFonts w:ascii="Muller Regular" w:hAnsi="Muller Regular" w:cs="Tahoma"/>
          <w:color w:val="000000" w:themeColor="text1"/>
        </w:rPr>
        <w:t>I</w:t>
      </w:r>
    </w:p>
    <w:p w:rsidRPr="00184E08" w:rsidR="00547DC9" w:rsidP="00547DC9" w:rsidRDefault="00547DC9" w14:paraId="62189990" w14:textId="77777777">
      <w:pPr>
        <w:pStyle w:val="Header"/>
        <w:tabs>
          <w:tab w:val="clear" w:pos="4252"/>
          <w:tab w:val="clear" w:pos="8504"/>
        </w:tabs>
        <w:jc w:val="center"/>
        <w:rPr>
          <w:rFonts w:ascii="Muller Regular" w:hAnsi="Muller Regular" w:cs="Tahoma"/>
          <w:color w:val="000000" w:themeColor="text1"/>
          <w:szCs w:val="22"/>
        </w:rPr>
      </w:pPr>
    </w:p>
    <w:p w:rsidRPr="00206681" w:rsidR="00547DC9" w:rsidP="00547DC9" w:rsidRDefault="002438C6" w14:paraId="64C80F23" w14:textId="77777777">
      <w:pPr>
        <w:pStyle w:val="Header"/>
        <w:tabs>
          <w:tab w:val="clear" w:pos="4252"/>
          <w:tab w:val="clear" w:pos="8504"/>
        </w:tabs>
        <w:jc w:val="center"/>
        <w:rPr>
          <w:rFonts w:ascii="Tahoma" w:hAnsi="Tahoma" w:cs="Tahoma"/>
          <w:b/>
          <w:color w:val="000000" w:themeColor="text1"/>
          <w:sz w:val="28"/>
          <w:szCs w:val="28"/>
          <w:u w:val="single"/>
        </w:rPr>
      </w:pPr>
      <w:r w:rsidRPr="00206681">
        <w:rPr>
          <w:rFonts w:ascii="Tahoma" w:hAnsi="Tahoma" w:cs="Tahoma"/>
          <w:b/>
          <w:color w:val="000000" w:themeColor="text1"/>
          <w:u w:val="single"/>
        </w:rPr>
        <w:t xml:space="preserve"> </w:t>
      </w: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85"/>
        <w:gridCol w:w="7201"/>
      </w:tblGrid>
      <w:tr w:rsidRPr="00206681" w:rsidR="007A75C4" w:rsidTr="716EA1C7" w14:paraId="0D62E3CF" w14:textId="77777777">
        <w:tc>
          <w:tcPr>
            <w:tcW w:w="239" w:type="dxa"/>
            <w:shd w:val="clear" w:color="auto" w:fill="auto"/>
            <w:tcMar/>
          </w:tcPr>
          <w:bookmarkEnd w:id="0"/>
          <w:bookmarkEnd w:id="1"/>
          <w:bookmarkEnd w:id="2"/>
          <w:p w:rsidRPr="00A002BD" w:rsidR="00C02785" w:rsidP="008F4192" w:rsidRDefault="004B2497" w14:paraId="69F9AC25" w14:textId="77777777">
            <w:pPr>
              <w:pStyle w:val="Header"/>
              <w:tabs>
                <w:tab w:val="clear" w:pos="4252"/>
                <w:tab w:val="clear" w:pos="8504"/>
              </w:tabs>
              <w:jc w:val="center"/>
              <w:rPr>
                <w:rFonts w:ascii="Muller Bold" w:hAnsi="Muller Bold" w:cs="Arial"/>
                <w:color w:val="000000" w:themeColor="text1"/>
                <w:sz w:val="20"/>
                <w:szCs w:val="24"/>
              </w:rPr>
            </w:pPr>
            <w:r w:rsidRPr="00A002BD">
              <w:rPr>
                <w:rFonts w:ascii="Muller Bold" w:hAnsi="Muller Bold" w:cs="Arial"/>
                <w:color w:val="000000" w:themeColor="text1"/>
                <w:sz w:val="20"/>
                <w:szCs w:val="24"/>
              </w:rPr>
              <w:t>Nú</w:t>
            </w:r>
            <w:r w:rsidRPr="00A002BD" w:rsidR="00C02785">
              <w:rPr>
                <w:rFonts w:ascii="Muller Bold" w:hAnsi="Muller Bold" w:cs="Arial"/>
                <w:color w:val="000000" w:themeColor="text1"/>
                <w:sz w:val="20"/>
                <w:szCs w:val="24"/>
              </w:rPr>
              <w:t>mero</w:t>
            </w:r>
          </w:p>
        </w:tc>
        <w:tc>
          <w:tcPr>
            <w:tcW w:w="8077" w:type="dxa"/>
            <w:shd w:val="clear" w:color="auto" w:fill="auto"/>
            <w:tcMar/>
          </w:tcPr>
          <w:p w:rsidRPr="00A002BD" w:rsidR="00E63DF8" w:rsidP="00E63DF8" w:rsidRDefault="00C02785" w14:paraId="2A4E0001" w14:textId="77777777">
            <w:pPr>
              <w:pStyle w:val="Header"/>
              <w:tabs>
                <w:tab w:val="clear" w:pos="4252"/>
                <w:tab w:val="clear" w:pos="8504"/>
              </w:tabs>
              <w:jc w:val="center"/>
              <w:rPr>
                <w:rFonts w:ascii="Muller Bold" w:hAnsi="Muller Bold" w:cs="Arial"/>
                <w:color w:val="000000" w:themeColor="text1"/>
                <w:sz w:val="20"/>
                <w:szCs w:val="24"/>
              </w:rPr>
            </w:pPr>
            <w:r w:rsidRPr="00A002BD">
              <w:rPr>
                <w:rFonts w:ascii="Muller Bold" w:hAnsi="Muller Bold" w:cs="Arial"/>
                <w:color w:val="000000" w:themeColor="text1"/>
                <w:sz w:val="20"/>
                <w:szCs w:val="24"/>
              </w:rPr>
              <w:t>Apellidos y Nombres</w:t>
            </w:r>
          </w:p>
        </w:tc>
      </w:tr>
      <w:tr w:rsidRPr="00206681" w:rsidR="007A75C4" w:rsidTr="716EA1C7" w14:paraId="2A261FC5" w14:textId="77777777">
        <w:tc>
          <w:tcPr>
            <w:tcW w:w="239" w:type="dxa"/>
            <w:shd w:val="clear" w:color="auto" w:fill="auto"/>
            <w:tcMar/>
          </w:tcPr>
          <w:p w:rsidRPr="00A002BD" w:rsidR="00C02785" w:rsidP="008F4192" w:rsidRDefault="00C02785" w14:paraId="25CA2D94" w14:textId="77777777">
            <w:pPr>
              <w:pStyle w:val="Header"/>
              <w:tabs>
                <w:tab w:val="clear" w:pos="4252"/>
                <w:tab w:val="clear" w:pos="8504"/>
              </w:tabs>
              <w:jc w:val="center"/>
              <w:rPr>
                <w:rFonts w:ascii="Muller Light" w:hAnsi="Muller Light" w:cs="Arial"/>
                <w:color w:val="000000" w:themeColor="text1"/>
                <w:sz w:val="20"/>
                <w:szCs w:val="24"/>
              </w:rPr>
            </w:pPr>
            <w:r w:rsidRPr="00A002BD">
              <w:rPr>
                <w:rFonts w:ascii="Muller Light" w:hAnsi="Muller Light" w:cs="Arial"/>
                <w:color w:val="000000" w:themeColor="text1"/>
                <w:sz w:val="20"/>
                <w:szCs w:val="24"/>
              </w:rPr>
              <w:t>1</w:t>
            </w:r>
          </w:p>
        </w:tc>
        <w:tc>
          <w:tcPr>
            <w:tcW w:w="8077" w:type="dxa"/>
            <w:shd w:val="clear" w:color="auto" w:fill="auto"/>
            <w:tcMar/>
          </w:tcPr>
          <w:p w:rsidRPr="00A002BD" w:rsidR="00C02785" w:rsidP="22B5C3EF" w:rsidRDefault="00B863A0" w14:paraId="58435524" w14:textId="3C598546">
            <w:pPr>
              <w:pStyle w:val="Header"/>
              <w:tabs>
                <w:tab w:val="clear" w:pos="4252"/>
                <w:tab w:val="clear" w:pos="8504"/>
              </w:tabs>
              <w:jc w:val="center"/>
              <w:rPr>
                <w:rFonts w:ascii="Muller Light" w:hAnsi="Muller Light" w:cs="Arial"/>
                <w:color w:val="000000" w:themeColor="text1"/>
                <w:sz w:val="20"/>
                <w:lang w:val="es-ES"/>
              </w:rPr>
            </w:pPr>
            <w:r w:rsidRPr="22B5C3EF">
              <w:rPr>
                <w:rFonts w:ascii="Muller Light" w:hAnsi="Muller Light" w:cs="Arial"/>
                <w:color w:val="000000" w:themeColor="text1"/>
                <w:sz w:val="20"/>
                <w:lang w:val="es-ES"/>
              </w:rPr>
              <w:t>Chavez Ramos, Miguel Alfonzo</w:t>
            </w:r>
            <w:r w:rsidRPr="22B5C3EF" w:rsidR="00CA438E">
              <w:rPr>
                <w:rFonts w:ascii="Muller Light" w:hAnsi="Muller Light" w:cs="Arial"/>
                <w:color w:val="000000" w:themeColor="text1"/>
                <w:sz w:val="20"/>
                <w:lang w:val="es-ES"/>
              </w:rPr>
              <w:t xml:space="preserve"> </w:t>
            </w:r>
          </w:p>
        </w:tc>
      </w:tr>
      <w:tr w:rsidRPr="00206681" w:rsidR="007A75C4" w:rsidTr="716EA1C7" w14:paraId="3DF3D2C9" w14:textId="77777777">
        <w:tc>
          <w:tcPr>
            <w:tcW w:w="239" w:type="dxa"/>
            <w:shd w:val="clear" w:color="auto" w:fill="auto"/>
            <w:tcMar/>
          </w:tcPr>
          <w:p w:rsidRPr="00A002BD" w:rsidR="00C02785" w:rsidP="008F4192" w:rsidRDefault="00C02785" w14:paraId="139D8C4E" w14:textId="77777777">
            <w:pPr>
              <w:pStyle w:val="Header"/>
              <w:tabs>
                <w:tab w:val="clear" w:pos="4252"/>
                <w:tab w:val="clear" w:pos="8504"/>
              </w:tabs>
              <w:jc w:val="center"/>
              <w:rPr>
                <w:rFonts w:ascii="Muller Light" w:hAnsi="Muller Light" w:cs="Arial"/>
                <w:color w:val="000000" w:themeColor="text1"/>
                <w:sz w:val="20"/>
                <w:szCs w:val="24"/>
              </w:rPr>
            </w:pPr>
            <w:r w:rsidRPr="00A002BD">
              <w:rPr>
                <w:rFonts w:ascii="Muller Light" w:hAnsi="Muller Light" w:cs="Arial"/>
                <w:color w:val="000000" w:themeColor="text1"/>
                <w:sz w:val="20"/>
                <w:szCs w:val="24"/>
              </w:rPr>
              <w:t>2</w:t>
            </w:r>
          </w:p>
        </w:tc>
        <w:tc>
          <w:tcPr>
            <w:tcW w:w="8077" w:type="dxa"/>
            <w:shd w:val="clear" w:color="auto" w:fill="auto"/>
            <w:tcMar/>
          </w:tcPr>
          <w:p w:rsidRPr="00A002BD" w:rsidR="00C02785" w:rsidP="716EA1C7" w:rsidRDefault="00B863A0" w14:paraId="1E1C479B" w14:textId="281FC5EE">
            <w:pPr>
              <w:pStyle w:val="Header"/>
              <w:tabs>
                <w:tab w:val="clear" w:pos="4252"/>
                <w:tab w:val="clear" w:pos="8504"/>
              </w:tabs>
              <w:jc w:val="center"/>
              <w:rPr>
                <w:rFonts w:ascii="Muller Light" w:hAnsi="Muller Light" w:cs="Arial"/>
                <w:color w:val="000000" w:themeColor="text1"/>
                <w:sz w:val="20"/>
                <w:szCs w:val="20"/>
                <w:lang w:val="es-ES"/>
              </w:rPr>
            </w:pPr>
            <w:r w:rsidRPr="716EA1C7" w:rsidR="00B863A0">
              <w:rPr>
                <w:rFonts w:ascii="Muller Light" w:hAnsi="Muller Light" w:cs="Arial"/>
                <w:color w:val="000000" w:themeColor="text1" w:themeTint="FF" w:themeShade="FF"/>
                <w:sz w:val="20"/>
                <w:szCs w:val="20"/>
                <w:lang w:val="es-ES"/>
              </w:rPr>
              <w:t>Perez Perez, Antony Junior</w:t>
            </w:r>
            <w:r w:rsidRPr="716EA1C7" w:rsidR="00CA438E">
              <w:rPr>
                <w:rFonts w:ascii="Muller Light" w:hAnsi="Muller Light" w:cs="Arial"/>
                <w:color w:val="000000" w:themeColor="text1" w:themeTint="FF" w:themeShade="FF"/>
                <w:sz w:val="20"/>
                <w:szCs w:val="20"/>
                <w:lang w:val="es-ES"/>
              </w:rPr>
              <w:t xml:space="preserve"> </w:t>
            </w:r>
          </w:p>
        </w:tc>
      </w:tr>
      <w:tr w:rsidRPr="00206681" w:rsidR="007A75C4" w:rsidTr="716EA1C7" w14:paraId="266895E3" w14:textId="77777777">
        <w:tc>
          <w:tcPr>
            <w:tcW w:w="239" w:type="dxa"/>
            <w:shd w:val="clear" w:color="auto" w:fill="auto"/>
            <w:tcMar/>
          </w:tcPr>
          <w:p w:rsidRPr="00A002BD" w:rsidR="00C02785" w:rsidP="008F4192" w:rsidRDefault="00C02785" w14:paraId="4DEA3BD1" w14:textId="77777777">
            <w:pPr>
              <w:pStyle w:val="Header"/>
              <w:tabs>
                <w:tab w:val="clear" w:pos="4252"/>
                <w:tab w:val="clear" w:pos="8504"/>
              </w:tabs>
              <w:jc w:val="center"/>
              <w:rPr>
                <w:rFonts w:ascii="Muller Light" w:hAnsi="Muller Light" w:cs="Arial"/>
                <w:color w:val="000000" w:themeColor="text1"/>
                <w:sz w:val="20"/>
                <w:szCs w:val="24"/>
              </w:rPr>
            </w:pPr>
            <w:r w:rsidRPr="00A002BD">
              <w:rPr>
                <w:rFonts w:ascii="Muller Light" w:hAnsi="Muller Light" w:cs="Arial"/>
                <w:color w:val="000000" w:themeColor="text1"/>
                <w:sz w:val="20"/>
                <w:szCs w:val="24"/>
              </w:rPr>
              <w:t>3</w:t>
            </w:r>
          </w:p>
        </w:tc>
        <w:tc>
          <w:tcPr>
            <w:tcW w:w="8077" w:type="dxa"/>
            <w:shd w:val="clear" w:color="auto" w:fill="auto"/>
            <w:tcMar/>
          </w:tcPr>
          <w:p w:rsidRPr="00A002BD" w:rsidR="00C02785" w:rsidP="22B5C3EF" w:rsidRDefault="00B863A0" w14:paraId="2E058FC0" w14:textId="7C210BA4">
            <w:pPr>
              <w:pStyle w:val="Header"/>
              <w:tabs>
                <w:tab w:val="clear" w:pos="4252"/>
                <w:tab w:val="clear" w:pos="8504"/>
              </w:tabs>
              <w:jc w:val="center"/>
              <w:rPr>
                <w:rFonts w:ascii="Muller Light" w:hAnsi="Muller Light" w:cs="Arial"/>
                <w:color w:val="000000" w:themeColor="text1"/>
                <w:sz w:val="20"/>
                <w:lang w:val="es-ES"/>
              </w:rPr>
            </w:pPr>
            <w:r w:rsidRPr="22B5C3EF">
              <w:rPr>
                <w:rFonts w:ascii="Muller Light" w:hAnsi="Muller Light" w:cs="Arial"/>
                <w:color w:val="000000" w:themeColor="text1"/>
                <w:sz w:val="20"/>
                <w:lang w:val="es-ES"/>
              </w:rPr>
              <w:t>Vega Ortiz, David Kenshin</w:t>
            </w:r>
            <w:r w:rsidRPr="22B5C3EF" w:rsidR="007A7398">
              <w:rPr>
                <w:rFonts w:ascii="Muller Light" w:hAnsi="Muller Light" w:cs="Arial"/>
                <w:color w:val="000000" w:themeColor="text1"/>
                <w:sz w:val="20"/>
                <w:lang w:val="es-ES"/>
              </w:rPr>
              <w:t xml:space="preserve"> </w:t>
            </w:r>
            <w:r w:rsidRPr="22B5C3EF" w:rsidR="00CA438E">
              <w:rPr>
                <w:rFonts w:ascii="Muller Light" w:hAnsi="Muller Light" w:cs="Arial"/>
                <w:color w:val="000000" w:themeColor="text1"/>
                <w:sz w:val="20"/>
                <w:lang w:val="es-ES"/>
              </w:rPr>
              <w:t xml:space="preserve"> </w:t>
            </w:r>
          </w:p>
        </w:tc>
      </w:tr>
      <w:tr w:rsidRPr="00206681" w:rsidR="00B863A0" w:rsidTr="716EA1C7" w14:paraId="1B0B96B0" w14:textId="77777777">
        <w:tc>
          <w:tcPr>
            <w:tcW w:w="239" w:type="dxa"/>
            <w:shd w:val="clear" w:color="auto" w:fill="auto"/>
            <w:tcMar/>
          </w:tcPr>
          <w:p w:rsidRPr="00A002BD" w:rsidR="00B863A0" w:rsidP="008F4192" w:rsidRDefault="00B863A0" w14:paraId="455AF45E" w14:textId="26A09576">
            <w:pPr>
              <w:pStyle w:val="Header"/>
              <w:tabs>
                <w:tab w:val="clear" w:pos="4252"/>
                <w:tab w:val="clear" w:pos="8504"/>
              </w:tabs>
              <w:jc w:val="center"/>
              <w:rPr>
                <w:rFonts w:ascii="Muller Light" w:hAnsi="Muller Light" w:cs="Arial"/>
                <w:color w:val="000000" w:themeColor="text1"/>
                <w:sz w:val="20"/>
                <w:szCs w:val="24"/>
              </w:rPr>
            </w:pPr>
            <w:r>
              <w:rPr>
                <w:rFonts w:ascii="Muller Light" w:hAnsi="Muller Light" w:cs="Arial"/>
                <w:color w:val="000000" w:themeColor="text1"/>
                <w:sz w:val="20"/>
                <w:szCs w:val="24"/>
              </w:rPr>
              <w:t>4</w:t>
            </w:r>
          </w:p>
        </w:tc>
        <w:tc>
          <w:tcPr>
            <w:tcW w:w="8077" w:type="dxa"/>
            <w:shd w:val="clear" w:color="auto" w:fill="auto"/>
            <w:tcMar/>
          </w:tcPr>
          <w:p w:rsidRPr="00B863A0" w:rsidR="00B863A0" w:rsidP="22B5C3EF" w:rsidRDefault="00B863A0" w14:paraId="4D5D9AE1" w14:textId="0D61CDB3">
            <w:pPr>
              <w:pStyle w:val="Header"/>
              <w:tabs>
                <w:tab w:val="clear" w:pos="4252"/>
                <w:tab w:val="clear" w:pos="8504"/>
              </w:tabs>
              <w:jc w:val="center"/>
              <w:rPr>
                <w:rFonts w:ascii="Muller Light" w:hAnsi="Muller Light" w:cs="Arial"/>
                <w:color w:val="000000" w:themeColor="text1"/>
                <w:sz w:val="20"/>
                <w:lang w:val="es-ES"/>
              </w:rPr>
            </w:pPr>
            <w:r w:rsidRPr="22B5C3EF">
              <w:rPr>
                <w:rFonts w:ascii="Muller Light" w:hAnsi="Muller Light" w:cs="Arial"/>
                <w:color w:val="000000" w:themeColor="text1"/>
                <w:sz w:val="20"/>
                <w:lang w:val="es-ES"/>
              </w:rPr>
              <w:t>Vásquez Ccaccasto, Walter</w:t>
            </w:r>
          </w:p>
        </w:tc>
      </w:tr>
    </w:tbl>
    <w:p w:rsidRPr="00480D67" w:rsidR="00480D67" w:rsidP="00480D67" w:rsidRDefault="00833708" w14:paraId="154AF6D7" w14:textId="77777777">
      <w:pPr>
        <w:pStyle w:val="Subtitle"/>
        <w:jc w:val="both"/>
        <w:rPr>
          <w:rFonts w:ascii="Muller Bold" w:hAnsi="Muller Bold"/>
          <w:b w:val="0"/>
          <w:lang w:val="es-PE"/>
        </w:rPr>
      </w:pPr>
      <w:r w:rsidRPr="00206681">
        <w:rPr>
          <w:rFonts w:ascii="Tahoma" w:hAnsi="Tahoma" w:cs="Tahoma"/>
          <w:color w:val="000000" w:themeColor="text1"/>
        </w:rPr>
        <w:br w:type="page"/>
      </w:r>
    </w:p>
    <w:sdt>
      <w:sdtPr>
        <w:rPr>
          <w:rFonts w:ascii="Arial" w:hAnsi="Arial" w:eastAsia="Times New Roman" w:cs="Times New Roman"/>
          <w:color w:val="auto"/>
          <w:sz w:val="22"/>
          <w:szCs w:val="20"/>
          <w:lang w:val="es-ES" w:eastAsia="es-ES"/>
        </w:rPr>
        <w:id w:val="1456759254"/>
        <w:docPartObj>
          <w:docPartGallery w:val="Table of Contents"/>
          <w:docPartUnique/>
        </w:docPartObj>
      </w:sdtPr>
      <w:sdtEndPr>
        <w:rPr>
          <w:rFonts w:ascii="Arial" w:hAnsi="Arial" w:eastAsia="Times New Roman" w:cs="Times New Roman"/>
          <w:b w:val="1"/>
          <w:bCs w:val="1"/>
          <w:color w:val="auto"/>
          <w:sz w:val="22"/>
          <w:szCs w:val="22"/>
          <w:lang w:val="es-ES" w:eastAsia="es-ES"/>
        </w:rPr>
      </w:sdtEndPr>
      <w:sdtContent>
        <w:p w:rsidRPr="009D5130" w:rsidR="009D5130" w:rsidRDefault="009D5130" w14:paraId="77EC539E" w14:textId="77777777">
          <w:pPr>
            <w:pStyle w:val="TOCHeading"/>
            <w:rPr>
              <w:rFonts w:ascii="Stag Book" w:hAnsi="Stag Book"/>
              <w:color w:val="000000" w:themeColor="text1"/>
              <w:sz w:val="40"/>
              <w:lang w:val="es-ES"/>
            </w:rPr>
          </w:pPr>
          <w:r w:rsidRPr="009D5130">
            <w:rPr>
              <w:rFonts w:ascii="Stag Book" w:hAnsi="Stag Book"/>
              <w:color w:val="000000" w:themeColor="text1"/>
              <w:sz w:val="40"/>
              <w:lang w:val="es-ES"/>
            </w:rPr>
            <w:t>Índice</w:t>
          </w:r>
        </w:p>
        <w:p w:rsidRPr="009D5130" w:rsidR="009D5130" w:rsidP="009D5130" w:rsidRDefault="009D5130" w14:paraId="4050D979" w14:textId="77777777">
          <w:pPr>
            <w:rPr>
              <w:lang w:val="es-ES" w:eastAsia="es-PE"/>
            </w:rPr>
          </w:pPr>
        </w:p>
        <w:p w:rsidR="009D5130" w:rsidRDefault="009D5130" w14:paraId="78B3C135" w14:textId="77777777">
          <w:pPr>
            <w:pStyle w:val="TOC1"/>
            <w:framePr w:wrap="notBeside"/>
            <w:tabs>
              <w:tab w:val="left" w:pos="440"/>
              <w:tab w:val="right" w:leader="dot" w:pos="8806"/>
            </w:tabs>
            <w:rPr>
              <w:rFonts w:asciiTheme="minorHAnsi" w:hAnsiTheme="minorHAnsi" w:eastAsiaTheme="minorEastAsia" w:cstheme="minorBidi"/>
              <w:b w:val="0"/>
              <w:bCs w:val="0"/>
              <w:caps w:val="0"/>
              <w:noProof/>
              <w:lang w:val="es-PE" w:eastAsia="es-PE"/>
            </w:rPr>
          </w:pPr>
          <w:r>
            <w:rPr>
              <w:lang w:val="es-ES"/>
            </w:rPr>
            <w:fldChar w:fldCharType="begin"/>
          </w:r>
          <w:r>
            <w:rPr>
              <w:lang w:val="es-ES"/>
            </w:rPr>
            <w:instrText xml:space="preserve"> TOC \o "1-3" \h \z \u </w:instrText>
          </w:r>
          <w:r>
            <w:rPr>
              <w:lang w:val="es-ES"/>
            </w:rPr>
            <w:fldChar w:fldCharType="separate"/>
          </w:r>
          <w:hyperlink w:history="1" w:anchor="_Toc12028756">
            <w:r w:rsidRPr="00BC2DDD">
              <w:rPr>
                <w:rStyle w:val="Hyperlink"/>
                <w:rFonts w:ascii="Muller Bold" w:hAnsi="Muller Bold"/>
                <w:noProof/>
              </w:rPr>
              <w:t>1.</w:t>
            </w:r>
            <w:r>
              <w:rPr>
                <w:rFonts w:asciiTheme="minorHAnsi" w:hAnsiTheme="minorHAnsi" w:eastAsiaTheme="minorEastAsia" w:cstheme="minorBidi"/>
                <w:b w:val="0"/>
                <w:bCs w:val="0"/>
                <w:caps w:val="0"/>
                <w:noProof/>
                <w:lang w:val="es-PE" w:eastAsia="es-PE"/>
              </w:rPr>
              <w:tab/>
            </w:r>
            <w:r w:rsidRPr="00BC2DDD">
              <w:rPr>
                <w:rStyle w:val="Hyperlink"/>
                <w:rFonts w:ascii="Muller Bold" w:hAnsi="Muller Bold"/>
                <w:noProof/>
              </w:rPr>
              <w:t>Historial del Documento</w:t>
            </w:r>
            <w:r>
              <w:rPr>
                <w:noProof/>
                <w:webHidden/>
              </w:rPr>
              <w:tab/>
            </w:r>
            <w:r>
              <w:rPr>
                <w:noProof/>
                <w:webHidden/>
              </w:rPr>
              <w:fldChar w:fldCharType="begin"/>
            </w:r>
            <w:r>
              <w:rPr>
                <w:noProof/>
                <w:webHidden/>
              </w:rPr>
              <w:instrText xml:space="preserve"> PAGEREF _Toc12028756 \h </w:instrText>
            </w:r>
            <w:r>
              <w:rPr>
                <w:noProof/>
                <w:webHidden/>
              </w:rPr>
            </w:r>
            <w:r>
              <w:rPr>
                <w:noProof/>
                <w:webHidden/>
              </w:rPr>
              <w:fldChar w:fldCharType="separate"/>
            </w:r>
            <w:r>
              <w:rPr>
                <w:noProof/>
                <w:webHidden/>
              </w:rPr>
              <w:t>3</w:t>
            </w:r>
            <w:r>
              <w:rPr>
                <w:noProof/>
                <w:webHidden/>
              </w:rPr>
              <w:fldChar w:fldCharType="end"/>
            </w:r>
          </w:hyperlink>
        </w:p>
        <w:p w:rsidR="009D5130" w:rsidRDefault="00A15C34" w14:paraId="23080EAF" w14:textId="77777777">
          <w:pPr>
            <w:pStyle w:val="TOC1"/>
            <w:framePr w:wrap="notBeside"/>
            <w:tabs>
              <w:tab w:val="left" w:pos="440"/>
              <w:tab w:val="right" w:leader="dot" w:pos="8806"/>
            </w:tabs>
            <w:rPr>
              <w:rFonts w:asciiTheme="minorHAnsi" w:hAnsiTheme="minorHAnsi" w:eastAsiaTheme="minorEastAsia" w:cstheme="minorBidi"/>
              <w:b w:val="0"/>
              <w:bCs w:val="0"/>
              <w:caps w:val="0"/>
              <w:noProof/>
              <w:lang w:val="es-PE" w:eastAsia="es-PE"/>
            </w:rPr>
          </w:pPr>
          <w:hyperlink w:history="1" w:anchor="_Toc12028757">
            <w:r w:rsidRPr="00BC2DDD" w:rsidR="009D5130">
              <w:rPr>
                <w:rStyle w:val="Hyperlink"/>
                <w:rFonts w:ascii="Muller Bold" w:hAnsi="Muller Bold" w:cs="Tahoma"/>
                <w:noProof/>
              </w:rPr>
              <w:t>2.</w:t>
            </w:r>
            <w:r w:rsidR="009D5130">
              <w:rPr>
                <w:rFonts w:asciiTheme="minorHAnsi" w:hAnsiTheme="minorHAnsi" w:eastAsiaTheme="minorEastAsia" w:cstheme="minorBidi"/>
                <w:b w:val="0"/>
                <w:bCs w:val="0"/>
                <w:caps w:val="0"/>
                <w:noProof/>
                <w:lang w:val="es-PE" w:eastAsia="es-PE"/>
              </w:rPr>
              <w:tab/>
            </w:r>
            <w:r w:rsidRPr="00BC2DDD" w:rsidR="009D5130">
              <w:rPr>
                <w:rStyle w:val="Hyperlink"/>
                <w:rFonts w:ascii="Muller Bold" w:hAnsi="Muller Bold" w:cs="Tahoma"/>
                <w:noProof/>
              </w:rPr>
              <w:t>INTRoDUCCIÓN</w:t>
            </w:r>
            <w:r w:rsidR="009D5130">
              <w:rPr>
                <w:noProof/>
                <w:webHidden/>
              </w:rPr>
              <w:tab/>
            </w:r>
            <w:r w:rsidR="009D5130">
              <w:rPr>
                <w:noProof/>
                <w:webHidden/>
              </w:rPr>
              <w:fldChar w:fldCharType="begin"/>
            </w:r>
            <w:r w:rsidR="009D5130">
              <w:rPr>
                <w:noProof/>
                <w:webHidden/>
              </w:rPr>
              <w:instrText xml:space="preserve"> PAGEREF _Toc12028757 \h </w:instrText>
            </w:r>
            <w:r w:rsidR="009D5130">
              <w:rPr>
                <w:noProof/>
                <w:webHidden/>
              </w:rPr>
            </w:r>
            <w:r w:rsidR="009D5130">
              <w:rPr>
                <w:noProof/>
                <w:webHidden/>
              </w:rPr>
              <w:fldChar w:fldCharType="separate"/>
            </w:r>
            <w:r w:rsidR="009D5130">
              <w:rPr>
                <w:noProof/>
                <w:webHidden/>
              </w:rPr>
              <w:t>3</w:t>
            </w:r>
            <w:r w:rsidR="009D5130">
              <w:rPr>
                <w:noProof/>
                <w:webHidden/>
              </w:rPr>
              <w:fldChar w:fldCharType="end"/>
            </w:r>
          </w:hyperlink>
        </w:p>
        <w:p w:rsidR="009D5130" w:rsidRDefault="00A15C34" w14:paraId="07280FF1" w14:textId="77777777">
          <w:pPr>
            <w:pStyle w:val="TOC2"/>
            <w:tabs>
              <w:tab w:val="left" w:pos="880"/>
              <w:tab w:val="right" w:leader="dot" w:pos="8806"/>
            </w:tabs>
            <w:rPr>
              <w:rFonts w:asciiTheme="minorHAnsi" w:hAnsiTheme="minorHAnsi" w:eastAsiaTheme="minorEastAsia" w:cstheme="minorBidi"/>
              <w:noProof/>
              <w:lang w:val="es-PE" w:eastAsia="es-PE"/>
            </w:rPr>
          </w:pPr>
          <w:hyperlink w:history="1" w:anchor="_Toc12028758">
            <w:r w:rsidRPr="00BC2DDD" w:rsidR="009D5130">
              <w:rPr>
                <w:rStyle w:val="Hyperlink"/>
                <w:rFonts w:ascii="Muller Bold" w:hAnsi="Muller Bold" w:cs="Tahoma"/>
                <w:noProof/>
              </w:rPr>
              <w:t>2.1</w:t>
            </w:r>
            <w:r w:rsidR="009D5130">
              <w:rPr>
                <w:rFonts w:asciiTheme="minorHAnsi" w:hAnsiTheme="minorHAnsi" w:eastAsiaTheme="minorEastAsia" w:cstheme="minorBidi"/>
                <w:noProof/>
                <w:lang w:val="es-PE" w:eastAsia="es-PE"/>
              </w:rPr>
              <w:tab/>
            </w:r>
            <w:r w:rsidRPr="00BC2DDD" w:rsidR="009D5130">
              <w:rPr>
                <w:rStyle w:val="Hyperlink"/>
                <w:rFonts w:ascii="Muller Bold" w:hAnsi="Muller Bold" w:cs="Tahoma"/>
                <w:noProof/>
              </w:rPr>
              <w:t>Propósito</w:t>
            </w:r>
            <w:r w:rsidR="009D5130">
              <w:rPr>
                <w:noProof/>
                <w:webHidden/>
              </w:rPr>
              <w:tab/>
            </w:r>
            <w:r w:rsidR="009D5130">
              <w:rPr>
                <w:noProof/>
                <w:webHidden/>
              </w:rPr>
              <w:fldChar w:fldCharType="begin"/>
            </w:r>
            <w:r w:rsidR="009D5130">
              <w:rPr>
                <w:noProof/>
                <w:webHidden/>
              </w:rPr>
              <w:instrText xml:space="preserve"> PAGEREF _Toc12028758 \h </w:instrText>
            </w:r>
            <w:r w:rsidR="009D5130">
              <w:rPr>
                <w:noProof/>
                <w:webHidden/>
              </w:rPr>
            </w:r>
            <w:r w:rsidR="009D5130">
              <w:rPr>
                <w:noProof/>
                <w:webHidden/>
              </w:rPr>
              <w:fldChar w:fldCharType="separate"/>
            </w:r>
            <w:r w:rsidR="009D5130">
              <w:rPr>
                <w:noProof/>
                <w:webHidden/>
              </w:rPr>
              <w:t>3</w:t>
            </w:r>
            <w:r w:rsidR="009D5130">
              <w:rPr>
                <w:noProof/>
                <w:webHidden/>
              </w:rPr>
              <w:fldChar w:fldCharType="end"/>
            </w:r>
          </w:hyperlink>
        </w:p>
        <w:p w:rsidR="009D5130" w:rsidRDefault="00A15C34" w14:paraId="26F84527" w14:textId="77777777">
          <w:pPr>
            <w:pStyle w:val="TOC2"/>
            <w:tabs>
              <w:tab w:val="left" w:pos="880"/>
              <w:tab w:val="right" w:leader="dot" w:pos="8806"/>
            </w:tabs>
            <w:rPr>
              <w:rFonts w:asciiTheme="minorHAnsi" w:hAnsiTheme="minorHAnsi" w:eastAsiaTheme="minorEastAsia" w:cstheme="minorBidi"/>
              <w:noProof/>
              <w:lang w:val="es-PE" w:eastAsia="es-PE"/>
            </w:rPr>
          </w:pPr>
          <w:hyperlink w:history="1" w:anchor="_Toc12028759">
            <w:r w:rsidRPr="00BC2DDD" w:rsidR="009D5130">
              <w:rPr>
                <w:rStyle w:val="Hyperlink"/>
                <w:rFonts w:ascii="Muller Bold" w:hAnsi="Muller Bold"/>
                <w:noProof/>
              </w:rPr>
              <w:t>2.2</w:t>
            </w:r>
            <w:r w:rsidR="009D5130">
              <w:rPr>
                <w:rFonts w:asciiTheme="minorHAnsi" w:hAnsiTheme="minorHAnsi" w:eastAsiaTheme="minorEastAsia" w:cstheme="minorBidi"/>
                <w:noProof/>
                <w:lang w:val="es-PE" w:eastAsia="es-PE"/>
              </w:rPr>
              <w:tab/>
            </w:r>
            <w:r w:rsidRPr="00BC2DDD" w:rsidR="009D5130">
              <w:rPr>
                <w:rStyle w:val="Hyperlink"/>
                <w:rFonts w:ascii="Muller Bold" w:hAnsi="Muller Bold" w:cs="Tahoma"/>
                <w:noProof/>
              </w:rPr>
              <w:t>Alcance</w:t>
            </w:r>
            <w:r w:rsidR="009D5130">
              <w:rPr>
                <w:noProof/>
                <w:webHidden/>
              </w:rPr>
              <w:tab/>
            </w:r>
            <w:r w:rsidR="009D5130">
              <w:rPr>
                <w:noProof/>
                <w:webHidden/>
              </w:rPr>
              <w:fldChar w:fldCharType="begin"/>
            </w:r>
            <w:r w:rsidR="009D5130">
              <w:rPr>
                <w:noProof/>
                <w:webHidden/>
              </w:rPr>
              <w:instrText xml:space="preserve"> PAGEREF _Toc12028759 \h </w:instrText>
            </w:r>
            <w:r w:rsidR="009D5130">
              <w:rPr>
                <w:noProof/>
                <w:webHidden/>
              </w:rPr>
            </w:r>
            <w:r w:rsidR="009D5130">
              <w:rPr>
                <w:noProof/>
                <w:webHidden/>
              </w:rPr>
              <w:fldChar w:fldCharType="separate"/>
            </w:r>
            <w:r w:rsidR="009D5130">
              <w:rPr>
                <w:noProof/>
                <w:webHidden/>
              </w:rPr>
              <w:t>3</w:t>
            </w:r>
            <w:r w:rsidR="009D5130">
              <w:rPr>
                <w:noProof/>
                <w:webHidden/>
              </w:rPr>
              <w:fldChar w:fldCharType="end"/>
            </w:r>
          </w:hyperlink>
        </w:p>
        <w:p w:rsidR="009D5130" w:rsidRDefault="00A15C34" w14:paraId="1D81B047" w14:textId="77777777">
          <w:pPr>
            <w:pStyle w:val="TOC1"/>
            <w:framePr w:wrap="notBeside"/>
            <w:tabs>
              <w:tab w:val="left" w:pos="440"/>
              <w:tab w:val="right" w:leader="dot" w:pos="8806"/>
            </w:tabs>
            <w:rPr>
              <w:rFonts w:asciiTheme="minorHAnsi" w:hAnsiTheme="minorHAnsi" w:eastAsiaTheme="minorEastAsia" w:cstheme="minorBidi"/>
              <w:b w:val="0"/>
              <w:bCs w:val="0"/>
              <w:caps w:val="0"/>
              <w:noProof/>
              <w:lang w:val="es-PE" w:eastAsia="es-PE"/>
            </w:rPr>
          </w:pPr>
          <w:hyperlink w:history="1" w:anchor="_Toc12028760">
            <w:r w:rsidRPr="00BC2DDD" w:rsidR="009D5130">
              <w:rPr>
                <w:rStyle w:val="Hyperlink"/>
                <w:rFonts w:ascii="Muller Bold" w:hAnsi="Muller Bold" w:cs="Tahoma"/>
                <w:noProof/>
              </w:rPr>
              <w:t>3.</w:t>
            </w:r>
            <w:r w:rsidR="009D5130">
              <w:rPr>
                <w:rFonts w:asciiTheme="minorHAnsi" w:hAnsiTheme="minorHAnsi" w:eastAsiaTheme="minorEastAsia" w:cstheme="minorBidi"/>
                <w:b w:val="0"/>
                <w:bCs w:val="0"/>
                <w:caps w:val="0"/>
                <w:noProof/>
                <w:lang w:val="es-PE" w:eastAsia="es-PE"/>
              </w:rPr>
              <w:tab/>
            </w:r>
            <w:r w:rsidRPr="00BC2DDD" w:rsidR="009D5130">
              <w:rPr>
                <w:rStyle w:val="Hyperlink"/>
                <w:rFonts w:ascii="Muller Bold" w:hAnsi="Muller Bold" w:cs="Tahoma"/>
                <w:noProof/>
              </w:rPr>
              <w:t>RESTRICCIONES Y RIESGOS TECNOLÓGICOS</w:t>
            </w:r>
            <w:r w:rsidR="009D5130">
              <w:rPr>
                <w:noProof/>
                <w:webHidden/>
              </w:rPr>
              <w:tab/>
            </w:r>
            <w:r w:rsidR="009D5130">
              <w:rPr>
                <w:noProof/>
                <w:webHidden/>
              </w:rPr>
              <w:fldChar w:fldCharType="begin"/>
            </w:r>
            <w:r w:rsidR="009D5130">
              <w:rPr>
                <w:noProof/>
                <w:webHidden/>
              </w:rPr>
              <w:instrText xml:space="preserve"> PAGEREF _Toc12028760 \h </w:instrText>
            </w:r>
            <w:r w:rsidR="009D5130">
              <w:rPr>
                <w:noProof/>
                <w:webHidden/>
              </w:rPr>
            </w:r>
            <w:r w:rsidR="009D5130">
              <w:rPr>
                <w:noProof/>
                <w:webHidden/>
              </w:rPr>
              <w:fldChar w:fldCharType="separate"/>
            </w:r>
            <w:r w:rsidR="009D5130">
              <w:rPr>
                <w:noProof/>
                <w:webHidden/>
              </w:rPr>
              <w:t>3</w:t>
            </w:r>
            <w:r w:rsidR="009D5130">
              <w:rPr>
                <w:noProof/>
                <w:webHidden/>
              </w:rPr>
              <w:fldChar w:fldCharType="end"/>
            </w:r>
          </w:hyperlink>
        </w:p>
        <w:p w:rsidR="009D5130" w:rsidRDefault="00A15C34" w14:paraId="135455BC" w14:textId="77777777">
          <w:pPr>
            <w:pStyle w:val="TOC2"/>
            <w:tabs>
              <w:tab w:val="left" w:pos="880"/>
              <w:tab w:val="right" w:leader="dot" w:pos="8806"/>
            </w:tabs>
            <w:rPr>
              <w:rFonts w:asciiTheme="minorHAnsi" w:hAnsiTheme="minorHAnsi" w:eastAsiaTheme="minorEastAsia" w:cstheme="minorBidi"/>
              <w:noProof/>
              <w:lang w:val="es-PE" w:eastAsia="es-PE"/>
            </w:rPr>
          </w:pPr>
          <w:hyperlink w:history="1" w:anchor="_Toc12028761">
            <w:r w:rsidRPr="00BC2DDD" w:rsidR="009D5130">
              <w:rPr>
                <w:rStyle w:val="Hyperlink"/>
                <w:rFonts w:ascii="Muller Bold" w:hAnsi="Muller Bold" w:cs="Tahoma"/>
                <w:noProof/>
              </w:rPr>
              <w:t>3.1</w:t>
            </w:r>
            <w:r w:rsidR="009D5130">
              <w:rPr>
                <w:rFonts w:asciiTheme="minorHAnsi" w:hAnsiTheme="minorHAnsi" w:eastAsiaTheme="minorEastAsia" w:cstheme="minorBidi"/>
                <w:noProof/>
                <w:lang w:val="es-PE" w:eastAsia="es-PE"/>
              </w:rPr>
              <w:tab/>
            </w:r>
            <w:r w:rsidRPr="00BC2DDD" w:rsidR="009D5130">
              <w:rPr>
                <w:rStyle w:val="Hyperlink"/>
                <w:rFonts w:ascii="Muller Bold" w:hAnsi="Muller Bold" w:cs="Tahoma"/>
                <w:noProof/>
              </w:rPr>
              <w:t>Restricciones</w:t>
            </w:r>
            <w:r w:rsidR="009D5130">
              <w:rPr>
                <w:noProof/>
                <w:webHidden/>
              </w:rPr>
              <w:tab/>
            </w:r>
            <w:r w:rsidR="009D5130">
              <w:rPr>
                <w:noProof/>
                <w:webHidden/>
              </w:rPr>
              <w:fldChar w:fldCharType="begin"/>
            </w:r>
            <w:r w:rsidR="009D5130">
              <w:rPr>
                <w:noProof/>
                <w:webHidden/>
              </w:rPr>
              <w:instrText xml:space="preserve"> PAGEREF _Toc12028761 \h </w:instrText>
            </w:r>
            <w:r w:rsidR="009D5130">
              <w:rPr>
                <w:noProof/>
                <w:webHidden/>
              </w:rPr>
            </w:r>
            <w:r w:rsidR="009D5130">
              <w:rPr>
                <w:noProof/>
                <w:webHidden/>
              </w:rPr>
              <w:fldChar w:fldCharType="separate"/>
            </w:r>
            <w:r w:rsidR="009D5130">
              <w:rPr>
                <w:noProof/>
                <w:webHidden/>
              </w:rPr>
              <w:t>3</w:t>
            </w:r>
            <w:r w:rsidR="009D5130">
              <w:rPr>
                <w:noProof/>
                <w:webHidden/>
              </w:rPr>
              <w:fldChar w:fldCharType="end"/>
            </w:r>
          </w:hyperlink>
        </w:p>
        <w:p w:rsidR="009D5130" w:rsidRDefault="00A15C34" w14:paraId="2569BAC8" w14:textId="77777777">
          <w:pPr>
            <w:pStyle w:val="TOC2"/>
            <w:tabs>
              <w:tab w:val="left" w:pos="880"/>
              <w:tab w:val="right" w:leader="dot" w:pos="8806"/>
            </w:tabs>
            <w:rPr>
              <w:rFonts w:asciiTheme="minorHAnsi" w:hAnsiTheme="minorHAnsi" w:eastAsiaTheme="minorEastAsia" w:cstheme="minorBidi"/>
              <w:noProof/>
              <w:lang w:val="es-PE" w:eastAsia="es-PE"/>
            </w:rPr>
          </w:pPr>
          <w:hyperlink w:history="1" w:anchor="_Toc12028762">
            <w:r w:rsidRPr="00BC2DDD" w:rsidR="009D5130">
              <w:rPr>
                <w:rStyle w:val="Hyperlink"/>
                <w:rFonts w:ascii="Muller Bold" w:hAnsi="Muller Bold" w:cs="Tahoma"/>
                <w:noProof/>
              </w:rPr>
              <w:t>3.2</w:t>
            </w:r>
            <w:r w:rsidR="009D5130">
              <w:rPr>
                <w:rFonts w:asciiTheme="minorHAnsi" w:hAnsiTheme="minorHAnsi" w:eastAsiaTheme="minorEastAsia" w:cstheme="minorBidi"/>
                <w:noProof/>
                <w:lang w:val="es-PE" w:eastAsia="es-PE"/>
              </w:rPr>
              <w:tab/>
            </w:r>
            <w:r w:rsidRPr="00BC2DDD" w:rsidR="009D5130">
              <w:rPr>
                <w:rStyle w:val="Hyperlink"/>
                <w:rFonts w:ascii="Muller Bold" w:hAnsi="Muller Bold" w:cs="Tahoma"/>
                <w:noProof/>
              </w:rPr>
              <w:t>Riesgos Tecnológicos</w:t>
            </w:r>
            <w:r w:rsidR="009D5130">
              <w:rPr>
                <w:noProof/>
                <w:webHidden/>
              </w:rPr>
              <w:tab/>
            </w:r>
            <w:r w:rsidR="009D5130">
              <w:rPr>
                <w:noProof/>
                <w:webHidden/>
              </w:rPr>
              <w:fldChar w:fldCharType="begin"/>
            </w:r>
            <w:r w:rsidR="009D5130">
              <w:rPr>
                <w:noProof/>
                <w:webHidden/>
              </w:rPr>
              <w:instrText xml:space="preserve"> PAGEREF _Toc12028762 \h </w:instrText>
            </w:r>
            <w:r w:rsidR="009D5130">
              <w:rPr>
                <w:noProof/>
                <w:webHidden/>
              </w:rPr>
            </w:r>
            <w:r w:rsidR="009D5130">
              <w:rPr>
                <w:noProof/>
                <w:webHidden/>
              </w:rPr>
              <w:fldChar w:fldCharType="separate"/>
            </w:r>
            <w:r w:rsidR="009D5130">
              <w:rPr>
                <w:noProof/>
                <w:webHidden/>
              </w:rPr>
              <w:t>3</w:t>
            </w:r>
            <w:r w:rsidR="009D5130">
              <w:rPr>
                <w:noProof/>
                <w:webHidden/>
              </w:rPr>
              <w:fldChar w:fldCharType="end"/>
            </w:r>
          </w:hyperlink>
        </w:p>
        <w:p w:rsidR="009D5130" w:rsidRDefault="00A15C34" w14:paraId="642F47F2" w14:textId="77777777">
          <w:pPr>
            <w:pStyle w:val="TOC1"/>
            <w:framePr w:wrap="notBeside"/>
            <w:tabs>
              <w:tab w:val="left" w:pos="440"/>
              <w:tab w:val="right" w:leader="dot" w:pos="8806"/>
            </w:tabs>
            <w:rPr>
              <w:rFonts w:asciiTheme="minorHAnsi" w:hAnsiTheme="minorHAnsi" w:eastAsiaTheme="minorEastAsia" w:cstheme="minorBidi"/>
              <w:b w:val="0"/>
              <w:bCs w:val="0"/>
              <w:caps w:val="0"/>
              <w:noProof/>
              <w:lang w:val="es-PE" w:eastAsia="es-PE"/>
            </w:rPr>
          </w:pPr>
          <w:hyperlink w:history="1" w:anchor="_Toc12028763">
            <w:r w:rsidRPr="00BC2DDD" w:rsidR="009D5130">
              <w:rPr>
                <w:rStyle w:val="Hyperlink"/>
                <w:rFonts w:ascii="Muller Bold" w:hAnsi="Muller Bold" w:cs="Tahoma"/>
                <w:noProof/>
              </w:rPr>
              <w:t>4.</w:t>
            </w:r>
            <w:r w:rsidR="009D5130">
              <w:rPr>
                <w:rFonts w:asciiTheme="minorHAnsi" w:hAnsiTheme="minorHAnsi" w:eastAsiaTheme="minorEastAsia" w:cstheme="minorBidi"/>
                <w:b w:val="0"/>
                <w:bCs w:val="0"/>
                <w:caps w:val="0"/>
                <w:noProof/>
                <w:lang w:val="es-PE" w:eastAsia="es-PE"/>
              </w:rPr>
              <w:tab/>
            </w:r>
            <w:r w:rsidRPr="00BC2DDD" w:rsidR="009D5130">
              <w:rPr>
                <w:rStyle w:val="Hyperlink"/>
                <w:rFonts w:ascii="Muller Bold" w:hAnsi="Muller Bold" w:cs="Tahoma"/>
                <w:noProof/>
              </w:rPr>
              <w:t>VISITAS DE CASOS DE USO DE NEGOCIO</w:t>
            </w:r>
            <w:r w:rsidR="009D5130">
              <w:rPr>
                <w:noProof/>
                <w:webHidden/>
              </w:rPr>
              <w:tab/>
            </w:r>
            <w:r w:rsidR="009D5130">
              <w:rPr>
                <w:noProof/>
                <w:webHidden/>
              </w:rPr>
              <w:fldChar w:fldCharType="begin"/>
            </w:r>
            <w:r w:rsidR="009D5130">
              <w:rPr>
                <w:noProof/>
                <w:webHidden/>
              </w:rPr>
              <w:instrText xml:space="preserve"> PAGEREF _Toc12028763 \h </w:instrText>
            </w:r>
            <w:r w:rsidR="009D5130">
              <w:rPr>
                <w:noProof/>
                <w:webHidden/>
              </w:rPr>
            </w:r>
            <w:r w:rsidR="009D5130">
              <w:rPr>
                <w:noProof/>
                <w:webHidden/>
              </w:rPr>
              <w:fldChar w:fldCharType="separate"/>
            </w:r>
            <w:r w:rsidR="009D5130">
              <w:rPr>
                <w:noProof/>
                <w:webHidden/>
              </w:rPr>
              <w:t>4</w:t>
            </w:r>
            <w:r w:rsidR="009D5130">
              <w:rPr>
                <w:noProof/>
                <w:webHidden/>
              </w:rPr>
              <w:fldChar w:fldCharType="end"/>
            </w:r>
          </w:hyperlink>
        </w:p>
        <w:p w:rsidR="009D5130" w:rsidRDefault="00A15C34" w14:paraId="04E7FF16" w14:textId="77777777">
          <w:pPr>
            <w:pStyle w:val="TOC2"/>
            <w:tabs>
              <w:tab w:val="left" w:pos="880"/>
              <w:tab w:val="right" w:leader="dot" w:pos="8806"/>
            </w:tabs>
            <w:rPr>
              <w:rFonts w:asciiTheme="minorHAnsi" w:hAnsiTheme="minorHAnsi" w:eastAsiaTheme="minorEastAsia" w:cstheme="minorBidi"/>
              <w:noProof/>
              <w:lang w:val="es-PE" w:eastAsia="es-PE"/>
            </w:rPr>
          </w:pPr>
          <w:hyperlink w:history="1" w:anchor="_Toc12028764">
            <w:r w:rsidRPr="00BC2DDD" w:rsidR="009D5130">
              <w:rPr>
                <w:rStyle w:val="Hyperlink"/>
                <w:rFonts w:ascii="Muller Bold" w:hAnsi="Muller Bold" w:cs="Tahoma"/>
                <w:noProof/>
              </w:rPr>
              <w:t>4.1</w:t>
            </w:r>
            <w:r w:rsidR="009D5130">
              <w:rPr>
                <w:rFonts w:asciiTheme="minorHAnsi" w:hAnsiTheme="minorHAnsi" w:eastAsiaTheme="minorEastAsia" w:cstheme="minorBidi"/>
                <w:noProof/>
                <w:lang w:val="es-PE" w:eastAsia="es-PE"/>
              </w:rPr>
              <w:tab/>
            </w:r>
            <w:r w:rsidRPr="00BC2DDD" w:rsidR="009D5130">
              <w:rPr>
                <w:rStyle w:val="Hyperlink"/>
                <w:rFonts w:ascii="Muller Bold" w:hAnsi="Muller Bold" w:cs="Tahoma"/>
                <w:noProof/>
              </w:rPr>
              <w:t>Lista de actores de Negocio</w:t>
            </w:r>
            <w:r w:rsidR="009D5130">
              <w:rPr>
                <w:noProof/>
                <w:webHidden/>
              </w:rPr>
              <w:tab/>
            </w:r>
            <w:r w:rsidR="009D5130">
              <w:rPr>
                <w:noProof/>
                <w:webHidden/>
              </w:rPr>
              <w:fldChar w:fldCharType="begin"/>
            </w:r>
            <w:r w:rsidR="009D5130">
              <w:rPr>
                <w:noProof/>
                <w:webHidden/>
              </w:rPr>
              <w:instrText xml:space="preserve"> PAGEREF _Toc12028764 \h </w:instrText>
            </w:r>
            <w:r w:rsidR="009D5130">
              <w:rPr>
                <w:noProof/>
                <w:webHidden/>
              </w:rPr>
            </w:r>
            <w:r w:rsidR="009D5130">
              <w:rPr>
                <w:noProof/>
                <w:webHidden/>
              </w:rPr>
              <w:fldChar w:fldCharType="separate"/>
            </w:r>
            <w:r w:rsidR="009D5130">
              <w:rPr>
                <w:noProof/>
                <w:webHidden/>
              </w:rPr>
              <w:t>4</w:t>
            </w:r>
            <w:r w:rsidR="009D5130">
              <w:rPr>
                <w:noProof/>
                <w:webHidden/>
              </w:rPr>
              <w:fldChar w:fldCharType="end"/>
            </w:r>
          </w:hyperlink>
        </w:p>
        <w:p w:rsidR="009D5130" w:rsidRDefault="00A15C34" w14:paraId="53319F3F" w14:textId="77777777">
          <w:pPr>
            <w:pStyle w:val="TOC2"/>
            <w:tabs>
              <w:tab w:val="left" w:pos="880"/>
              <w:tab w:val="right" w:leader="dot" w:pos="8806"/>
            </w:tabs>
            <w:rPr>
              <w:rFonts w:asciiTheme="minorHAnsi" w:hAnsiTheme="minorHAnsi" w:eastAsiaTheme="minorEastAsia" w:cstheme="minorBidi"/>
              <w:noProof/>
              <w:lang w:val="es-PE" w:eastAsia="es-PE"/>
            </w:rPr>
          </w:pPr>
          <w:hyperlink w:history="1" w:anchor="_Toc12028765">
            <w:r w:rsidRPr="00BC2DDD" w:rsidR="009D5130">
              <w:rPr>
                <w:rStyle w:val="Hyperlink"/>
                <w:rFonts w:ascii="Muller Bold" w:hAnsi="Muller Bold" w:cs="Tahoma"/>
                <w:noProof/>
              </w:rPr>
              <w:t>4.2</w:t>
            </w:r>
            <w:r w:rsidR="009D5130">
              <w:rPr>
                <w:rFonts w:asciiTheme="minorHAnsi" w:hAnsiTheme="minorHAnsi" w:eastAsiaTheme="minorEastAsia" w:cstheme="minorBidi"/>
                <w:noProof/>
                <w:lang w:val="es-PE" w:eastAsia="es-PE"/>
              </w:rPr>
              <w:tab/>
            </w:r>
            <w:r w:rsidRPr="00BC2DDD" w:rsidR="009D5130">
              <w:rPr>
                <w:rStyle w:val="Hyperlink"/>
                <w:rFonts w:ascii="Muller Bold" w:hAnsi="Muller Bold" w:cs="Tahoma"/>
                <w:noProof/>
              </w:rPr>
              <w:t>Lista de casos de uso de Negocios</w:t>
            </w:r>
            <w:r w:rsidR="009D5130">
              <w:rPr>
                <w:noProof/>
                <w:webHidden/>
              </w:rPr>
              <w:tab/>
            </w:r>
            <w:r w:rsidR="009D5130">
              <w:rPr>
                <w:noProof/>
                <w:webHidden/>
              </w:rPr>
              <w:fldChar w:fldCharType="begin"/>
            </w:r>
            <w:r w:rsidR="009D5130">
              <w:rPr>
                <w:noProof/>
                <w:webHidden/>
              </w:rPr>
              <w:instrText xml:space="preserve"> PAGEREF _Toc12028765 \h </w:instrText>
            </w:r>
            <w:r w:rsidR="009D5130">
              <w:rPr>
                <w:noProof/>
                <w:webHidden/>
              </w:rPr>
            </w:r>
            <w:r w:rsidR="009D5130">
              <w:rPr>
                <w:noProof/>
                <w:webHidden/>
              </w:rPr>
              <w:fldChar w:fldCharType="separate"/>
            </w:r>
            <w:r w:rsidR="009D5130">
              <w:rPr>
                <w:noProof/>
                <w:webHidden/>
              </w:rPr>
              <w:t>4</w:t>
            </w:r>
            <w:r w:rsidR="009D5130">
              <w:rPr>
                <w:noProof/>
                <w:webHidden/>
              </w:rPr>
              <w:fldChar w:fldCharType="end"/>
            </w:r>
          </w:hyperlink>
        </w:p>
        <w:p w:rsidR="009D5130" w:rsidRDefault="00A15C34" w14:paraId="31B70CD4" w14:textId="77777777">
          <w:pPr>
            <w:pStyle w:val="TOC2"/>
            <w:tabs>
              <w:tab w:val="left" w:pos="880"/>
              <w:tab w:val="right" w:leader="dot" w:pos="8806"/>
            </w:tabs>
            <w:rPr>
              <w:rFonts w:asciiTheme="minorHAnsi" w:hAnsiTheme="minorHAnsi" w:eastAsiaTheme="minorEastAsia" w:cstheme="minorBidi"/>
              <w:noProof/>
              <w:lang w:val="es-PE" w:eastAsia="es-PE"/>
            </w:rPr>
          </w:pPr>
          <w:hyperlink w:history="1" w:anchor="_Toc12028766">
            <w:r w:rsidRPr="00BC2DDD" w:rsidR="009D5130">
              <w:rPr>
                <w:rStyle w:val="Hyperlink"/>
                <w:rFonts w:ascii="Muller Bold" w:hAnsi="Muller Bold" w:cs="Tahoma"/>
                <w:noProof/>
              </w:rPr>
              <w:t>4.3</w:t>
            </w:r>
            <w:r w:rsidR="009D5130">
              <w:rPr>
                <w:rFonts w:asciiTheme="minorHAnsi" w:hAnsiTheme="minorHAnsi" w:eastAsiaTheme="minorEastAsia" w:cstheme="minorBidi"/>
                <w:noProof/>
                <w:lang w:val="es-PE" w:eastAsia="es-PE"/>
              </w:rPr>
              <w:tab/>
            </w:r>
            <w:r w:rsidRPr="00BC2DDD" w:rsidR="009D5130">
              <w:rPr>
                <w:rStyle w:val="Hyperlink"/>
                <w:rFonts w:ascii="Muller Bold" w:hAnsi="Muller Bold" w:cs="Tahoma"/>
                <w:noProof/>
              </w:rPr>
              <w:t>Diagrama de caso de uso de Negocios</w:t>
            </w:r>
            <w:r w:rsidR="009D5130">
              <w:rPr>
                <w:noProof/>
                <w:webHidden/>
              </w:rPr>
              <w:tab/>
            </w:r>
            <w:r w:rsidR="009D5130">
              <w:rPr>
                <w:noProof/>
                <w:webHidden/>
              </w:rPr>
              <w:fldChar w:fldCharType="begin"/>
            </w:r>
            <w:r w:rsidR="009D5130">
              <w:rPr>
                <w:noProof/>
                <w:webHidden/>
              </w:rPr>
              <w:instrText xml:space="preserve"> PAGEREF _Toc12028766 \h </w:instrText>
            </w:r>
            <w:r w:rsidR="009D5130">
              <w:rPr>
                <w:noProof/>
                <w:webHidden/>
              </w:rPr>
            </w:r>
            <w:r w:rsidR="009D5130">
              <w:rPr>
                <w:noProof/>
                <w:webHidden/>
              </w:rPr>
              <w:fldChar w:fldCharType="separate"/>
            </w:r>
            <w:r w:rsidR="009D5130">
              <w:rPr>
                <w:noProof/>
                <w:webHidden/>
              </w:rPr>
              <w:t>4</w:t>
            </w:r>
            <w:r w:rsidR="009D5130">
              <w:rPr>
                <w:noProof/>
                <w:webHidden/>
              </w:rPr>
              <w:fldChar w:fldCharType="end"/>
            </w:r>
          </w:hyperlink>
        </w:p>
        <w:p w:rsidR="009D5130" w:rsidRDefault="00A15C34" w14:paraId="5673EBCB" w14:textId="77777777">
          <w:pPr>
            <w:pStyle w:val="TOC1"/>
            <w:framePr w:wrap="notBeside"/>
            <w:tabs>
              <w:tab w:val="left" w:pos="440"/>
              <w:tab w:val="right" w:leader="dot" w:pos="8806"/>
            </w:tabs>
            <w:rPr>
              <w:rFonts w:asciiTheme="minorHAnsi" w:hAnsiTheme="minorHAnsi" w:eastAsiaTheme="minorEastAsia" w:cstheme="minorBidi"/>
              <w:b w:val="0"/>
              <w:bCs w:val="0"/>
              <w:caps w:val="0"/>
              <w:noProof/>
              <w:lang w:val="es-PE" w:eastAsia="es-PE"/>
            </w:rPr>
          </w:pPr>
          <w:hyperlink w:history="1" w:anchor="_Toc12028767">
            <w:r w:rsidRPr="00BC2DDD" w:rsidR="009D5130">
              <w:rPr>
                <w:rStyle w:val="Hyperlink"/>
                <w:rFonts w:ascii="Muller Bold" w:hAnsi="Muller Bold" w:cs="Tahoma"/>
                <w:noProof/>
              </w:rPr>
              <w:t>5.</w:t>
            </w:r>
            <w:r w:rsidR="009D5130">
              <w:rPr>
                <w:rFonts w:asciiTheme="minorHAnsi" w:hAnsiTheme="minorHAnsi" w:eastAsiaTheme="minorEastAsia" w:cstheme="minorBidi"/>
                <w:b w:val="0"/>
                <w:bCs w:val="0"/>
                <w:caps w:val="0"/>
                <w:noProof/>
                <w:lang w:val="es-PE" w:eastAsia="es-PE"/>
              </w:rPr>
              <w:tab/>
            </w:r>
            <w:r w:rsidRPr="00BC2DDD" w:rsidR="009D5130">
              <w:rPr>
                <w:rStyle w:val="Hyperlink"/>
                <w:rFonts w:ascii="Muller Bold" w:hAnsi="Muller Bold" w:cs="Tahoma"/>
                <w:noProof/>
              </w:rPr>
              <w:t>VISTA LÓGICA</w:t>
            </w:r>
            <w:r w:rsidR="009D5130">
              <w:rPr>
                <w:noProof/>
                <w:webHidden/>
              </w:rPr>
              <w:tab/>
            </w:r>
            <w:r w:rsidR="009D5130">
              <w:rPr>
                <w:noProof/>
                <w:webHidden/>
              </w:rPr>
              <w:fldChar w:fldCharType="begin"/>
            </w:r>
            <w:r w:rsidR="009D5130">
              <w:rPr>
                <w:noProof/>
                <w:webHidden/>
              </w:rPr>
              <w:instrText xml:space="preserve"> PAGEREF _Toc12028767 \h </w:instrText>
            </w:r>
            <w:r w:rsidR="009D5130">
              <w:rPr>
                <w:noProof/>
                <w:webHidden/>
              </w:rPr>
            </w:r>
            <w:r w:rsidR="009D5130">
              <w:rPr>
                <w:noProof/>
                <w:webHidden/>
              </w:rPr>
              <w:fldChar w:fldCharType="separate"/>
            </w:r>
            <w:r w:rsidR="009D5130">
              <w:rPr>
                <w:noProof/>
                <w:webHidden/>
              </w:rPr>
              <w:t>4</w:t>
            </w:r>
            <w:r w:rsidR="009D5130">
              <w:rPr>
                <w:noProof/>
                <w:webHidden/>
              </w:rPr>
              <w:fldChar w:fldCharType="end"/>
            </w:r>
          </w:hyperlink>
        </w:p>
        <w:p w:rsidR="009D5130" w:rsidRDefault="00A15C34" w14:paraId="3829AF3A" w14:textId="77777777">
          <w:pPr>
            <w:pStyle w:val="TOC2"/>
            <w:tabs>
              <w:tab w:val="left" w:pos="880"/>
              <w:tab w:val="right" w:leader="dot" w:pos="8806"/>
            </w:tabs>
            <w:rPr>
              <w:rFonts w:asciiTheme="minorHAnsi" w:hAnsiTheme="minorHAnsi" w:eastAsiaTheme="minorEastAsia" w:cstheme="minorBidi"/>
              <w:noProof/>
              <w:lang w:val="es-PE" w:eastAsia="es-PE"/>
            </w:rPr>
          </w:pPr>
          <w:hyperlink w:history="1" w:anchor="_Toc12028768">
            <w:r w:rsidRPr="00BC2DDD" w:rsidR="009D5130">
              <w:rPr>
                <w:rStyle w:val="Hyperlink"/>
                <w:rFonts w:ascii="Muller Bold" w:hAnsi="Muller Bold" w:cs="Tahoma"/>
                <w:noProof/>
              </w:rPr>
              <w:t>5.1</w:t>
            </w:r>
            <w:r w:rsidR="009D5130">
              <w:rPr>
                <w:rFonts w:asciiTheme="minorHAnsi" w:hAnsiTheme="minorHAnsi" w:eastAsiaTheme="minorEastAsia" w:cstheme="minorBidi"/>
                <w:noProof/>
                <w:lang w:val="es-PE" w:eastAsia="es-PE"/>
              </w:rPr>
              <w:tab/>
            </w:r>
            <w:r w:rsidRPr="00BC2DDD" w:rsidR="009D5130">
              <w:rPr>
                <w:rStyle w:val="Hyperlink"/>
                <w:rFonts w:ascii="Muller Bold" w:hAnsi="Muller Bold" w:cs="Tahoma"/>
                <w:noProof/>
              </w:rPr>
              <w:t>Lista de trabajadores de Negocio</w:t>
            </w:r>
            <w:r w:rsidR="009D5130">
              <w:rPr>
                <w:noProof/>
                <w:webHidden/>
              </w:rPr>
              <w:tab/>
            </w:r>
            <w:r w:rsidR="009D5130">
              <w:rPr>
                <w:noProof/>
                <w:webHidden/>
              </w:rPr>
              <w:fldChar w:fldCharType="begin"/>
            </w:r>
            <w:r w:rsidR="009D5130">
              <w:rPr>
                <w:noProof/>
                <w:webHidden/>
              </w:rPr>
              <w:instrText xml:space="preserve"> PAGEREF _Toc12028768 \h </w:instrText>
            </w:r>
            <w:r w:rsidR="009D5130">
              <w:rPr>
                <w:noProof/>
                <w:webHidden/>
              </w:rPr>
            </w:r>
            <w:r w:rsidR="009D5130">
              <w:rPr>
                <w:noProof/>
                <w:webHidden/>
              </w:rPr>
              <w:fldChar w:fldCharType="separate"/>
            </w:r>
            <w:r w:rsidR="009D5130">
              <w:rPr>
                <w:noProof/>
                <w:webHidden/>
              </w:rPr>
              <w:t>4</w:t>
            </w:r>
            <w:r w:rsidR="009D5130">
              <w:rPr>
                <w:noProof/>
                <w:webHidden/>
              </w:rPr>
              <w:fldChar w:fldCharType="end"/>
            </w:r>
          </w:hyperlink>
        </w:p>
        <w:p w:rsidR="009D5130" w:rsidRDefault="00A15C34" w14:paraId="32340DCD" w14:textId="77777777">
          <w:pPr>
            <w:pStyle w:val="TOC2"/>
            <w:tabs>
              <w:tab w:val="left" w:pos="880"/>
              <w:tab w:val="right" w:leader="dot" w:pos="8806"/>
            </w:tabs>
            <w:rPr>
              <w:rFonts w:asciiTheme="minorHAnsi" w:hAnsiTheme="minorHAnsi" w:eastAsiaTheme="minorEastAsia" w:cstheme="minorBidi"/>
              <w:noProof/>
              <w:lang w:val="es-PE" w:eastAsia="es-PE"/>
            </w:rPr>
          </w:pPr>
          <w:hyperlink w:history="1" w:anchor="_Toc12028769">
            <w:r w:rsidRPr="00BC2DDD" w:rsidR="009D5130">
              <w:rPr>
                <w:rStyle w:val="Hyperlink"/>
                <w:rFonts w:ascii="Muller Bold" w:hAnsi="Muller Bold" w:cs="Tahoma"/>
                <w:noProof/>
              </w:rPr>
              <w:t>5.2</w:t>
            </w:r>
            <w:r w:rsidR="009D5130">
              <w:rPr>
                <w:rFonts w:asciiTheme="minorHAnsi" w:hAnsiTheme="minorHAnsi" w:eastAsiaTheme="minorEastAsia" w:cstheme="minorBidi"/>
                <w:noProof/>
                <w:lang w:val="es-PE" w:eastAsia="es-PE"/>
              </w:rPr>
              <w:tab/>
            </w:r>
            <w:r w:rsidRPr="00BC2DDD" w:rsidR="009D5130">
              <w:rPr>
                <w:rStyle w:val="Hyperlink"/>
                <w:rFonts w:ascii="Muller Bold" w:hAnsi="Muller Bold" w:cs="Tahoma"/>
                <w:noProof/>
              </w:rPr>
              <w:t>Lista de entidades de Negocio</w:t>
            </w:r>
            <w:r w:rsidR="009D5130">
              <w:rPr>
                <w:noProof/>
                <w:webHidden/>
              </w:rPr>
              <w:tab/>
            </w:r>
            <w:r w:rsidR="009D5130">
              <w:rPr>
                <w:noProof/>
                <w:webHidden/>
              </w:rPr>
              <w:fldChar w:fldCharType="begin"/>
            </w:r>
            <w:r w:rsidR="009D5130">
              <w:rPr>
                <w:noProof/>
                <w:webHidden/>
              </w:rPr>
              <w:instrText xml:space="preserve"> PAGEREF _Toc12028769 \h </w:instrText>
            </w:r>
            <w:r w:rsidR="009D5130">
              <w:rPr>
                <w:noProof/>
                <w:webHidden/>
              </w:rPr>
            </w:r>
            <w:r w:rsidR="009D5130">
              <w:rPr>
                <w:noProof/>
                <w:webHidden/>
              </w:rPr>
              <w:fldChar w:fldCharType="separate"/>
            </w:r>
            <w:r w:rsidR="009D5130">
              <w:rPr>
                <w:noProof/>
                <w:webHidden/>
              </w:rPr>
              <w:t>4</w:t>
            </w:r>
            <w:r w:rsidR="009D5130">
              <w:rPr>
                <w:noProof/>
                <w:webHidden/>
              </w:rPr>
              <w:fldChar w:fldCharType="end"/>
            </w:r>
          </w:hyperlink>
        </w:p>
        <w:p w:rsidR="009D5130" w:rsidRDefault="00A15C34" w14:paraId="12024120" w14:textId="77777777">
          <w:pPr>
            <w:pStyle w:val="TOC2"/>
            <w:tabs>
              <w:tab w:val="left" w:pos="880"/>
              <w:tab w:val="right" w:leader="dot" w:pos="8806"/>
            </w:tabs>
            <w:rPr>
              <w:rFonts w:asciiTheme="minorHAnsi" w:hAnsiTheme="minorHAnsi" w:eastAsiaTheme="minorEastAsia" w:cstheme="minorBidi"/>
              <w:noProof/>
              <w:lang w:val="es-PE" w:eastAsia="es-PE"/>
            </w:rPr>
          </w:pPr>
          <w:hyperlink w:history="1" w:anchor="_Toc12028770">
            <w:r w:rsidRPr="00BC2DDD" w:rsidR="009D5130">
              <w:rPr>
                <w:rStyle w:val="Hyperlink"/>
                <w:rFonts w:ascii="Muller Bold" w:hAnsi="Muller Bold" w:cs="Tahoma"/>
                <w:noProof/>
              </w:rPr>
              <w:t>5.3</w:t>
            </w:r>
            <w:r w:rsidR="009D5130">
              <w:rPr>
                <w:rFonts w:asciiTheme="minorHAnsi" w:hAnsiTheme="minorHAnsi" w:eastAsiaTheme="minorEastAsia" w:cstheme="minorBidi"/>
                <w:noProof/>
                <w:lang w:val="es-PE" w:eastAsia="es-PE"/>
              </w:rPr>
              <w:tab/>
            </w:r>
            <w:r w:rsidRPr="00BC2DDD" w:rsidR="009D5130">
              <w:rPr>
                <w:rStyle w:val="Hyperlink"/>
                <w:rFonts w:ascii="Muller Bold" w:hAnsi="Muller Bold" w:cs="Tahoma"/>
                <w:noProof/>
              </w:rPr>
              <w:t>Diagrama del Negocio</w:t>
            </w:r>
            <w:r w:rsidR="009D5130">
              <w:rPr>
                <w:noProof/>
                <w:webHidden/>
              </w:rPr>
              <w:tab/>
            </w:r>
            <w:r w:rsidR="009D5130">
              <w:rPr>
                <w:noProof/>
                <w:webHidden/>
              </w:rPr>
              <w:fldChar w:fldCharType="begin"/>
            </w:r>
            <w:r w:rsidR="009D5130">
              <w:rPr>
                <w:noProof/>
                <w:webHidden/>
              </w:rPr>
              <w:instrText xml:space="preserve"> PAGEREF _Toc12028770 \h </w:instrText>
            </w:r>
            <w:r w:rsidR="009D5130">
              <w:rPr>
                <w:noProof/>
                <w:webHidden/>
              </w:rPr>
            </w:r>
            <w:r w:rsidR="009D5130">
              <w:rPr>
                <w:noProof/>
                <w:webHidden/>
              </w:rPr>
              <w:fldChar w:fldCharType="separate"/>
            </w:r>
            <w:r w:rsidR="009D5130">
              <w:rPr>
                <w:noProof/>
                <w:webHidden/>
              </w:rPr>
              <w:t>5</w:t>
            </w:r>
            <w:r w:rsidR="009D5130">
              <w:rPr>
                <w:noProof/>
                <w:webHidden/>
              </w:rPr>
              <w:fldChar w:fldCharType="end"/>
            </w:r>
          </w:hyperlink>
        </w:p>
        <w:p w:rsidR="009D5130" w:rsidRDefault="00A15C34" w14:paraId="7B891F52" w14:textId="77777777">
          <w:pPr>
            <w:pStyle w:val="TOC2"/>
            <w:tabs>
              <w:tab w:val="left" w:pos="880"/>
              <w:tab w:val="right" w:leader="dot" w:pos="8806"/>
            </w:tabs>
            <w:rPr>
              <w:rFonts w:asciiTheme="minorHAnsi" w:hAnsiTheme="minorHAnsi" w:eastAsiaTheme="minorEastAsia" w:cstheme="minorBidi"/>
              <w:noProof/>
              <w:lang w:val="es-PE" w:eastAsia="es-PE"/>
            </w:rPr>
          </w:pPr>
          <w:hyperlink w:history="1" w:anchor="_Toc12028771">
            <w:r w:rsidRPr="00BC2DDD" w:rsidR="009D5130">
              <w:rPr>
                <w:rStyle w:val="Hyperlink"/>
                <w:rFonts w:ascii="Muller Bold" w:hAnsi="Muller Bold" w:cs="Tahoma"/>
                <w:noProof/>
              </w:rPr>
              <w:t>5.4</w:t>
            </w:r>
            <w:r w:rsidR="009D5130">
              <w:rPr>
                <w:rFonts w:asciiTheme="minorHAnsi" w:hAnsiTheme="minorHAnsi" w:eastAsiaTheme="minorEastAsia" w:cstheme="minorBidi"/>
                <w:noProof/>
                <w:lang w:val="es-PE" w:eastAsia="es-PE"/>
              </w:rPr>
              <w:tab/>
            </w:r>
            <w:r w:rsidRPr="00BC2DDD" w:rsidR="009D5130">
              <w:rPr>
                <w:rStyle w:val="Hyperlink"/>
                <w:rFonts w:ascii="Muller Bold" w:hAnsi="Muller Bold" w:cs="Tahoma"/>
                <w:noProof/>
              </w:rPr>
              <w:t>Diagrama de Realización de negocio (por cada caso de usos de Negocio)</w:t>
            </w:r>
            <w:r w:rsidR="009D5130">
              <w:rPr>
                <w:noProof/>
                <w:webHidden/>
              </w:rPr>
              <w:tab/>
            </w:r>
            <w:r w:rsidR="009D5130">
              <w:rPr>
                <w:noProof/>
                <w:webHidden/>
              </w:rPr>
              <w:fldChar w:fldCharType="begin"/>
            </w:r>
            <w:r w:rsidR="009D5130">
              <w:rPr>
                <w:noProof/>
                <w:webHidden/>
              </w:rPr>
              <w:instrText xml:space="preserve"> PAGEREF _Toc12028771 \h </w:instrText>
            </w:r>
            <w:r w:rsidR="009D5130">
              <w:rPr>
                <w:noProof/>
                <w:webHidden/>
              </w:rPr>
            </w:r>
            <w:r w:rsidR="009D5130">
              <w:rPr>
                <w:noProof/>
                <w:webHidden/>
              </w:rPr>
              <w:fldChar w:fldCharType="separate"/>
            </w:r>
            <w:r w:rsidR="009D5130">
              <w:rPr>
                <w:noProof/>
                <w:webHidden/>
              </w:rPr>
              <w:t>5</w:t>
            </w:r>
            <w:r w:rsidR="009D5130">
              <w:rPr>
                <w:noProof/>
                <w:webHidden/>
              </w:rPr>
              <w:fldChar w:fldCharType="end"/>
            </w:r>
          </w:hyperlink>
        </w:p>
        <w:p w:rsidR="009D5130" w:rsidRDefault="009D5130" w14:paraId="56837D8E" w14:textId="77777777">
          <w:r>
            <w:rPr>
              <w:b/>
              <w:bCs/>
              <w:lang w:val="es-ES"/>
            </w:rPr>
            <w:fldChar w:fldCharType="end"/>
          </w:r>
        </w:p>
      </w:sdtContent>
    </w:sdt>
    <w:p w:rsidR="009D5130" w:rsidP="009D5130" w:rsidRDefault="009D5130" w14:paraId="0D7498AA" w14:textId="77777777">
      <w:pPr>
        <w:rPr>
          <w:rFonts w:cs="Arial"/>
          <w:b/>
          <w:sz w:val="20"/>
          <w:lang w:val="es-PE"/>
        </w:rPr>
      </w:pPr>
    </w:p>
    <w:p w:rsidR="00480D67" w:rsidP="002C20F2" w:rsidRDefault="002C20F2" w14:paraId="4D1170B2" w14:textId="77777777">
      <w:pPr>
        <w:rPr>
          <w:rFonts w:ascii="Times New Roman" w:hAnsi="Times New Roman" w:cs="Arial"/>
          <w:caps/>
          <w:szCs w:val="22"/>
        </w:rPr>
      </w:pPr>
      <w:r>
        <w:rPr>
          <w:rFonts w:ascii="Times New Roman" w:hAnsi="Times New Roman" w:cs="Arial"/>
          <w:caps/>
          <w:szCs w:val="22"/>
        </w:rPr>
        <w:br w:type="page"/>
      </w:r>
    </w:p>
    <w:p w:rsidRPr="00480D67" w:rsidR="00480D67" w:rsidP="00480D67" w:rsidRDefault="00480D67" w14:paraId="311D4CAF" w14:textId="77777777">
      <w:pPr>
        <w:pStyle w:val="Heading1"/>
        <w:shd w:val="clear" w:color="auto" w:fill="auto"/>
        <w:tabs>
          <w:tab w:val="clear" w:pos="3551"/>
          <w:tab w:val="num" w:pos="432"/>
        </w:tabs>
        <w:spacing w:line="240" w:lineRule="auto"/>
        <w:ind w:left="432"/>
        <w:rPr>
          <w:rFonts w:ascii="Muller Bold" w:hAnsi="Muller Bold"/>
          <w:b w:val="0"/>
          <w:bCs/>
          <w:sz w:val="20"/>
        </w:rPr>
      </w:pPr>
      <w:bookmarkStart w:name="_Toc199394968" w:id="3"/>
      <w:bookmarkStart w:name="_Toc199424689" w:id="4"/>
      <w:bookmarkStart w:name="_Toc12028756" w:id="5"/>
      <w:bookmarkStart w:name="OLE_LINK3" w:id="6"/>
      <w:bookmarkStart w:name="OLE_LINK4" w:id="7"/>
      <w:bookmarkStart w:name="OLE_LINK7" w:id="8"/>
      <w:r w:rsidRPr="00480D67">
        <w:rPr>
          <w:rFonts w:ascii="Muller Bold" w:hAnsi="Muller Bold"/>
          <w:b w:val="0"/>
          <w:bCs/>
          <w:sz w:val="20"/>
        </w:rPr>
        <w:t>Historial del Documento</w:t>
      </w:r>
      <w:bookmarkEnd w:id="3"/>
      <w:bookmarkEnd w:id="4"/>
      <w:bookmarkEnd w:id="5"/>
    </w:p>
    <w:p w:rsidRPr="00480D67" w:rsidR="00480D67" w:rsidP="00480D67" w:rsidRDefault="00480D67" w14:paraId="4C139E41" w14:textId="77777777">
      <w:pPr>
        <w:rPr>
          <w:rFonts w:ascii="Muller Bold" w:hAnsi="Muller Bold" w:cs="Arial"/>
          <w:sz w:val="20"/>
        </w:rPr>
      </w:pPr>
      <w:r>
        <w:rPr>
          <w:rFonts w:cs="Arial"/>
          <w:sz w:val="20"/>
        </w:rPr>
        <w:t xml:space="preserve">   </w:t>
      </w:r>
    </w:p>
    <w:tbl>
      <w:tblPr>
        <w:tblStyle w:val="TableProfessional"/>
        <w:tblW w:w="0" w:type="auto"/>
        <w:tblLook w:val="01E0" w:firstRow="1" w:lastRow="1" w:firstColumn="1" w:lastColumn="1" w:noHBand="0" w:noVBand="0"/>
      </w:tblPr>
      <w:tblGrid>
        <w:gridCol w:w="5334"/>
        <w:gridCol w:w="1620"/>
        <w:gridCol w:w="1759"/>
      </w:tblGrid>
      <w:tr w:rsidRPr="00480D67" w:rsidR="00480D67" w:rsidTr="00480D67" w14:paraId="66E3D023" w14:textId="77777777">
        <w:trPr>
          <w:cnfStyle w:val="100000000000" w:firstRow="1" w:lastRow="0" w:firstColumn="0" w:lastColumn="0" w:oddVBand="0" w:evenVBand="0" w:oddHBand="0" w:evenHBand="0" w:firstRowFirstColumn="0" w:firstRowLastColumn="0" w:lastRowFirstColumn="0" w:lastRowLastColumn="0"/>
        </w:trPr>
        <w:tc>
          <w:tcPr>
            <w:tcW w:w="8713" w:type="dxa"/>
            <w:gridSpan w:val="3"/>
            <w:tcBorders>
              <w:top w:val="nil"/>
              <w:left w:val="single" w:color="FFFFFF" w:themeColor="background1" w:sz="6" w:space="0"/>
              <w:bottom w:val="nil"/>
              <w:right w:val="single" w:color="FFFFFF" w:themeColor="background1" w:sz="6" w:space="0"/>
            </w:tcBorders>
          </w:tcPr>
          <w:p w:rsidRPr="00480D67" w:rsidR="00F452B3" w:rsidP="00415678" w:rsidRDefault="00480D67" w14:paraId="27AB04CC" w14:textId="77777777">
            <w:pPr>
              <w:rPr>
                <w:rFonts w:ascii="Muller Bold" w:hAnsi="Muller Bold" w:cs="Tahoma"/>
                <w:b w:val="0"/>
                <w:bCs w:val="0"/>
                <w:sz w:val="20"/>
              </w:rPr>
            </w:pPr>
            <w:r w:rsidRPr="00480D67">
              <w:rPr>
                <w:rFonts w:ascii="Muller Bold" w:hAnsi="Muller Bold" w:cs="Tahoma"/>
                <w:b w:val="0"/>
                <w:bCs w:val="0"/>
                <w:sz w:val="20"/>
              </w:rPr>
              <w:t>Información del Documento</w:t>
            </w:r>
          </w:p>
        </w:tc>
      </w:tr>
      <w:tr w:rsidRPr="00B366EA" w:rsidR="00480D67" w:rsidTr="00480D67" w14:paraId="18C7663B" w14:textId="77777777">
        <w:tc>
          <w:tcPr>
            <w:tcW w:w="5334" w:type="dxa"/>
            <w:tcBorders>
              <w:top w:val="nil"/>
            </w:tcBorders>
          </w:tcPr>
          <w:p w:rsidRPr="00480D67" w:rsidR="00480D67" w:rsidP="00415678" w:rsidRDefault="00480D67" w14:paraId="4CB4BA3D" w14:textId="77777777">
            <w:pPr>
              <w:tabs>
                <w:tab w:val="left" w:pos="2646"/>
              </w:tabs>
              <w:rPr>
                <w:rFonts w:ascii="Muller Light" w:hAnsi="Muller Light" w:cs="Tahoma"/>
                <w:b/>
                <w:bCs/>
                <w:sz w:val="20"/>
              </w:rPr>
            </w:pPr>
            <w:r w:rsidRPr="00480D67">
              <w:rPr>
                <w:rFonts w:ascii="Muller Light" w:hAnsi="Muller Light" w:cs="Tahoma"/>
                <w:b/>
                <w:bCs/>
                <w:sz w:val="20"/>
              </w:rPr>
              <w:t>Observaciones</w:t>
            </w:r>
            <w:r w:rsidRPr="00480D67">
              <w:rPr>
                <w:rFonts w:ascii="Muller Light" w:hAnsi="Muller Light" w:cs="Tahoma"/>
                <w:b/>
                <w:bCs/>
                <w:sz w:val="20"/>
              </w:rPr>
              <w:tab/>
            </w:r>
          </w:p>
        </w:tc>
        <w:tc>
          <w:tcPr>
            <w:tcW w:w="1620" w:type="dxa"/>
            <w:tcBorders>
              <w:top w:val="nil"/>
            </w:tcBorders>
          </w:tcPr>
          <w:p w:rsidRPr="00480D67" w:rsidR="00480D67" w:rsidP="00415678" w:rsidRDefault="00480D67" w14:paraId="4C5982BD" w14:textId="77777777">
            <w:pPr>
              <w:rPr>
                <w:rFonts w:ascii="Muller Light" w:hAnsi="Muller Light" w:cs="Tahoma"/>
                <w:b/>
                <w:bCs/>
                <w:sz w:val="20"/>
              </w:rPr>
            </w:pPr>
            <w:r w:rsidRPr="00480D67">
              <w:rPr>
                <w:rFonts w:ascii="Muller Light" w:hAnsi="Muller Light" w:cs="Tahoma"/>
                <w:b/>
                <w:bCs/>
                <w:sz w:val="20"/>
              </w:rPr>
              <w:t>Modificado por…</w:t>
            </w:r>
          </w:p>
        </w:tc>
        <w:tc>
          <w:tcPr>
            <w:tcW w:w="1759" w:type="dxa"/>
            <w:tcBorders>
              <w:top w:val="nil"/>
            </w:tcBorders>
          </w:tcPr>
          <w:p w:rsidRPr="00480D67" w:rsidR="00480D67" w:rsidP="00415678" w:rsidRDefault="00480D67" w14:paraId="20F95891" w14:textId="77777777">
            <w:pPr>
              <w:rPr>
                <w:rFonts w:ascii="Muller Light" w:hAnsi="Muller Light" w:cs="Tahoma"/>
                <w:b/>
                <w:bCs/>
                <w:sz w:val="20"/>
              </w:rPr>
            </w:pPr>
            <w:r w:rsidRPr="00480D67">
              <w:rPr>
                <w:rFonts w:ascii="Muller Light" w:hAnsi="Muller Light" w:cs="Tahoma"/>
                <w:b/>
                <w:bCs/>
                <w:sz w:val="20"/>
              </w:rPr>
              <w:t>Fecha</w:t>
            </w:r>
          </w:p>
        </w:tc>
      </w:tr>
      <w:tr w:rsidRPr="00B366EA" w:rsidR="00480D67" w:rsidTr="00480D67" w14:paraId="1C393CE9" w14:textId="77777777">
        <w:tc>
          <w:tcPr>
            <w:tcW w:w="5334" w:type="dxa"/>
          </w:tcPr>
          <w:p w:rsidRPr="00480D67" w:rsidR="00480D67" w:rsidP="00415678" w:rsidRDefault="00480D67" w14:paraId="34A997B6" w14:textId="77777777">
            <w:pPr>
              <w:tabs>
                <w:tab w:val="left" w:pos="2646"/>
              </w:tabs>
              <w:rPr>
                <w:rFonts w:ascii="Muller Light" w:hAnsi="Muller Light" w:cs="Arial"/>
                <w:bCs/>
                <w:sz w:val="20"/>
              </w:rPr>
            </w:pPr>
            <w:r w:rsidRPr="00480D67">
              <w:rPr>
                <w:rFonts w:ascii="Muller Light" w:hAnsi="Muller Light" w:cs="Arial"/>
                <w:bCs/>
                <w:sz w:val="20"/>
              </w:rPr>
              <w:t xml:space="preserve"> </w:t>
            </w:r>
          </w:p>
        </w:tc>
        <w:tc>
          <w:tcPr>
            <w:tcW w:w="1620" w:type="dxa"/>
          </w:tcPr>
          <w:p w:rsidRPr="00480D67" w:rsidR="00480D67" w:rsidP="00415678" w:rsidRDefault="00480D67" w14:paraId="692DF662" w14:textId="77777777">
            <w:pPr>
              <w:rPr>
                <w:rFonts w:ascii="Muller Light" w:hAnsi="Muller Light" w:cs="Arial"/>
                <w:bCs/>
                <w:sz w:val="20"/>
              </w:rPr>
            </w:pPr>
          </w:p>
        </w:tc>
        <w:tc>
          <w:tcPr>
            <w:tcW w:w="1759" w:type="dxa"/>
          </w:tcPr>
          <w:p w:rsidRPr="00480D67" w:rsidR="00480D67" w:rsidP="00415678" w:rsidRDefault="00480D67" w14:paraId="23520291" w14:textId="77777777">
            <w:pPr>
              <w:rPr>
                <w:rFonts w:ascii="Muller Light" w:hAnsi="Muller Light" w:cs="Arial"/>
                <w:bCs/>
                <w:sz w:val="20"/>
              </w:rPr>
            </w:pPr>
          </w:p>
        </w:tc>
      </w:tr>
    </w:tbl>
    <w:p w:rsidRPr="00DD665D" w:rsidR="00480D67" w:rsidP="00480D67" w:rsidRDefault="00480D67" w14:paraId="5AE26E04" w14:textId="77777777">
      <w:pPr>
        <w:ind w:left="720"/>
        <w:rPr>
          <w:rFonts w:cs="Arial"/>
          <w:sz w:val="20"/>
        </w:rPr>
      </w:pPr>
    </w:p>
    <w:p w:rsidRPr="0012299B" w:rsidR="0012299B" w:rsidP="22B5C3EF" w:rsidRDefault="009D5130" w14:paraId="3BA37236" w14:textId="77777777">
      <w:pPr>
        <w:pStyle w:val="Heading1"/>
        <w:shd w:val="clear" w:color="auto" w:fill="auto"/>
        <w:tabs>
          <w:tab w:val="clear" w:pos="3551"/>
          <w:tab w:val="num" w:pos="432"/>
        </w:tabs>
        <w:spacing w:line="240" w:lineRule="auto"/>
        <w:ind w:left="431" w:hanging="431"/>
        <w:rPr>
          <w:rFonts w:ascii="Muller Bold" w:hAnsi="Muller Bold" w:cs="Tahoma"/>
          <w:b w:val="0"/>
          <w:sz w:val="20"/>
          <w:lang w:val="es-ES"/>
        </w:rPr>
      </w:pPr>
      <w:bookmarkStart w:name="_Toc12028757" w:id="9"/>
      <w:bookmarkEnd w:id="6"/>
      <w:bookmarkEnd w:id="7"/>
      <w:bookmarkEnd w:id="8"/>
      <w:r w:rsidRPr="22B5C3EF">
        <w:rPr>
          <w:rFonts w:ascii="Muller Bold" w:hAnsi="Muller Bold" w:cs="Tahoma"/>
          <w:b w:val="0"/>
          <w:sz w:val="20"/>
          <w:lang w:val="es-ES"/>
        </w:rPr>
        <w:t>INTRo</w:t>
      </w:r>
      <w:r w:rsidRPr="22B5C3EF" w:rsidR="00497AED">
        <w:rPr>
          <w:rFonts w:ascii="Muller Bold" w:hAnsi="Muller Bold" w:cs="Tahoma"/>
          <w:b w:val="0"/>
          <w:sz w:val="20"/>
          <w:lang w:val="es-ES"/>
        </w:rPr>
        <w:t>DUCCIÓN</w:t>
      </w:r>
      <w:bookmarkEnd w:id="9"/>
    </w:p>
    <w:p w:rsidRPr="0012299B" w:rsidR="0012299B" w:rsidP="0012299B" w:rsidRDefault="00497AED" w14:paraId="08614488" w14:textId="77777777">
      <w:pPr>
        <w:pStyle w:val="Heading2"/>
        <w:tabs>
          <w:tab w:val="clear" w:pos="1427"/>
          <w:tab w:val="num" w:pos="576"/>
        </w:tabs>
        <w:ind w:left="576" w:hanging="36"/>
        <w:rPr>
          <w:rFonts w:ascii="Muller Bold" w:hAnsi="Muller Bold" w:cs="Tahoma"/>
          <w:b w:val="0"/>
          <w:sz w:val="20"/>
        </w:rPr>
      </w:pPr>
      <w:bookmarkStart w:name="_Toc12028758" w:id="10"/>
      <w:r>
        <w:rPr>
          <w:rFonts w:ascii="Muller Bold" w:hAnsi="Muller Bold" w:cs="Tahoma"/>
          <w:b w:val="0"/>
          <w:sz w:val="20"/>
        </w:rPr>
        <w:t>Propósito</w:t>
      </w:r>
      <w:bookmarkEnd w:id="10"/>
      <w:r w:rsidRPr="0012299B" w:rsidR="00480D67">
        <w:rPr>
          <w:rFonts w:ascii="Muller Bold" w:hAnsi="Muller Bold" w:cs="Tahoma"/>
          <w:b w:val="0"/>
          <w:sz w:val="20"/>
        </w:rPr>
        <w:tab/>
      </w:r>
    </w:p>
    <w:tbl>
      <w:tblPr>
        <w:tblW w:w="7938" w:type="dxa"/>
        <w:tblInd w:w="1668" w:type="dxa"/>
        <w:tblBorders>
          <w:top w:val="single" w:color="C45911" w:sz="4" w:space="0"/>
          <w:left w:val="single" w:color="C45911" w:sz="4" w:space="0"/>
          <w:bottom w:val="single" w:color="C45911" w:sz="4" w:space="0"/>
          <w:right w:val="single" w:color="C45911" w:sz="4" w:space="0"/>
          <w:insideH w:val="single" w:color="C45911" w:sz="4" w:space="0"/>
          <w:insideV w:val="single" w:color="C45911" w:sz="4" w:space="0"/>
        </w:tblBorders>
        <w:tblLook w:val="04A0" w:firstRow="1" w:lastRow="0" w:firstColumn="1" w:lastColumn="0" w:noHBand="0" w:noVBand="1"/>
      </w:tblPr>
      <w:tblGrid>
        <w:gridCol w:w="7938"/>
      </w:tblGrid>
      <w:tr w:rsidRPr="0008185C" w:rsidR="00480D67" w:rsidTr="0012299B" w14:paraId="7FEB2A31" w14:textId="77777777">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B20FC5" w:rsidR="00480D67" w:rsidP="00415678" w:rsidRDefault="009358CE" w14:paraId="168ED0C1" w14:textId="583BFE51">
            <w:pPr>
              <w:rPr>
                <w:sz w:val="20"/>
                <w:lang w:val="es-ES"/>
              </w:rPr>
            </w:pPr>
            <w:r>
              <w:t>Ser guía estratégica, ayudando a los equipos de desarrollo y stakeholders a comprender el enfoque y los objetivos comerciales del proyecto</w:t>
            </w:r>
          </w:p>
        </w:tc>
      </w:tr>
    </w:tbl>
    <w:p w:rsidRPr="0012299B" w:rsidR="00480D67" w:rsidP="00480D67" w:rsidRDefault="00497AED" w14:paraId="7BBE8ED6" w14:textId="77777777">
      <w:pPr>
        <w:pStyle w:val="Heading2"/>
        <w:tabs>
          <w:tab w:val="clear" w:pos="1427"/>
          <w:tab w:val="num" w:pos="576"/>
        </w:tabs>
        <w:ind w:left="576" w:hanging="36"/>
        <w:rPr>
          <w:rFonts w:ascii="Muller Bold" w:hAnsi="Muller Bold"/>
          <w:b w:val="0"/>
          <w:sz w:val="20"/>
        </w:rPr>
      </w:pPr>
      <w:bookmarkStart w:name="_Toc12028759" w:id="11"/>
      <w:r>
        <w:rPr>
          <w:rFonts w:ascii="Muller Bold" w:hAnsi="Muller Bold" w:cs="Tahoma"/>
          <w:b w:val="0"/>
          <w:sz w:val="20"/>
        </w:rPr>
        <w:t>Alcance</w:t>
      </w:r>
      <w:bookmarkEnd w:id="11"/>
      <w:r w:rsidRPr="0012299B" w:rsidR="00480D67">
        <w:rPr>
          <w:rFonts w:ascii="Muller Bold" w:hAnsi="Muller Bold"/>
          <w:b w:val="0"/>
          <w:sz w:val="20"/>
        </w:rPr>
        <w:t xml:space="preserve"> </w:t>
      </w:r>
      <w:r w:rsidRPr="0012299B" w:rsidR="00480D67">
        <w:rPr>
          <w:rFonts w:ascii="Muller Bold" w:hAnsi="Muller Bold"/>
          <w:b w:val="0"/>
          <w:sz w:val="20"/>
        </w:rPr>
        <w:tab/>
      </w:r>
    </w:p>
    <w:tbl>
      <w:tblPr>
        <w:tblW w:w="0" w:type="auto"/>
        <w:tblInd w:w="1668" w:type="dxa"/>
        <w:tblBorders>
          <w:top w:val="single" w:color="C45911" w:sz="4" w:space="0"/>
          <w:left w:val="single" w:color="C45911" w:sz="4" w:space="0"/>
          <w:bottom w:val="single" w:color="C45911" w:sz="4" w:space="0"/>
          <w:right w:val="single" w:color="C45911" w:sz="4" w:space="0"/>
          <w:insideH w:val="single" w:color="C45911" w:sz="4" w:space="0"/>
          <w:insideV w:val="single" w:color="C45911" w:sz="4" w:space="0"/>
        </w:tblBorders>
        <w:tblLook w:val="04A0" w:firstRow="1" w:lastRow="0" w:firstColumn="1" w:lastColumn="0" w:noHBand="0" w:noVBand="1"/>
      </w:tblPr>
      <w:tblGrid>
        <w:gridCol w:w="7138"/>
      </w:tblGrid>
      <w:tr w:rsidRPr="0008185C" w:rsidR="00480D67" w:rsidTr="0012299B" w14:paraId="72F752C3" w14:textId="77777777">
        <w:tc>
          <w:tcPr>
            <w:tcW w:w="79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B20FC5" w:rsidR="0012299B" w:rsidP="00415678" w:rsidRDefault="008664B0" w14:paraId="587A9D74" w14:textId="2D47D51F">
            <w:pPr>
              <w:rPr>
                <w:sz w:val="20"/>
                <w:lang w:val="es-ES"/>
              </w:rPr>
            </w:pPr>
            <w:r>
              <w:t>El alcance de esta documentación incluye la descripción de los segmentos de clientes, la propuesta de valor, los canales de distribución, las relaciones con los clientes, y las fuentes de ingresos. También abarca los recursos clave, las actividades principales, las alianzas estratégicas y la estructura de costos. Esta documentación detalla cada componente del modelo de negocio, estableciendo un marco comprensible y coherente para el desarrollo y la implementación del software, asegurando que todos los elementos del proyecto estén alineados con los objetivos comerciales y operativos.</w:t>
            </w:r>
          </w:p>
        </w:tc>
      </w:tr>
    </w:tbl>
    <w:p w:rsidR="00480D67" w:rsidP="00DB4916" w:rsidRDefault="00E01CC3" w14:paraId="152F0B10" w14:textId="77777777">
      <w:pPr>
        <w:pStyle w:val="Heading1"/>
        <w:shd w:val="clear" w:color="auto" w:fill="auto"/>
        <w:tabs>
          <w:tab w:val="clear" w:pos="3551"/>
          <w:tab w:val="num" w:pos="432"/>
        </w:tabs>
        <w:spacing w:line="240" w:lineRule="auto"/>
        <w:ind w:left="431" w:hanging="431"/>
        <w:rPr>
          <w:rFonts w:ascii="Muller Bold" w:hAnsi="Muller Bold" w:cs="Tahoma"/>
          <w:b w:val="0"/>
          <w:bCs/>
          <w:sz w:val="20"/>
        </w:rPr>
      </w:pPr>
      <w:bookmarkStart w:name="_Toc89224929" w:id="12"/>
      <w:bookmarkStart w:name="_Toc199424695" w:id="13"/>
      <w:bookmarkStart w:name="_Toc12028760" w:id="14"/>
      <w:r w:rsidRPr="00E01CC3">
        <w:rPr>
          <w:rFonts w:ascii="Muller Bold" w:hAnsi="Muller Bold" w:cs="Tahoma"/>
          <w:b w:val="0"/>
          <w:bCs/>
          <w:sz w:val="20"/>
        </w:rPr>
        <w:t>RESTRICCIONES Y RIESGOS TECNOLÓGICOS</w:t>
      </w:r>
      <w:bookmarkEnd w:id="12"/>
      <w:bookmarkEnd w:id="13"/>
      <w:bookmarkEnd w:id="14"/>
    </w:p>
    <w:p w:rsidRPr="00DB4916" w:rsidR="00DB4916" w:rsidP="00DB4916" w:rsidRDefault="00DB4916" w14:paraId="48C820FB" w14:textId="77777777">
      <w:pPr>
        <w:pStyle w:val="Heading2"/>
        <w:tabs>
          <w:tab w:val="clear" w:pos="1427"/>
          <w:tab w:val="num" w:pos="576"/>
        </w:tabs>
        <w:ind w:left="576" w:hanging="36"/>
        <w:rPr>
          <w:rFonts w:ascii="Muller Bold" w:hAnsi="Muller Bold" w:cs="Tahoma"/>
          <w:b w:val="0"/>
          <w:sz w:val="20"/>
        </w:rPr>
      </w:pPr>
      <w:bookmarkStart w:name="_Toc12028761" w:id="15"/>
      <w:r w:rsidRPr="00DB4916">
        <w:rPr>
          <w:rFonts w:ascii="Muller Bold" w:hAnsi="Muller Bold" w:cs="Tahoma"/>
          <w:b w:val="0"/>
          <w:sz w:val="20"/>
        </w:rPr>
        <w:t>Restricciones</w:t>
      </w:r>
      <w:bookmarkEnd w:id="15"/>
    </w:p>
    <w:tbl>
      <w:tblPr>
        <w:tblW w:w="8080" w:type="dxa"/>
        <w:tblInd w:w="745" w:type="dxa"/>
        <w:tblBorders>
          <w:top w:val="single" w:color="C45911" w:sz="4" w:space="0"/>
          <w:left w:val="single" w:color="C45911" w:sz="4" w:space="0"/>
          <w:bottom w:val="single" w:color="C45911" w:sz="4" w:space="0"/>
          <w:right w:val="single" w:color="C45911" w:sz="4" w:space="0"/>
          <w:insideH w:val="single" w:color="C45911" w:sz="4" w:space="0"/>
          <w:insideV w:val="single" w:color="C45911" w:sz="4" w:space="0"/>
        </w:tblBorders>
        <w:tblLook w:val="01E0" w:firstRow="1" w:lastRow="1" w:firstColumn="1" w:lastColumn="1" w:noHBand="0" w:noVBand="0"/>
      </w:tblPr>
      <w:tblGrid>
        <w:gridCol w:w="1701"/>
        <w:gridCol w:w="6379"/>
      </w:tblGrid>
      <w:tr w:rsidRPr="008B67EE" w:rsidR="00480D67" w:rsidTr="00DB4916" w14:paraId="10A1DC92" w14:textId="77777777">
        <w:tc>
          <w:tcPr>
            <w:tcW w:w="1701" w:type="dxa"/>
            <w:tcBorders>
              <w:top w:val="nil"/>
              <w:left w:val="nil"/>
              <w:bottom w:val="nil"/>
              <w:right w:val="single" w:color="FFFFFF" w:themeColor="background1" w:sz="4" w:space="0"/>
            </w:tcBorders>
            <w:shd w:val="clear" w:color="auto" w:fill="000000" w:themeFill="text1"/>
          </w:tcPr>
          <w:p w:rsidRPr="008161F6" w:rsidR="00480D67" w:rsidP="00415678" w:rsidRDefault="00DB4916" w14:paraId="40A6118E" w14:textId="77777777">
            <w:pPr>
              <w:jc w:val="center"/>
              <w:rPr>
                <w:rFonts w:ascii="Muller Bold" w:hAnsi="Muller Bold" w:cs="Tahoma"/>
                <w:color w:val="FFFFFF" w:themeColor="background1"/>
                <w:sz w:val="20"/>
                <w:lang w:val="es-ES"/>
              </w:rPr>
            </w:pPr>
            <w:r>
              <w:rPr>
                <w:rFonts w:ascii="Muller Bold" w:hAnsi="Muller Bold" w:cs="Tahoma"/>
                <w:color w:val="FFFFFF" w:themeColor="background1"/>
                <w:sz w:val="20"/>
                <w:lang w:val="es-ES"/>
              </w:rPr>
              <w:t>Restricciones</w:t>
            </w:r>
          </w:p>
        </w:tc>
        <w:tc>
          <w:tcPr>
            <w:tcW w:w="6379" w:type="dxa"/>
            <w:tcBorders>
              <w:top w:val="single" w:color="000000" w:themeColor="text1" w:sz="4" w:space="0"/>
              <w:left w:val="single" w:color="FFFFFF" w:themeColor="background1" w:sz="4" w:space="0"/>
              <w:bottom w:val="single" w:color="000000" w:themeColor="text1" w:sz="4" w:space="0"/>
              <w:right w:val="single" w:color="000000" w:themeColor="text1" w:sz="4" w:space="0"/>
            </w:tcBorders>
            <w:shd w:val="clear" w:color="auto" w:fill="000000" w:themeFill="text1"/>
          </w:tcPr>
          <w:p w:rsidRPr="008161F6" w:rsidR="00480D67" w:rsidP="00415678" w:rsidRDefault="00480D67" w14:paraId="3DFC3C4B" w14:textId="77777777">
            <w:pPr>
              <w:jc w:val="center"/>
              <w:rPr>
                <w:rFonts w:ascii="Muller Bold" w:hAnsi="Muller Bold" w:cs="Tahoma"/>
                <w:color w:val="FFFFFF" w:themeColor="background1"/>
                <w:sz w:val="20"/>
                <w:lang w:val="es-ES"/>
              </w:rPr>
            </w:pPr>
            <w:r w:rsidRPr="008161F6">
              <w:rPr>
                <w:rFonts w:ascii="Muller Bold" w:hAnsi="Muller Bold" w:cs="Tahoma"/>
                <w:color w:val="FFFFFF" w:themeColor="background1"/>
                <w:sz w:val="20"/>
                <w:lang w:val="es-ES"/>
              </w:rPr>
              <w:t>Descripción</w:t>
            </w:r>
          </w:p>
        </w:tc>
      </w:tr>
      <w:tr w:rsidRPr="008B67EE" w:rsidR="00480D67" w:rsidTr="00DB4916" w14:paraId="36F29964" w14:textId="77777777">
        <w:tc>
          <w:tcPr>
            <w:tcW w:w="1701" w:type="dxa"/>
            <w:tcBorders>
              <w:top w:val="nil"/>
              <w:left w:val="single" w:color="000000" w:themeColor="text1" w:sz="4" w:space="0"/>
              <w:bottom w:val="single" w:color="000000" w:themeColor="text1" w:sz="4" w:space="0"/>
              <w:right w:val="single" w:color="000000" w:themeColor="text1" w:sz="4" w:space="0"/>
            </w:tcBorders>
            <w:shd w:val="clear" w:color="auto" w:fill="auto"/>
          </w:tcPr>
          <w:p w:rsidRPr="007456AD" w:rsidR="00480D67" w:rsidP="00415678" w:rsidRDefault="00DB4916" w14:paraId="2C977FEB" w14:textId="77777777">
            <w:pPr>
              <w:jc w:val="center"/>
              <w:rPr>
                <w:rFonts w:cs="Arial"/>
                <w:b/>
                <w:sz w:val="20"/>
                <w:lang w:val="es-ES"/>
              </w:rPr>
            </w:pPr>
            <w:r>
              <w:rPr>
                <w:rFonts w:cs="Arial"/>
                <w:b/>
                <w:sz w:val="20"/>
                <w:lang w:val="es-ES"/>
              </w:rPr>
              <w:t>R01</w:t>
            </w:r>
          </w:p>
        </w:tc>
        <w:tc>
          <w:tcPr>
            <w:tcW w:w="63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343A4B" w:rsidR="00480D67" w:rsidP="00415678" w:rsidRDefault="001D6380" w14:paraId="4B131AA9" w14:textId="2F383D94">
            <w:pPr>
              <w:jc w:val="left"/>
              <w:rPr>
                <w:rFonts w:cs="Arial"/>
                <w:sz w:val="20"/>
                <w:lang w:val="es-ES"/>
              </w:rPr>
            </w:pPr>
            <w:r>
              <w:t>El sistema web encriptará los datos para el almacenamiento de la autenticación de usuarios. Esto asegura que las credenciales de los usuarios se mantengan seguras contra accesos no autorizados.</w:t>
            </w:r>
          </w:p>
        </w:tc>
      </w:tr>
      <w:tr w:rsidRPr="008B67EE" w:rsidR="00480D67" w:rsidTr="00DB4916" w14:paraId="0284C7F6" w14:textId="77777777">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7456AD" w:rsidR="00480D67" w:rsidP="00DB4916" w:rsidRDefault="00DB4916" w14:paraId="13F35C8F" w14:textId="77777777">
            <w:pPr>
              <w:jc w:val="center"/>
              <w:rPr>
                <w:rFonts w:cs="Arial"/>
                <w:b/>
                <w:sz w:val="20"/>
                <w:lang w:val="es-ES"/>
              </w:rPr>
            </w:pPr>
            <w:r>
              <w:rPr>
                <w:rFonts w:cs="Arial"/>
                <w:b/>
                <w:sz w:val="20"/>
                <w:lang w:val="es-ES"/>
              </w:rPr>
              <w:t>R02</w:t>
            </w:r>
          </w:p>
        </w:tc>
        <w:tc>
          <w:tcPr>
            <w:tcW w:w="63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343A4B" w:rsidR="00480D67" w:rsidP="00415678" w:rsidRDefault="00480D67" w14:paraId="7A329B82" w14:textId="1B4AC419">
            <w:pPr>
              <w:rPr>
                <w:rFonts w:cs="Arial"/>
                <w:sz w:val="20"/>
                <w:lang w:val="es-ES"/>
              </w:rPr>
            </w:pPr>
            <w:r>
              <w:rPr>
                <w:rFonts w:cs="Arial"/>
                <w:sz w:val="20"/>
                <w:lang w:val="es-ES"/>
              </w:rPr>
              <w:t xml:space="preserve"> </w:t>
            </w:r>
            <w:r w:rsidR="001D6380">
              <w:t>La aplicación debe cumplir con las normativas de protección de datos GDPR y CCPA, lo que implica ajustes específicos en el manejo y almacenamiento de la información personal de los usuarios.</w:t>
            </w:r>
          </w:p>
        </w:tc>
      </w:tr>
      <w:tr w:rsidRPr="008B67EE" w:rsidR="00480D67" w:rsidTr="00DB4916" w14:paraId="114BB3D8" w14:textId="77777777">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7456AD" w:rsidR="00480D67" w:rsidP="00415678" w:rsidRDefault="00DB4916" w14:paraId="3AF7D40D" w14:textId="77777777">
            <w:pPr>
              <w:jc w:val="center"/>
              <w:rPr>
                <w:rFonts w:cs="Arial"/>
                <w:b/>
                <w:sz w:val="20"/>
                <w:lang w:val="es-ES"/>
              </w:rPr>
            </w:pPr>
            <w:r>
              <w:rPr>
                <w:rFonts w:cs="Arial"/>
                <w:b/>
                <w:sz w:val="20"/>
                <w:lang w:val="es-ES"/>
              </w:rPr>
              <w:t>R03</w:t>
            </w:r>
          </w:p>
        </w:tc>
        <w:tc>
          <w:tcPr>
            <w:tcW w:w="63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343A4B" w:rsidR="00480D67" w:rsidP="00415678" w:rsidRDefault="00480D67" w14:paraId="508ECC98" w14:textId="236CE201">
            <w:pPr>
              <w:rPr>
                <w:rFonts w:cs="Arial"/>
                <w:sz w:val="20"/>
                <w:lang w:val="es-ES"/>
              </w:rPr>
            </w:pPr>
            <w:r>
              <w:rPr>
                <w:rFonts w:cs="Arial"/>
                <w:sz w:val="20"/>
                <w:lang w:val="es-ES"/>
              </w:rPr>
              <w:t xml:space="preserve"> </w:t>
            </w:r>
            <w:r w:rsidR="001D6380">
              <w:t>El sistema debe ser compatible con navegadores modernos y de uso común, incluyendo Chrome, Firefox, Safari y Edge, para garantizar una experiencia de usuario consistente.</w:t>
            </w:r>
          </w:p>
        </w:tc>
      </w:tr>
    </w:tbl>
    <w:p w:rsidRPr="002C20F2" w:rsidR="00480D67" w:rsidP="00480D67" w:rsidRDefault="00DB4916" w14:paraId="203F2A08" w14:textId="77777777">
      <w:pPr>
        <w:pStyle w:val="Heading2"/>
        <w:tabs>
          <w:tab w:val="clear" w:pos="1427"/>
          <w:tab w:val="num" w:pos="576"/>
        </w:tabs>
        <w:ind w:left="576" w:hanging="36"/>
        <w:rPr>
          <w:rFonts w:ascii="Muller Bold" w:hAnsi="Muller Bold" w:cs="Tahoma"/>
          <w:b w:val="0"/>
          <w:sz w:val="20"/>
        </w:rPr>
      </w:pPr>
      <w:bookmarkStart w:name="_Toc12028762" w:id="16"/>
      <w:r>
        <w:rPr>
          <w:rFonts w:ascii="Muller Bold" w:hAnsi="Muller Bold" w:cs="Tahoma"/>
          <w:b w:val="0"/>
          <w:sz w:val="20"/>
        </w:rPr>
        <w:t>Riesgos Tecnológicos</w:t>
      </w:r>
      <w:bookmarkEnd w:id="16"/>
    </w:p>
    <w:tbl>
      <w:tblPr>
        <w:tblW w:w="8080" w:type="dxa"/>
        <w:tblInd w:w="74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1701"/>
        <w:gridCol w:w="6379"/>
      </w:tblGrid>
      <w:tr w:rsidRPr="008B67EE" w:rsidR="00480D67" w:rsidTr="00DB4916" w14:paraId="1A53368F" w14:textId="77777777">
        <w:tc>
          <w:tcPr>
            <w:tcW w:w="1701" w:type="dxa"/>
            <w:tcBorders>
              <w:top w:val="nil"/>
              <w:left w:val="nil"/>
              <w:bottom w:val="nil"/>
              <w:right w:val="single" w:color="FFFFFF" w:themeColor="background1" w:sz="4" w:space="0"/>
            </w:tcBorders>
            <w:shd w:val="clear" w:color="auto" w:fill="000000" w:themeFill="text1"/>
          </w:tcPr>
          <w:p w:rsidRPr="002C20F2" w:rsidR="00480D67" w:rsidP="00415678" w:rsidRDefault="00DB4916" w14:paraId="323C301A" w14:textId="77777777">
            <w:pPr>
              <w:jc w:val="center"/>
              <w:rPr>
                <w:rFonts w:ascii="Muller Bold" w:hAnsi="Muller Bold" w:cs="Tahoma"/>
                <w:color w:val="FFFFFF" w:themeColor="background1"/>
                <w:sz w:val="20"/>
                <w:lang w:val="es-ES"/>
              </w:rPr>
            </w:pPr>
            <w:r>
              <w:rPr>
                <w:rFonts w:ascii="Muller Bold" w:hAnsi="Muller Bold" w:cs="Tahoma"/>
                <w:color w:val="FFFFFF" w:themeColor="background1"/>
                <w:sz w:val="20"/>
                <w:lang w:val="es-ES"/>
              </w:rPr>
              <w:t>Riesgo</w:t>
            </w:r>
            <w:r w:rsidRPr="002C20F2" w:rsidR="00480D67">
              <w:rPr>
                <w:rFonts w:ascii="Muller Bold" w:hAnsi="Muller Bold" w:cs="Tahoma"/>
                <w:color w:val="FFFFFF" w:themeColor="background1"/>
                <w:sz w:val="20"/>
                <w:lang w:val="es-ES"/>
              </w:rPr>
              <w:t xml:space="preserve">  </w:t>
            </w:r>
          </w:p>
        </w:tc>
        <w:tc>
          <w:tcPr>
            <w:tcW w:w="6379" w:type="dxa"/>
            <w:tcBorders>
              <w:left w:val="single" w:color="FFFFFF" w:themeColor="background1" w:sz="4" w:space="0"/>
            </w:tcBorders>
            <w:shd w:val="clear" w:color="auto" w:fill="000000" w:themeFill="text1"/>
          </w:tcPr>
          <w:p w:rsidRPr="002C20F2" w:rsidR="00480D67" w:rsidP="00415678" w:rsidRDefault="00480D67" w14:paraId="4A0E1BF4" w14:textId="77777777">
            <w:pPr>
              <w:jc w:val="center"/>
              <w:rPr>
                <w:rFonts w:ascii="Muller Bold" w:hAnsi="Muller Bold" w:cs="Tahoma"/>
                <w:color w:val="FFFFFF" w:themeColor="background1"/>
                <w:sz w:val="20"/>
                <w:lang w:val="es-ES"/>
              </w:rPr>
            </w:pPr>
            <w:r w:rsidRPr="002C20F2">
              <w:rPr>
                <w:rFonts w:ascii="Muller Bold" w:hAnsi="Muller Bold" w:cs="Tahoma"/>
                <w:color w:val="FFFFFF" w:themeColor="background1"/>
                <w:sz w:val="20"/>
                <w:lang w:val="es-ES"/>
              </w:rPr>
              <w:t>Descripción</w:t>
            </w:r>
          </w:p>
        </w:tc>
      </w:tr>
      <w:tr w:rsidRPr="008B67EE" w:rsidR="00480D67" w:rsidTr="00DB4916" w14:paraId="02763B19" w14:textId="77777777">
        <w:tc>
          <w:tcPr>
            <w:tcW w:w="1701" w:type="dxa"/>
            <w:tcBorders>
              <w:top w:val="nil"/>
            </w:tcBorders>
            <w:shd w:val="clear" w:color="auto" w:fill="auto"/>
          </w:tcPr>
          <w:p w:rsidRPr="00DB4916" w:rsidR="00DB4916" w:rsidP="00DB4916" w:rsidRDefault="00DB4916" w14:paraId="0560DA67" w14:textId="77777777">
            <w:pPr>
              <w:jc w:val="center"/>
              <w:rPr>
                <w:rFonts w:cs="Arial"/>
                <w:b/>
                <w:sz w:val="20"/>
                <w:lang w:val="es-ES"/>
              </w:rPr>
            </w:pPr>
            <w:r w:rsidRPr="00DB4916">
              <w:rPr>
                <w:rFonts w:cs="Arial"/>
                <w:b/>
                <w:sz w:val="20"/>
                <w:lang w:val="es-ES"/>
              </w:rPr>
              <w:t>RT01</w:t>
            </w:r>
          </w:p>
        </w:tc>
        <w:tc>
          <w:tcPr>
            <w:tcW w:w="6379" w:type="dxa"/>
            <w:shd w:val="clear" w:color="auto" w:fill="auto"/>
          </w:tcPr>
          <w:p w:rsidRPr="00343A4B" w:rsidR="00480D67" w:rsidP="00415678" w:rsidRDefault="00480D67" w14:paraId="6FA75BB6" w14:textId="63EB08DD">
            <w:pPr>
              <w:rPr>
                <w:rFonts w:cs="Arial"/>
                <w:sz w:val="20"/>
                <w:lang w:val="es-ES"/>
              </w:rPr>
            </w:pPr>
            <w:r>
              <w:rPr>
                <w:rFonts w:cs="Arial"/>
                <w:sz w:val="20"/>
                <w:lang w:val="es-ES"/>
              </w:rPr>
              <w:t xml:space="preserve"> </w:t>
            </w:r>
            <w:r w:rsidR="001D6380">
              <w:t>MySQL no es muy escalable para aplicaciones con un alto volumen de transacciones. Se pueden presentar problemas de rendimiento a medida que la base de datos crece, requiriendo una migración a una base de datos más robusta.</w:t>
            </w:r>
          </w:p>
        </w:tc>
      </w:tr>
      <w:tr w:rsidRPr="008B67EE" w:rsidR="00480D67" w:rsidTr="00DB4916" w14:paraId="6BABD01E" w14:textId="77777777">
        <w:tc>
          <w:tcPr>
            <w:tcW w:w="1701" w:type="dxa"/>
            <w:tcBorders>
              <w:bottom w:val="single" w:color="000000" w:themeColor="text1" w:sz="4" w:space="0"/>
            </w:tcBorders>
            <w:shd w:val="clear" w:color="auto" w:fill="auto"/>
          </w:tcPr>
          <w:p w:rsidRPr="00DB4916" w:rsidR="00480D67" w:rsidP="00415678" w:rsidRDefault="00DB4916" w14:paraId="0CC5E9CE" w14:textId="77777777">
            <w:pPr>
              <w:jc w:val="center"/>
              <w:rPr>
                <w:rFonts w:cs="Arial"/>
                <w:b/>
                <w:sz w:val="20"/>
                <w:lang w:val="es-ES"/>
              </w:rPr>
            </w:pPr>
            <w:r w:rsidRPr="00DB4916">
              <w:rPr>
                <w:rFonts w:cs="Arial"/>
                <w:b/>
                <w:sz w:val="20"/>
                <w:lang w:val="es-ES"/>
              </w:rPr>
              <w:t>RT02</w:t>
            </w:r>
          </w:p>
        </w:tc>
        <w:tc>
          <w:tcPr>
            <w:tcW w:w="6379" w:type="dxa"/>
            <w:tcBorders>
              <w:bottom w:val="single" w:color="000000" w:themeColor="text1" w:sz="4" w:space="0"/>
            </w:tcBorders>
            <w:shd w:val="clear" w:color="auto" w:fill="auto"/>
          </w:tcPr>
          <w:p w:rsidRPr="00343A4B" w:rsidR="00480D67" w:rsidP="00415678" w:rsidRDefault="001D6380" w14:paraId="1FA72E66" w14:textId="4FE4575B">
            <w:pPr>
              <w:rPr>
                <w:rFonts w:cs="Arial"/>
                <w:sz w:val="20"/>
                <w:lang w:val="es-ES"/>
              </w:rPr>
            </w:pPr>
            <w:r>
              <w:t>Node.js tiene actualizaciones frecuentes, lo que puede causar problemas de compatibilidad y requiere un mantenimiento continuo para asegurar que la aplicación siempre utilice las versiones más estables y seguras.</w:t>
            </w:r>
          </w:p>
        </w:tc>
      </w:tr>
      <w:tr w:rsidRPr="008B67EE" w:rsidR="00480D67" w:rsidTr="001548DA" w14:paraId="6E3A6B7E" w14:textId="77777777">
        <w:tc>
          <w:tcPr>
            <w:tcW w:w="1701" w:type="dxa"/>
            <w:shd w:val="clear" w:color="auto" w:fill="auto"/>
          </w:tcPr>
          <w:p w:rsidRPr="00DB4916" w:rsidR="00480D67" w:rsidP="00415678" w:rsidRDefault="00DB4916" w14:paraId="395BEE05" w14:textId="77777777">
            <w:pPr>
              <w:jc w:val="center"/>
              <w:rPr>
                <w:rFonts w:cs="Arial"/>
                <w:b/>
                <w:sz w:val="20"/>
                <w:lang w:val="es-ES"/>
              </w:rPr>
            </w:pPr>
            <w:r w:rsidRPr="00DB4916">
              <w:rPr>
                <w:rFonts w:cs="Arial"/>
                <w:b/>
                <w:sz w:val="20"/>
                <w:lang w:val="es-ES"/>
              </w:rPr>
              <w:t>RT03</w:t>
            </w:r>
          </w:p>
        </w:tc>
        <w:tc>
          <w:tcPr>
            <w:tcW w:w="6379" w:type="dxa"/>
            <w:shd w:val="clear" w:color="auto" w:fill="auto"/>
          </w:tcPr>
          <w:p w:rsidRPr="00343A4B" w:rsidR="00480D67" w:rsidP="00415678" w:rsidRDefault="001D6380" w14:paraId="16C71341" w14:textId="56E3402C">
            <w:pPr>
              <w:rPr>
                <w:rFonts w:cs="Arial"/>
                <w:sz w:val="20"/>
                <w:lang w:val="es-ES"/>
              </w:rPr>
            </w:pPr>
            <w:r>
              <w:t xml:space="preserve">La documentación del </w:t>
            </w:r>
            <w:r w:rsidR="0076392D">
              <w:t>Back-end</w:t>
            </w:r>
            <w:r>
              <w:t xml:space="preserve"> no se actualiza con la frecuencia necesaria, lo que puede llevar a dificultades en el desarrollo y mantenimiento de </w:t>
            </w:r>
            <w:r w:rsidR="0076392D">
              <w:t>aplicación, especialmente cuando se actualiza a la nueva versión.</w:t>
            </w:r>
          </w:p>
        </w:tc>
      </w:tr>
    </w:tbl>
    <w:p w:rsidR="00B41692" w:rsidRDefault="00B41692" w14:paraId="523ABA88" w14:textId="77777777">
      <w:pPr>
        <w:spacing w:line="240" w:lineRule="auto"/>
        <w:jc w:val="left"/>
        <w:rPr>
          <w:lang w:val="es-ES"/>
        </w:rPr>
      </w:pPr>
      <w:r>
        <w:rPr>
          <w:lang w:val="es-ES"/>
        </w:rPr>
        <w:br w:type="page"/>
      </w:r>
    </w:p>
    <w:p w:rsidRPr="00664C22" w:rsidR="00480D67" w:rsidP="00664C22" w:rsidRDefault="00DB4916" w14:paraId="3212D3B1" w14:textId="77777777">
      <w:pPr>
        <w:pStyle w:val="Heading1"/>
        <w:shd w:val="clear" w:color="auto" w:fill="auto"/>
        <w:tabs>
          <w:tab w:val="clear" w:pos="3551"/>
          <w:tab w:val="num" w:pos="432"/>
        </w:tabs>
        <w:spacing w:line="240" w:lineRule="auto"/>
        <w:ind w:left="431" w:hanging="431"/>
        <w:rPr>
          <w:rFonts w:ascii="Muller Bold" w:hAnsi="Muller Bold" w:cs="Tahoma"/>
          <w:b w:val="0"/>
          <w:bCs/>
          <w:sz w:val="20"/>
        </w:rPr>
      </w:pPr>
      <w:bookmarkStart w:name="_Toc12028763" w:id="17"/>
      <w:bookmarkStart w:name="_Toc89224931" w:id="18"/>
      <w:r w:rsidRPr="00664C22">
        <w:rPr>
          <w:rFonts w:ascii="Muller Bold" w:hAnsi="Muller Bold" w:cs="Tahoma"/>
          <w:b w:val="0"/>
          <w:bCs/>
          <w:sz w:val="20"/>
        </w:rPr>
        <w:t>VISITAS DE CASOS DE USO DE NEGOCIO</w:t>
      </w:r>
      <w:bookmarkEnd w:id="17"/>
    </w:p>
    <w:p w:rsidRPr="002C20F2" w:rsidR="00480D67" w:rsidP="00480D67" w:rsidRDefault="00664C22" w14:paraId="174FF070" w14:textId="77777777">
      <w:pPr>
        <w:pStyle w:val="Heading2"/>
        <w:tabs>
          <w:tab w:val="clear" w:pos="1427"/>
          <w:tab w:val="num" w:pos="576"/>
        </w:tabs>
        <w:ind w:left="576" w:hanging="36"/>
        <w:rPr>
          <w:rFonts w:ascii="Muller Bold" w:hAnsi="Muller Bold" w:cs="Tahoma"/>
          <w:b w:val="0"/>
          <w:sz w:val="20"/>
        </w:rPr>
      </w:pPr>
      <w:bookmarkStart w:name="_Toc12028764" w:id="19"/>
      <w:bookmarkEnd w:id="18"/>
      <w:r>
        <w:rPr>
          <w:rFonts w:ascii="Muller Bold" w:hAnsi="Muller Bold" w:cs="Tahoma"/>
          <w:b w:val="0"/>
          <w:sz w:val="20"/>
        </w:rPr>
        <w:t>Lista de actores de Negocio</w:t>
      </w:r>
      <w:bookmarkEnd w:id="19"/>
    </w:p>
    <w:tbl>
      <w:tblPr>
        <w:tblW w:w="837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1384"/>
        <w:gridCol w:w="2936"/>
        <w:gridCol w:w="4051"/>
      </w:tblGrid>
      <w:tr w:rsidRPr="008B67EE" w:rsidR="00664C22" w:rsidTr="008664B0" w14:paraId="59B07606" w14:textId="77777777">
        <w:tc>
          <w:tcPr>
            <w:tcW w:w="1384" w:type="dxa"/>
            <w:tcBorders>
              <w:top w:val="nil"/>
              <w:left w:val="nil"/>
              <w:bottom w:val="nil"/>
              <w:right w:val="single" w:color="auto" w:sz="4" w:space="0"/>
            </w:tcBorders>
            <w:shd w:val="clear" w:color="auto" w:fill="000000" w:themeFill="text1"/>
          </w:tcPr>
          <w:p w:rsidRPr="00F27D41" w:rsidR="00664C22" w:rsidP="002C20F2" w:rsidRDefault="00664C22" w14:paraId="70C7C8EF" w14:textId="77777777">
            <w:pPr>
              <w:jc w:val="center"/>
              <w:rPr>
                <w:rFonts w:ascii="Muller Bold" w:hAnsi="Muller Bold" w:cs="Tahoma"/>
                <w:color w:val="FFFFFF" w:themeColor="background1"/>
                <w:sz w:val="20"/>
                <w:lang w:val="es-ES"/>
              </w:rPr>
            </w:pPr>
            <w:r>
              <w:rPr>
                <w:rFonts w:ascii="Muller Bold" w:hAnsi="Muller Bold" w:cs="Tahoma"/>
                <w:color w:val="FFFFFF" w:themeColor="background1"/>
                <w:sz w:val="20"/>
                <w:lang w:val="es-ES"/>
              </w:rPr>
              <w:t>Item</w:t>
            </w:r>
          </w:p>
        </w:tc>
        <w:tc>
          <w:tcPr>
            <w:tcW w:w="2936" w:type="dxa"/>
            <w:tcBorders>
              <w:top w:val="nil"/>
              <w:left w:val="single" w:color="auto" w:sz="4" w:space="0"/>
              <w:bottom w:val="nil"/>
              <w:right w:val="single" w:color="auto" w:sz="4" w:space="0"/>
            </w:tcBorders>
            <w:shd w:val="clear" w:color="auto" w:fill="000000" w:themeFill="text1"/>
          </w:tcPr>
          <w:p w:rsidRPr="00F27D41" w:rsidR="00664C22" w:rsidP="00415678" w:rsidRDefault="00664C22" w14:paraId="3B746745" w14:textId="77777777">
            <w:pPr>
              <w:jc w:val="center"/>
              <w:rPr>
                <w:rFonts w:ascii="Muller Bold" w:hAnsi="Muller Bold" w:cs="Tahoma"/>
                <w:color w:val="FFFFFF" w:themeColor="background1"/>
                <w:sz w:val="20"/>
                <w:lang w:val="es-ES"/>
              </w:rPr>
            </w:pPr>
            <w:r>
              <w:rPr>
                <w:rFonts w:ascii="Muller Bold" w:hAnsi="Muller Bold" w:cs="Tahoma"/>
                <w:color w:val="FFFFFF" w:themeColor="background1"/>
                <w:sz w:val="20"/>
                <w:lang w:val="es-ES"/>
              </w:rPr>
              <w:t>Actor</w:t>
            </w:r>
          </w:p>
        </w:tc>
        <w:tc>
          <w:tcPr>
            <w:tcW w:w="4051" w:type="dxa"/>
            <w:tcBorders>
              <w:top w:val="nil"/>
              <w:left w:val="single" w:color="auto" w:sz="4" w:space="0"/>
              <w:bottom w:val="nil"/>
            </w:tcBorders>
            <w:shd w:val="clear" w:color="auto" w:fill="000000" w:themeFill="text1"/>
          </w:tcPr>
          <w:p w:rsidRPr="00F27D41" w:rsidR="00664C22" w:rsidP="00415678" w:rsidRDefault="00664C22" w14:paraId="7BAA9203" w14:textId="77777777">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Descripción</w:t>
            </w:r>
          </w:p>
        </w:tc>
      </w:tr>
      <w:tr w:rsidRPr="008B67EE" w:rsidR="00664C22" w:rsidTr="008664B0" w14:paraId="365ACB8B" w14:textId="77777777">
        <w:tc>
          <w:tcPr>
            <w:tcW w:w="1384" w:type="dxa"/>
            <w:tcBorders>
              <w:top w:val="nil"/>
            </w:tcBorders>
            <w:shd w:val="clear" w:color="auto" w:fill="auto"/>
          </w:tcPr>
          <w:p w:rsidRPr="00F27D41" w:rsidR="00664C22" w:rsidP="00415678" w:rsidRDefault="00664C22" w14:paraId="61ACA49C" w14:textId="77777777">
            <w:pPr>
              <w:jc w:val="center"/>
              <w:rPr>
                <w:rFonts w:ascii="Muller Light" w:hAnsi="Muller Light" w:cs="Tahoma"/>
                <w:sz w:val="20"/>
                <w:szCs w:val="18"/>
                <w:lang w:val="es-ES"/>
              </w:rPr>
            </w:pPr>
            <w:r w:rsidRPr="00F27D41">
              <w:rPr>
                <w:rFonts w:ascii="Muller Light" w:hAnsi="Muller Light" w:cs="Tahoma"/>
                <w:sz w:val="20"/>
                <w:szCs w:val="18"/>
                <w:lang w:val="es-ES"/>
              </w:rPr>
              <w:t>1</w:t>
            </w:r>
          </w:p>
        </w:tc>
        <w:tc>
          <w:tcPr>
            <w:tcW w:w="2936" w:type="dxa"/>
            <w:tcBorders>
              <w:top w:val="nil"/>
            </w:tcBorders>
          </w:tcPr>
          <w:p w:rsidR="00664C22" w:rsidP="00415678" w:rsidRDefault="008664B0" w14:paraId="3733EC1C" w14:textId="1F0B7108">
            <w:pPr>
              <w:rPr>
                <w:rFonts w:cs="Arial"/>
                <w:sz w:val="20"/>
              </w:rPr>
            </w:pPr>
            <w:r>
              <w:rPr>
                <w:rFonts w:cs="Arial"/>
                <w:sz w:val="20"/>
              </w:rPr>
              <w:t>Vendedor</w:t>
            </w:r>
          </w:p>
        </w:tc>
        <w:tc>
          <w:tcPr>
            <w:tcW w:w="4051" w:type="dxa"/>
            <w:tcBorders>
              <w:top w:val="nil"/>
            </w:tcBorders>
            <w:shd w:val="clear" w:color="auto" w:fill="auto"/>
          </w:tcPr>
          <w:p w:rsidRPr="00343A4B" w:rsidR="00664C22" w:rsidP="00415678" w:rsidRDefault="00664C22" w14:paraId="5DF5B62D" w14:textId="346F2257">
            <w:pPr>
              <w:rPr>
                <w:rFonts w:cs="Arial"/>
                <w:sz w:val="20"/>
                <w:lang w:val="es-ES"/>
              </w:rPr>
            </w:pPr>
            <w:r>
              <w:rPr>
                <w:rFonts w:cs="Arial"/>
                <w:sz w:val="20"/>
              </w:rPr>
              <w:t xml:space="preserve"> </w:t>
            </w:r>
            <w:r w:rsidRPr="001D6380" w:rsidR="001D6380">
              <w:rPr>
                <w:rFonts w:cs="Arial"/>
                <w:sz w:val="20"/>
              </w:rPr>
              <w:t>Responsable de la venta de productos y servicios, interactuando directamente con los clientes para ofrecer soluciones y cerrar transacciones.</w:t>
            </w:r>
          </w:p>
        </w:tc>
      </w:tr>
      <w:tr w:rsidRPr="008B67EE" w:rsidR="00664C22" w:rsidTr="008664B0" w14:paraId="3EC0200D" w14:textId="77777777">
        <w:tc>
          <w:tcPr>
            <w:tcW w:w="1384" w:type="dxa"/>
            <w:shd w:val="clear" w:color="auto" w:fill="auto"/>
          </w:tcPr>
          <w:p w:rsidRPr="00F27D41" w:rsidR="00664C22" w:rsidP="00415678" w:rsidRDefault="00664C22" w14:paraId="543F5C40" w14:textId="77777777">
            <w:pPr>
              <w:jc w:val="center"/>
              <w:rPr>
                <w:rFonts w:ascii="Muller Light" w:hAnsi="Muller Light" w:cs="Tahoma"/>
                <w:sz w:val="20"/>
                <w:szCs w:val="18"/>
                <w:lang w:val="es-ES"/>
              </w:rPr>
            </w:pPr>
            <w:r w:rsidRPr="00F27D41">
              <w:rPr>
                <w:rFonts w:ascii="Muller Light" w:hAnsi="Muller Light" w:cs="Tahoma"/>
                <w:sz w:val="20"/>
                <w:szCs w:val="18"/>
                <w:lang w:val="es-ES"/>
              </w:rPr>
              <w:t>2</w:t>
            </w:r>
          </w:p>
        </w:tc>
        <w:tc>
          <w:tcPr>
            <w:tcW w:w="2936" w:type="dxa"/>
          </w:tcPr>
          <w:p w:rsidR="008664B0" w:rsidP="00415678" w:rsidRDefault="001A09B5" w14:paraId="1DC2EB67" w14:textId="60E21475">
            <w:pPr>
              <w:rPr>
                <w:rFonts w:cs="Arial"/>
                <w:sz w:val="20"/>
              </w:rPr>
            </w:pPr>
            <w:r>
              <w:rPr>
                <w:rFonts w:cs="Arial"/>
                <w:sz w:val="20"/>
              </w:rPr>
              <w:t>Atención</w:t>
            </w:r>
            <w:r w:rsidR="00920A75">
              <w:rPr>
                <w:rFonts w:cs="Arial"/>
                <w:sz w:val="20"/>
              </w:rPr>
              <w:t xml:space="preserve"> al Cliente</w:t>
            </w:r>
          </w:p>
        </w:tc>
        <w:tc>
          <w:tcPr>
            <w:tcW w:w="4051" w:type="dxa"/>
            <w:shd w:val="clear" w:color="auto" w:fill="auto"/>
          </w:tcPr>
          <w:p w:rsidRPr="00343A4B" w:rsidR="008664B0" w:rsidP="00415678" w:rsidRDefault="001A09B5" w14:paraId="59CD9453" w14:textId="498000DA">
            <w:pPr>
              <w:rPr>
                <w:rFonts w:cs="Arial"/>
                <w:sz w:val="20"/>
                <w:lang w:val="es-ES"/>
              </w:rPr>
            </w:pPr>
            <w:r>
              <w:t>Proporcionar asistencia los clientes y empleados, Esto incluye responder preguntas sobre productos, asesorar a los clientes en la elección de productos adecuados según sus necesidades, gestionar pedidos y devoluciones, y asegurar una experiencia de compra satisfactoria.</w:t>
            </w:r>
          </w:p>
        </w:tc>
      </w:tr>
      <w:tr w:rsidRPr="008B67EE" w:rsidR="008664B0" w:rsidTr="008664B0" w14:paraId="280CE53D" w14:textId="77777777">
        <w:tc>
          <w:tcPr>
            <w:tcW w:w="1384" w:type="dxa"/>
            <w:shd w:val="clear" w:color="auto" w:fill="auto"/>
          </w:tcPr>
          <w:p w:rsidRPr="00F27D41" w:rsidR="008664B0" w:rsidP="00415678" w:rsidRDefault="008664B0" w14:paraId="17AD5340" w14:textId="3BCD72A4">
            <w:pPr>
              <w:jc w:val="center"/>
              <w:rPr>
                <w:rFonts w:ascii="Muller Light" w:hAnsi="Muller Light" w:cs="Tahoma"/>
                <w:sz w:val="20"/>
                <w:szCs w:val="18"/>
                <w:lang w:val="es-ES"/>
              </w:rPr>
            </w:pPr>
            <w:r>
              <w:rPr>
                <w:rFonts w:ascii="Muller Light" w:hAnsi="Muller Light" w:cs="Tahoma"/>
                <w:sz w:val="20"/>
                <w:szCs w:val="18"/>
                <w:lang w:val="es-ES"/>
              </w:rPr>
              <w:t>3</w:t>
            </w:r>
          </w:p>
        </w:tc>
        <w:tc>
          <w:tcPr>
            <w:tcW w:w="2936" w:type="dxa"/>
          </w:tcPr>
          <w:p w:rsidR="008664B0" w:rsidP="00415678" w:rsidRDefault="008664B0" w14:paraId="6F5F8F05" w14:textId="7B82AA08">
            <w:pPr>
              <w:rPr>
                <w:rFonts w:cs="Arial"/>
                <w:sz w:val="20"/>
              </w:rPr>
            </w:pPr>
            <w:r>
              <w:rPr>
                <w:rFonts w:cs="Arial"/>
                <w:sz w:val="20"/>
              </w:rPr>
              <w:t>Cliente</w:t>
            </w:r>
          </w:p>
        </w:tc>
        <w:tc>
          <w:tcPr>
            <w:tcW w:w="4051" w:type="dxa"/>
            <w:shd w:val="clear" w:color="auto" w:fill="auto"/>
          </w:tcPr>
          <w:p w:rsidRPr="00343A4B" w:rsidR="008664B0" w:rsidP="00415678" w:rsidRDefault="001D6380" w14:paraId="3FFEABAD" w14:textId="3C6D21EA">
            <w:pPr>
              <w:rPr>
                <w:rFonts w:cs="Arial"/>
                <w:sz w:val="20"/>
                <w:lang w:val="es-ES"/>
              </w:rPr>
            </w:pPr>
            <w:r w:rsidRPr="001D6380">
              <w:rPr>
                <w:rFonts w:cs="Arial"/>
                <w:sz w:val="20"/>
                <w:lang w:val="es-ES"/>
              </w:rPr>
              <w:t>Persona o entidad que adquiere productos o servicios de la empresa, cuyas necesidades y satisfacciones son prioritarias para el negocio.</w:t>
            </w:r>
          </w:p>
        </w:tc>
      </w:tr>
      <w:tr w:rsidRPr="008B67EE" w:rsidR="008664B0" w:rsidTr="008664B0" w14:paraId="6382474E" w14:textId="77777777">
        <w:tc>
          <w:tcPr>
            <w:tcW w:w="1384" w:type="dxa"/>
            <w:shd w:val="clear" w:color="auto" w:fill="auto"/>
          </w:tcPr>
          <w:p w:rsidRPr="00F27D41" w:rsidR="008664B0" w:rsidP="00415678" w:rsidRDefault="008664B0" w14:paraId="6980972B" w14:textId="53B3D10C">
            <w:pPr>
              <w:jc w:val="center"/>
              <w:rPr>
                <w:rFonts w:ascii="Muller Light" w:hAnsi="Muller Light" w:cs="Tahoma"/>
                <w:sz w:val="20"/>
                <w:szCs w:val="18"/>
                <w:lang w:val="es-ES"/>
              </w:rPr>
            </w:pPr>
            <w:r>
              <w:rPr>
                <w:rFonts w:ascii="Muller Light" w:hAnsi="Muller Light" w:cs="Tahoma"/>
                <w:sz w:val="20"/>
                <w:szCs w:val="18"/>
                <w:lang w:val="es-ES"/>
              </w:rPr>
              <w:t>4</w:t>
            </w:r>
          </w:p>
        </w:tc>
        <w:tc>
          <w:tcPr>
            <w:tcW w:w="2936" w:type="dxa"/>
          </w:tcPr>
          <w:p w:rsidR="008664B0" w:rsidP="00415678" w:rsidRDefault="001A09B5" w14:paraId="05344782" w14:textId="62229F88">
            <w:pPr>
              <w:rPr>
                <w:rFonts w:cs="Arial"/>
                <w:sz w:val="20"/>
              </w:rPr>
            </w:pPr>
            <w:r>
              <w:rPr>
                <w:rFonts w:cs="Arial"/>
                <w:sz w:val="20"/>
              </w:rPr>
              <w:t>Almacén</w:t>
            </w:r>
          </w:p>
        </w:tc>
        <w:tc>
          <w:tcPr>
            <w:tcW w:w="4051" w:type="dxa"/>
            <w:shd w:val="clear" w:color="auto" w:fill="auto"/>
          </w:tcPr>
          <w:p w:rsidRPr="00343A4B" w:rsidR="008664B0" w:rsidP="00415678" w:rsidRDefault="001D6380" w14:paraId="41A7F582" w14:textId="79767975">
            <w:pPr>
              <w:rPr>
                <w:rFonts w:cs="Arial"/>
                <w:sz w:val="20"/>
                <w:lang w:val="es-ES"/>
              </w:rPr>
            </w:pPr>
            <w:r w:rsidRPr="001D6380">
              <w:rPr>
                <w:rFonts w:cs="Arial"/>
                <w:sz w:val="20"/>
                <w:lang w:val="es-ES"/>
              </w:rPr>
              <w:t>Gestiona el almacenamiento, inventario y despacho de productos, asegurando la disponibilidad y el control de existencias.</w:t>
            </w:r>
          </w:p>
        </w:tc>
      </w:tr>
      <w:tr w:rsidRPr="008B67EE" w:rsidR="008664B0" w:rsidTr="008664B0" w14:paraId="3AA069F3" w14:textId="77777777">
        <w:tc>
          <w:tcPr>
            <w:tcW w:w="1384" w:type="dxa"/>
            <w:shd w:val="clear" w:color="auto" w:fill="auto"/>
          </w:tcPr>
          <w:p w:rsidRPr="00F27D41" w:rsidR="008664B0" w:rsidP="00415678" w:rsidRDefault="008664B0" w14:paraId="1737ADE3" w14:textId="3467A089">
            <w:pPr>
              <w:jc w:val="center"/>
              <w:rPr>
                <w:rFonts w:ascii="Muller Light" w:hAnsi="Muller Light" w:cs="Tahoma"/>
                <w:sz w:val="20"/>
                <w:szCs w:val="18"/>
                <w:lang w:val="es-ES"/>
              </w:rPr>
            </w:pPr>
            <w:r>
              <w:rPr>
                <w:rFonts w:ascii="Muller Light" w:hAnsi="Muller Light" w:cs="Tahoma"/>
                <w:sz w:val="20"/>
                <w:szCs w:val="18"/>
                <w:lang w:val="es-ES"/>
              </w:rPr>
              <w:t>5</w:t>
            </w:r>
          </w:p>
        </w:tc>
        <w:tc>
          <w:tcPr>
            <w:tcW w:w="2936" w:type="dxa"/>
          </w:tcPr>
          <w:p w:rsidR="008664B0" w:rsidP="00415678" w:rsidRDefault="008664B0" w14:paraId="4E16A22C" w14:textId="5BE02509">
            <w:pPr>
              <w:rPr>
                <w:rFonts w:cs="Arial"/>
                <w:sz w:val="20"/>
              </w:rPr>
            </w:pPr>
            <w:r>
              <w:rPr>
                <w:rFonts w:cs="Arial"/>
                <w:sz w:val="20"/>
              </w:rPr>
              <w:t>Proveedor</w:t>
            </w:r>
          </w:p>
        </w:tc>
        <w:tc>
          <w:tcPr>
            <w:tcW w:w="4051" w:type="dxa"/>
            <w:shd w:val="clear" w:color="auto" w:fill="auto"/>
          </w:tcPr>
          <w:p w:rsidRPr="00343A4B" w:rsidR="008664B0" w:rsidP="00415678" w:rsidRDefault="001D6380" w14:paraId="5558617A" w14:textId="02C3DEE6">
            <w:pPr>
              <w:rPr>
                <w:rFonts w:cs="Arial"/>
                <w:sz w:val="20"/>
                <w:lang w:val="es-ES"/>
              </w:rPr>
            </w:pPr>
            <w:r w:rsidRPr="001D6380">
              <w:rPr>
                <w:rFonts w:cs="Arial"/>
                <w:sz w:val="20"/>
                <w:lang w:val="es-ES"/>
              </w:rPr>
              <w:t>Suministra los productos, servicios o materiales necesarios para las operaciones de la empresa, manteniendo relaciones comerciales con la misma.</w:t>
            </w:r>
          </w:p>
        </w:tc>
      </w:tr>
      <w:tr w:rsidRPr="008B67EE" w:rsidR="008664B0" w:rsidTr="008664B0" w14:paraId="2B56CB99" w14:textId="77777777">
        <w:tc>
          <w:tcPr>
            <w:tcW w:w="1384" w:type="dxa"/>
            <w:shd w:val="clear" w:color="auto" w:fill="auto"/>
          </w:tcPr>
          <w:p w:rsidRPr="00F27D41" w:rsidR="008664B0" w:rsidP="00415678" w:rsidRDefault="008664B0" w14:paraId="5594C7FC" w14:textId="0686862F">
            <w:pPr>
              <w:jc w:val="center"/>
              <w:rPr>
                <w:rFonts w:ascii="Muller Light" w:hAnsi="Muller Light" w:cs="Tahoma"/>
                <w:sz w:val="20"/>
                <w:szCs w:val="18"/>
                <w:lang w:val="es-ES"/>
              </w:rPr>
            </w:pPr>
            <w:r>
              <w:rPr>
                <w:rFonts w:ascii="Muller Light" w:hAnsi="Muller Light" w:cs="Tahoma"/>
                <w:sz w:val="20"/>
                <w:szCs w:val="18"/>
                <w:lang w:val="es-ES"/>
              </w:rPr>
              <w:t>6</w:t>
            </w:r>
          </w:p>
        </w:tc>
        <w:tc>
          <w:tcPr>
            <w:tcW w:w="2936" w:type="dxa"/>
          </w:tcPr>
          <w:p w:rsidR="008664B0" w:rsidP="00415678" w:rsidRDefault="008664B0" w14:paraId="47C8F619" w14:textId="25468F96">
            <w:pPr>
              <w:rPr>
                <w:rFonts w:cs="Arial"/>
                <w:sz w:val="20"/>
              </w:rPr>
            </w:pPr>
            <w:r>
              <w:rPr>
                <w:rFonts w:cs="Arial"/>
                <w:sz w:val="20"/>
              </w:rPr>
              <w:t>Gerencia</w:t>
            </w:r>
          </w:p>
        </w:tc>
        <w:tc>
          <w:tcPr>
            <w:tcW w:w="4051" w:type="dxa"/>
            <w:shd w:val="clear" w:color="auto" w:fill="auto"/>
          </w:tcPr>
          <w:p w:rsidRPr="00343A4B" w:rsidR="008664B0" w:rsidP="00415678" w:rsidRDefault="001D6380" w14:paraId="0395F7F9" w14:textId="33A7CA97">
            <w:pPr>
              <w:rPr>
                <w:rFonts w:cs="Arial"/>
                <w:sz w:val="20"/>
                <w:lang w:val="es-ES"/>
              </w:rPr>
            </w:pPr>
            <w:r w:rsidRPr="001D6380">
              <w:rPr>
                <w:rFonts w:cs="Arial"/>
                <w:sz w:val="20"/>
                <w:lang w:val="es-ES"/>
              </w:rPr>
              <w:t>Encargada de la dirección y administración de la empresa, tomando decisiones estratégicas para el crecimiento y la eficiencia operativa.</w:t>
            </w:r>
          </w:p>
        </w:tc>
      </w:tr>
    </w:tbl>
    <w:p w:rsidR="00480D67" w:rsidP="00480D67" w:rsidRDefault="00A46743" w14:paraId="6B9A5BC7" w14:textId="77777777">
      <w:pPr>
        <w:pStyle w:val="Heading2"/>
        <w:tabs>
          <w:tab w:val="clear" w:pos="1427"/>
          <w:tab w:val="num" w:pos="576"/>
        </w:tabs>
        <w:ind w:left="576" w:hanging="36"/>
        <w:rPr>
          <w:rFonts w:ascii="Muller Bold" w:hAnsi="Muller Bold" w:cs="Tahoma"/>
          <w:b w:val="0"/>
          <w:sz w:val="20"/>
        </w:rPr>
      </w:pPr>
      <w:bookmarkStart w:name="_Toc12028765" w:id="20"/>
      <w:r>
        <w:rPr>
          <w:rFonts w:ascii="Muller Bold" w:hAnsi="Muller Bold" w:cs="Tahoma"/>
          <w:b w:val="0"/>
          <w:sz w:val="20"/>
        </w:rPr>
        <w:t>Lista de casos de uso de Negocios</w:t>
      </w:r>
      <w:bookmarkEnd w:id="20"/>
    </w:p>
    <w:tbl>
      <w:tblPr>
        <w:tblW w:w="836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907"/>
        <w:gridCol w:w="2495"/>
        <w:gridCol w:w="2977"/>
        <w:gridCol w:w="1985"/>
      </w:tblGrid>
      <w:tr w:rsidRPr="008B67EE" w:rsidR="00A46743" w:rsidTr="22B5C3EF" w14:paraId="6A0A4BC1" w14:textId="77777777">
        <w:tc>
          <w:tcPr>
            <w:tcW w:w="907" w:type="dxa"/>
            <w:tcBorders>
              <w:top w:val="nil"/>
              <w:left w:val="nil"/>
              <w:bottom w:val="nil"/>
              <w:right w:val="single" w:color="auto" w:sz="4" w:space="0"/>
            </w:tcBorders>
            <w:shd w:val="clear" w:color="auto" w:fill="000000" w:themeFill="text1"/>
          </w:tcPr>
          <w:p w:rsidRPr="00F27D41" w:rsidR="00A46743" w:rsidP="00C46EFD" w:rsidRDefault="00A46743" w14:paraId="1BBFBEF5" w14:textId="77777777">
            <w:pPr>
              <w:jc w:val="center"/>
              <w:rPr>
                <w:rFonts w:ascii="Muller Bold" w:hAnsi="Muller Bold" w:cs="Tahoma"/>
                <w:color w:val="FFFFFF" w:themeColor="background1"/>
                <w:sz w:val="20"/>
                <w:lang w:val="es-ES"/>
              </w:rPr>
            </w:pPr>
            <w:r>
              <w:rPr>
                <w:rFonts w:ascii="Muller Bold" w:hAnsi="Muller Bold" w:cs="Tahoma"/>
                <w:color w:val="FFFFFF" w:themeColor="background1"/>
                <w:sz w:val="20"/>
                <w:lang w:val="es-ES"/>
              </w:rPr>
              <w:t>Item</w:t>
            </w:r>
          </w:p>
        </w:tc>
        <w:tc>
          <w:tcPr>
            <w:tcW w:w="2495" w:type="dxa"/>
            <w:tcBorders>
              <w:top w:val="nil"/>
              <w:left w:val="single" w:color="auto" w:sz="4" w:space="0"/>
              <w:bottom w:val="nil"/>
              <w:right w:val="single" w:color="auto" w:sz="4" w:space="0"/>
            </w:tcBorders>
            <w:shd w:val="clear" w:color="auto" w:fill="000000" w:themeFill="text1"/>
          </w:tcPr>
          <w:p w:rsidRPr="00F27D41" w:rsidR="00A46743" w:rsidP="00C46EFD" w:rsidRDefault="00A46743" w14:paraId="260D7294" w14:textId="77777777">
            <w:pPr>
              <w:jc w:val="center"/>
              <w:rPr>
                <w:rFonts w:ascii="Muller Bold" w:hAnsi="Muller Bold" w:cs="Tahoma"/>
                <w:color w:val="FFFFFF" w:themeColor="background1"/>
                <w:sz w:val="20"/>
                <w:lang w:val="es-ES"/>
              </w:rPr>
            </w:pPr>
            <w:r>
              <w:rPr>
                <w:rFonts w:ascii="Muller Bold" w:hAnsi="Muller Bold" w:cs="Tahoma"/>
                <w:color w:val="FFFFFF" w:themeColor="background1"/>
                <w:sz w:val="20"/>
                <w:lang w:val="es-ES"/>
              </w:rPr>
              <w:t>Caso de uso</w:t>
            </w:r>
          </w:p>
        </w:tc>
        <w:tc>
          <w:tcPr>
            <w:tcW w:w="2977" w:type="dxa"/>
            <w:tcBorders>
              <w:top w:val="nil"/>
              <w:left w:val="single" w:color="auto" w:sz="4" w:space="0"/>
              <w:bottom w:val="nil"/>
              <w:right w:val="single" w:color="auto" w:sz="4" w:space="0"/>
            </w:tcBorders>
            <w:shd w:val="clear" w:color="auto" w:fill="000000" w:themeFill="text1"/>
          </w:tcPr>
          <w:p w:rsidRPr="00F27D41" w:rsidR="00A46743" w:rsidP="00C46EFD" w:rsidRDefault="00A46743" w14:paraId="6CF16CBB" w14:textId="2DBE8B93">
            <w:pPr>
              <w:jc w:val="center"/>
              <w:rPr>
                <w:rFonts w:ascii="Muller Bold" w:hAnsi="Muller Bold" w:cs="Tahoma"/>
                <w:color w:val="FFFFFF" w:themeColor="background1"/>
                <w:sz w:val="20"/>
                <w:lang w:val="es-ES"/>
              </w:rPr>
            </w:pPr>
            <w:r>
              <w:rPr>
                <w:rFonts w:ascii="Muller Bold" w:hAnsi="Muller Bold" w:cs="Tahoma"/>
                <w:color w:val="FFFFFF" w:themeColor="background1"/>
                <w:sz w:val="20"/>
                <w:lang w:val="es-ES"/>
              </w:rPr>
              <w:t>Descri</w:t>
            </w:r>
            <w:r w:rsidR="004B5D12">
              <w:rPr>
                <w:rFonts w:ascii="Muller Bold" w:hAnsi="Muller Bold" w:cs="Tahoma"/>
                <w:color w:val="FFFFFF" w:themeColor="background1"/>
                <w:sz w:val="20"/>
                <w:lang w:val="es-ES"/>
              </w:rPr>
              <w:t>p</w:t>
            </w:r>
            <w:r>
              <w:rPr>
                <w:rFonts w:ascii="Muller Bold" w:hAnsi="Muller Bold" w:cs="Tahoma"/>
                <w:color w:val="FFFFFF" w:themeColor="background1"/>
                <w:sz w:val="20"/>
                <w:lang w:val="es-ES"/>
              </w:rPr>
              <w:t>ción</w:t>
            </w:r>
          </w:p>
        </w:tc>
        <w:tc>
          <w:tcPr>
            <w:tcW w:w="1985" w:type="dxa"/>
            <w:tcBorders>
              <w:top w:val="nil"/>
              <w:left w:val="single" w:color="auto" w:sz="4" w:space="0"/>
              <w:bottom w:val="nil"/>
            </w:tcBorders>
            <w:shd w:val="clear" w:color="auto" w:fill="000000" w:themeFill="text1"/>
          </w:tcPr>
          <w:p w:rsidRPr="00F27D41" w:rsidR="00A46743" w:rsidP="00C46EFD" w:rsidRDefault="00A46743" w14:paraId="04E54164" w14:textId="77777777">
            <w:pPr>
              <w:jc w:val="center"/>
              <w:rPr>
                <w:rFonts w:ascii="Muller Bold" w:hAnsi="Muller Bold" w:cs="Tahoma"/>
                <w:color w:val="FFFFFF" w:themeColor="background1"/>
                <w:sz w:val="20"/>
                <w:lang w:val="es-ES"/>
              </w:rPr>
            </w:pPr>
            <w:r>
              <w:rPr>
                <w:rFonts w:ascii="Muller Bold" w:hAnsi="Muller Bold" w:cs="Tahoma"/>
                <w:color w:val="FFFFFF" w:themeColor="background1"/>
                <w:sz w:val="20"/>
                <w:lang w:val="es-ES"/>
              </w:rPr>
              <w:t>Tipo</w:t>
            </w:r>
          </w:p>
        </w:tc>
      </w:tr>
      <w:tr w:rsidRPr="008B67EE" w:rsidR="00A46743" w:rsidTr="22B5C3EF" w14:paraId="25BE6EC5" w14:textId="77777777">
        <w:tc>
          <w:tcPr>
            <w:tcW w:w="907" w:type="dxa"/>
            <w:tcBorders>
              <w:top w:val="nil"/>
            </w:tcBorders>
            <w:shd w:val="clear" w:color="auto" w:fill="auto"/>
          </w:tcPr>
          <w:p w:rsidRPr="00F27D41" w:rsidR="00A46743" w:rsidP="00C46EFD" w:rsidRDefault="00A46743" w14:paraId="28090E52" w14:textId="77777777">
            <w:pPr>
              <w:jc w:val="center"/>
              <w:rPr>
                <w:rFonts w:ascii="Muller Light" w:hAnsi="Muller Light" w:cs="Tahoma"/>
                <w:sz w:val="20"/>
                <w:szCs w:val="18"/>
                <w:lang w:val="es-ES"/>
              </w:rPr>
            </w:pPr>
            <w:r w:rsidRPr="00F27D41">
              <w:rPr>
                <w:rFonts w:ascii="Muller Light" w:hAnsi="Muller Light" w:cs="Tahoma"/>
                <w:sz w:val="20"/>
                <w:szCs w:val="18"/>
                <w:lang w:val="es-ES"/>
              </w:rPr>
              <w:t>1</w:t>
            </w:r>
          </w:p>
        </w:tc>
        <w:tc>
          <w:tcPr>
            <w:tcW w:w="2495" w:type="dxa"/>
            <w:tcBorders>
              <w:top w:val="nil"/>
            </w:tcBorders>
          </w:tcPr>
          <w:p w:rsidR="00A46743" w:rsidP="00C46EFD" w:rsidRDefault="007E10AC" w14:paraId="7E772625" w14:textId="2C8F1655">
            <w:pPr>
              <w:rPr>
                <w:rFonts w:cs="Arial"/>
                <w:sz w:val="20"/>
              </w:rPr>
            </w:pPr>
            <w:r w:rsidRPr="007E10AC">
              <w:rPr>
                <w:rFonts w:cs="Arial"/>
                <w:sz w:val="20"/>
              </w:rPr>
              <w:t>Gestión de Clientes</w:t>
            </w:r>
          </w:p>
        </w:tc>
        <w:tc>
          <w:tcPr>
            <w:tcW w:w="2977" w:type="dxa"/>
            <w:tcBorders>
              <w:top w:val="nil"/>
            </w:tcBorders>
          </w:tcPr>
          <w:p w:rsidR="00A46743" w:rsidP="00C46EFD" w:rsidRDefault="005376FF" w14:paraId="3BFF48C9" w14:textId="19C102D3">
            <w:pPr>
              <w:rPr>
                <w:rFonts w:cs="Arial"/>
                <w:sz w:val="20"/>
              </w:rPr>
            </w:pPr>
            <w:r>
              <w:rPr>
                <w:rFonts w:cs="Arial"/>
                <w:sz w:val="20"/>
              </w:rPr>
              <w:t>En este caso de uso se podrán ingresar, actualizaciones o eliminar los clientes de la empresa.</w:t>
            </w:r>
          </w:p>
        </w:tc>
        <w:tc>
          <w:tcPr>
            <w:tcW w:w="1985" w:type="dxa"/>
            <w:tcBorders>
              <w:top w:val="nil"/>
            </w:tcBorders>
            <w:shd w:val="clear" w:color="auto" w:fill="auto"/>
          </w:tcPr>
          <w:p w:rsidRPr="00343A4B" w:rsidR="00A46743" w:rsidP="005376FF" w:rsidRDefault="005376FF" w14:paraId="4B981DDC" w14:textId="75F47BD4">
            <w:pPr>
              <w:jc w:val="center"/>
              <w:rPr>
                <w:rFonts w:cs="Arial"/>
                <w:sz w:val="20"/>
                <w:lang w:val="es-ES"/>
              </w:rPr>
            </w:pPr>
            <w:r>
              <w:rPr>
                <w:rFonts w:cs="Arial"/>
                <w:sz w:val="20"/>
              </w:rPr>
              <w:t>Extend</w:t>
            </w:r>
          </w:p>
        </w:tc>
      </w:tr>
      <w:tr w:rsidRPr="008B67EE" w:rsidR="00A46743" w:rsidTr="22B5C3EF" w14:paraId="4F6EF78D" w14:textId="77777777">
        <w:tc>
          <w:tcPr>
            <w:tcW w:w="907" w:type="dxa"/>
            <w:shd w:val="clear" w:color="auto" w:fill="auto"/>
          </w:tcPr>
          <w:p w:rsidRPr="00F27D41" w:rsidR="00A46743" w:rsidP="00C46EFD" w:rsidRDefault="00A46743" w14:paraId="15AC39FC" w14:textId="77777777">
            <w:pPr>
              <w:jc w:val="center"/>
              <w:rPr>
                <w:rFonts w:ascii="Muller Light" w:hAnsi="Muller Light" w:cs="Tahoma"/>
                <w:sz w:val="20"/>
                <w:szCs w:val="18"/>
                <w:lang w:val="es-ES"/>
              </w:rPr>
            </w:pPr>
            <w:r w:rsidRPr="00F27D41">
              <w:rPr>
                <w:rFonts w:ascii="Muller Light" w:hAnsi="Muller Light" w:cs="Tahoma"/>
                <w:sz w:val="20"/>
                <w:szCs w:val="18"/>
                <w:lang w:val="es-ES"/>
              </w:rPr>
              <w:t>2</w:t>
            </w:r>
          </w:p>
        </w:tc>
        <w:tc>
          <w:tcPr>
            <w:tcW w:w="2495" w:type="dxa"/>
          </w:tcPr>
          <w:p w:rsidR="00A46743" w:rsidP="00C46EFD" w:rsidRDefault="005376FF" w14:paraId="0B3937CA" w14:textId="53B15FFE">
            <w:pPr>
              <w:rPr>
                <w:rFonts w:cs="Arial"/>
                <w:sz w:val="20"/>
              </w:rPr>
            </w:pPr>
            <w:r w:rsidRPr="005376FF">
              <w:rPr>
                <w:rFonts w:cs="Arial"/>
                <w:sz w:val="20"/>
              </w:rPr>
              <w:t>Gestión de Cotización</w:t>
            </w:r>
          </w:p>
        </w:tc>
        <w:tc>
          <w:tcPr>
            <w:tcW w:w="2977" w:type="dxa"/>
          </w:tcPr>
          <w:p w:rsidR="00A46743" w:rsidP="00C46EFD" w:rsidRDefault="00C339BC" w14:paraId="2D1DFF8D" w14:textId="4C8FD2E3">
            <w:pPr>
              <w:rPr>
                <w:rFonts w:cs="Arial"/>
                <w:sz w:val="20"/>
              </w:rPr>
            </w:pPr>
            <w:r>
              <w:rPr>
                <w:rFonts w:cs="Arial"/>
                <w:sz w:val="20"/>
              </w:rPr>
              <w:t>En este caso de uso se podrá ingresar, cotizaciones de productos pedidos por el cliente.</w:t>
            </w:r>
          </w:p>
        </w:tc>
        <w:tc>
          <w:tcPr>
            <w:tcW w:w="1985" w:type="dxa"/>
            <w:shd w:val="clear" w:color="auto" w:fill="auto"/>
          </w:tcPr>
          <w:p w:rsidR="008664B0" w:rsidP="00C46EFD" w:rsidRDefault="008664B0" w14:paraId="27DF7658" w14:textId="77777777">
            <w:pPr>
              <w:rPr>
                <w:rFonts w:cs="Arial"/>
                <w:sz w:val="20"/>
              </w:rPr>
            </w:pPr>
          </w:p>
          <w:p w:rsidRPr="00343A4B" w:rsidR="00A46743" w:rsidP="00C56739" w:rsidRDefault="002960E4" w14:paraId="72E17C6B" w14:textId="403C89CD">
            <w:pPr>
              <w:jc w:val="center"/>
              <w:rPr>
                <w:rFonts w:cs="Arial"/>
                <w:sz w:val="20"/>
                <w:lang w:val="es-ES"/>
              </w:rPr>
            </w:pPr>
            <w:r>
              <w:rPr>
                <w:rFonts w:cs="Arial"/>
                <w:sz w:val="20"/>
              </w:rPr>
              <w:t>Include</w:t>
            </w:r>
          </w:p>
        </w:tc>
      </w:tr>
      <w:tr w:rsidRPr="008B67EE" w:rsidR="008664B0" w:rsidTr="22B5C3EF" w14:paraId="595C930C" w14:textId="77777777">
        <w:tc>
          <w:tcPr>
            <w:tcW w:w="907" w:type="dxa"/>
            <w:shd w:val="clear" w:color="auto" w:fill="auto"/>
          </w:tcPr>
          <w:p w:rsidRPr="00F27D41" w:rsidR="008664B0" w:rsidP="00C46EFD" w:rsidRDefault="008558D8" w14:paraId="2B1F17CF" w14:textId="1CCC7C1A">
            <w:pPr>
              <w:jc w:val="center"/>
              <w:rPr>
                <w:rFonts w:ascii="Muller Light" w:hAnsi="Muller Light" w:cs="Tahoma"/>
                <w:sz w:val="20"/>
                <w:szCs w:val="18"/>
                <w:lang w:val="es-ES"/>
              </w:rPr>
            </w:pPr>
            <w:r>
              <w:rPr>
                <w:rFonts w:ascii="Muller Light" w:hAnsi="Muller Light" w:cs="Tahoma"/>
                <w:sz w:val="20"/>
                <w:szCs w:val="18"/>
                <w:lang w:val="es-ES"/>
              </w:rPr>
              <w:t>3</w:t>
            </w:r>
          </w:p>
        </w:tc>
        <w:tc>
          <w:tcPr>
            <w:tcW w:w="2495" w:type="dxa"/>
          </w:tcPr>
          <w:p w:rsidR="008664B0" w:rsidP="00C46EFD" w:rsidRDefault="005376FF" w14:paraId="62E13611" w14:textId="7BE176BE">
            <w:pPr>
              <w:rPr>
                <w:rFonts w:cs="Arial"/>
                <w:sz w:val="20"/>
              </w:rPr>
            </w:pPr>
            <w:r>
              <w:t>Gestión de Ventas</w:t>
            </w:r>
          </w:p>
        </w:tc>
        <w:tc>
          <w:tcPr>
            <w:tcW w:w="2977" w:type="dxa"/>
          </w:tcPr>
          <w:p w:rsidR="008664B0" w:rsidP="00C46EFD" w:rsidRDefault="00AD1A93" w14:paraId="74E40A28" w14:textId="24C01F43">
            <w:pPr>
              <w:rPr>
                <w:rFonts w:cs="Arial"/>
                <w:sz w:val="20"/>
              </w:rPr>
            </w:pPr>
            <w:r>
              <w:t xml:space="preserve">Este caso de uso abarca la venta de productos, desde la creación de pedidos hasta la finalización de las transacciones. </w:t>
            </w:r>
          </w:p>
        </w:tc>
        <w:tc>
          <w:tcPr>
            <w:tcW w:w="1985" w:type="dxa"/>
            <w:shd w:val="clear" w:color="auto" w:fill="auto"/>
          </w:tcPr>
          <w:p w:rsidR="008664B0" w:rsidP="00C339BC" w:rsidRDefault="008664B0" w14:paraId="6B669485" w14:textId="4DFF9EB5">
            <w:pPr>
              <w:jc w:val="center"/>
              <w:rPr>
                <w:rFonts w:cs="Arial"/>
                <w:sz w:val="20"/>
              </w:rPr>
            </w:pPr>
          </w:p>
        </w:tc>
      </w:tr>
      <w:tr w:rsidRPr="008B67EE" w:rsidR="001D6380" w:rsidTr="22B5C3EF" w14:paraId="4B7B5600" w14:textId="77777777">
        <w:tc>
          <w:tcPr>
            <w:tcW w:w="907" w:type="dxa"/>
            <w:shd w:val="clear" w:color="auto" w:fill="auto"/>
          </w:tcPr>
          <w:p w:rsidRPr="00F27D41" w:rsidR="001D6380" w:rsidP="00C46EFD" w:rsidRDefault="008558D8" w14:paraId="4141EDDB" w14:textId="6BC1BB3F">
            <w:pPr>
              <w:jc w:val="center"/>
              <w:rPr>
                <w:rFonts w:ascii="Muller Light" w:hAnsi="Muller Light" w:cs="Tahoma"/>
                <w:sz w:val="20"/>
                <w:szCs w:val="18"/>
                <w:lang w:val="es-ES"/>
              </w:rPr>
            </w:pPr>
            <w:r>
              <w:rPr>
                <w:rFonts w:ascii="Muller Light" w:hAnsi="Muller Light" w:cs="Tahoma"/>
                <w:sz w:val="20"/>
                <w:szCs w:val="18"/>
                <w:lang w:val="es-ES"/>
              </w:rPr>
              <w:t>4</w:t>
            </w:r>
          </w:p>
        </w:tc>
        <w:tc>
          <w:tcPr>
            <w:tcW w:w="2495" w:type="dxa"/>
          </w:tcPr>
          <w:p w:rsidRPr="001D6380" w:rsidR="001D6380" w:rsidP="00C46EFD" w:rsidRDefault="005376FF" w14:paraId="194EC5F9" w14:textId="2ED5A36F">
            <w:pPr>
              <w:rPr>
                <w:rFonts w:cs="Arial"/>
                <w:sz w:val="20"/>
              </w:rPr>
            </w:pPr>
            <w:r w:rsidRPr="005376FF">
              <w:rPr>
                <w:rFonts w:cs="Arial"/>
                <w:sz w:val="20"/>
              </w:rPr>
              <w:t>Comunicación Clientes</w:t>
            </w:r>
          </w:p>
        </w:tc>
        <w:tc>
          <w:tcPr>
            <w:tcW w:w="2977" w:type="dxa"/>
          </w:tcPr>
          <w:p w:rsidRPr="001D6380" w:rsidR="001D6380" w:rsidP="00C46EFD" w:rsidRDefault="00DD7A5A" w14:paraId="7E0DAC02" w14:textId="5595AFB1">
            <w:pPr>
              <w:rPr>
                <w:rFonts w:cs="Arial"/>
                <w:sz w:val="20"/>
              </w:rPr>
            </w:pPr>
            <w:r>
              <w:t>En este caso de uso abarca interacción directa con los clientes para proporcionarles información sobre productos, responder a sus consultas, y mantenerlos informados sobre el estado de sus pedidos y cualquier promoción o novedad relevante.</w:t>
            </w:r>
          </w:p>
        </w:tc>
        <w:tc>
          <w:tcPr>
            <w:tcW w:w="1985" w:type="dxa"/>
            <w:shd w:val="clear" w:color="auto" w:fill="auto"/>
          </w:tcPr>
          <w:p w:rsidR="001D6380" w:rsidP="22B5C3EF" w:rsidRDefault="002976FA" w14:paraId="6D8CBEA9" w14:textId="0F7DBAA0">
            <w:pPr>
              <w:jc w:val="center"/>
              <w:rPr>
                <w:rFonts w:cs="Arial"/>
                <w:sz w:val="20"/>
                <w:lang w:val="es-ES"/>
              </w:rPr>
            </w:pPr>
            <w:r w:rsidRPr="22B5C3EF">
              <w:rPr>
                <w:rFonts w:cs="Arial"/>
                <w:sz w:val="20"/>
                <w:lang w:val="es-ES"/>
              </w:rPr>
              <w:t>Extend</w:t>
            </w:r>
          </w:p>
        </w:tc>
      </w:tr>
      <w:tr w:rsidRPr="008B67EE" w:rsidR="001D6380" w:rsidTr="22B5C3EF" w14:paraId="0DE241F3" w14:textId="77777777">
        <w:tc>
          <w:tcPr>
            <w:tcW w:w="907" w:type="dxa"/>
            <w:shd w:val="clear" w:color="auto" w:fill="auto"/>
          </w:tcPr>
          <w:p w:rsidRPr="00F27D41" w:rsidR="001D6380" w:rsidP="00C46EFD" w:rsidRDefault="008558D8" w14:paraId="4F888467" w14:textId="02395CDF">
            <w:pPr>
              <w:jc w:val="center"/>
              <w:rPr>
                <w:rFonts w:ascii="Muller Light" w:hAnsi="Muller Light" w:cs="Tahoma"/>
                <w:sz w:val="20"/>
                <w:szCs w:val="18"/>
                <w:lang w:val="es-ES"/>
              </w:rPr>
            </w:pPr>
            <w:r>
              <w:rPr>
                <w:rFonts w:ascii="Muller Light" w:hAnsi="Muller Light" w:cs="Tahoma"/>
                <w:sz w:val="20"/>
                <w:szCs w:val="18"/>
                <w:lang w:val="es-ES"/>
              </w:rPr>
              <w:t>5</w:t>
            </w:r>
          </w:p>
        </w:tc>
        <w:tc>
          <w:tcPr>
            <w:tcW w:w="2495" w:type="dxa"/>
          </w:tcPr>
          <w:p w:rsidRPr="001D6380" w:rsidR="001D6380" w:rsidP="00C46EFD" w:rsidRDefault="005376FF" w14:paraId="434C3EC1" w14:textId="6F60C3B0">
            <w:pPr>
              <w:rPr>
                <w:rFonts w:cs="Arial"/>
                <w:sz w:val="20"/>
              </w:rPr>
            </w:pPr>
            <w:r w:rsidRPr="005376FF">
              <w:rPr>
                <w:rFonts w:cs="Arial"/>
                <w:sz w:val="20"/>
              </w:rPr>
              <w:t>Consulta Stock</w:t>
            </w:r>
          </w:p>
        </w:tc>
        <w:tc>
          <w:tcPr>
            <w:tcW w:w="2977" w:type="dxa"/>
          </w:tcPr>
          <w:p w:rsidRPr="001D6380" w:rsidR="001D6380" w:rsidP="00C46EFD" w:rsidRDefault="00DD7A5A" w14:paraId="5F105C0F" w14:textId="48E821F1">
            <w:pPr>
              <w:rPr>
                <w:rFonts w:cs="Arial"/>
                <w:sz w:val="20"/>
              </w:rPr>
            </w:pPr>
            <w:r>
              <w:t>Este caso de uso permite verificar la disponibilidad de productos en el inventario. Es fundamental para garantizar que los productos solicitados por los clientes están en existencia y para planificar la reposición de inventarios.</w:t>
            </w:r>
          </w:p>
        </w:tc>
        <w:tc>
          <w:tcPr>
            <w:tcW w:w="1985" w:type="dxa"/>
            <w:shd w:val="clear" w:color="auto" w:fill="auto"/>
          </w:tcPr>
          <w:p w:rsidR="001D6380" w:rsidP="22B5C3EF" w:rsidRDefault="00C339BC" w14:paraId="11A8A583" w14:textId="459B33A3">
            <w:pPr>
              <w:jc w:val="center"/>
              <w:rPr>
                <w:rFonts w:cs="Arial"/>
                <w:sz w:val="20"/>
                <w:lang w:val="es-ES"/>
              </w:rPr>
            </w:pPr>
            <w:r w:rsidRPr="22B5C3EF">
              <w:rPr>
                <w:rFonts w:cs="Arial"/>
                <w:sz w:val="20"/>
                <w:lang w:val="es-ES"/>
              </w:rPr>
              <w:t>Include</w:t>
            </w:r>
          </w:p>
        </w:tc>
      </w:tr>
      <w:tr w:rsidRPr="008B67EE" w:rsidR="001D6380" w:rsidTr="22B5C3EF" w14:paraId="6BBA3CE0" w14:textId="77777777">
        <w:tc>
          <w:tcPr>
            <w:tcW w:w="907" w:type="dxa"/>
            <w:shd w:val="clear" w:color="auto" w:fill="auto"/>
          </w:tcPr>
          <w:p w:rsidRPr="00F27D41" w:rsidR="001D6380" w:rsidP="00C46EFD" w:rsidRDefault="008558D8" w14:paraId="21A6CB88" w14:textId="6DAC8996">
            <w:pPr>
              <w:jc w:val="center"/>
              <w:rPr>
                <w:rFonts w:ascii="Muller Light" w:hAnsi="Muller Light" w:cs="Tahoma"/>
                <w:sz w:val="20"/>
                <w:szCs w:val="18"/>
                <w:lang w:val="es-ES"/>
              </w:rPr>
            </w:pPr>
            <w:r>
              <w:rPr>
                <w:rFonts w:ascii="Muller Light" w:hAnsi="Muller Light" w:cs="Tahoma"/>
                <w:sz w:val="20"/>
                <w:szCs w:val="18"/>
                <w:lang w:val="es-ES"/>
              </w:rPr>
              <w:t>6</w:t>
            </w:r>
          </w:p>
        </w:tc>
        <w:tc>
          <w:tcPr>
            <w:tcW w:w="2495" w:type="dxa"/>
          </w:tcPr>
          <w:p w:rsidRPr="001D6380" w:rsidR="001D6380" w:rsidP="00C46EFD" w:rsidRDefault="005376FF" w14:paraId="16DAF0A8" w14:textId="60699C87">
            <w:pPr>
              <w:rPr>
                <w:rFonts w:cs="Arial"/>
                <w:sz w:val="20"/>
              </w:rPr>
            </w:pPr>
            <w:r w:rsidRPr="005376FF">
              <w:rPr>
                <w:rFonts w:cs="Arial"/>
                <w:sz w:val="20"/>
              </w:rPr>
              <w:t>Calcula su Comisión</w:t>
            </w:r>
          </w:p>
        </w:tc>
        <w:tc>
          <w:tcPr>
            <w:tcW w:w="2977" w:type="dxa"/>
          </w:tcPr>
          <w:p w:rsidRPr="001D6380" w:rsidR="001D6380" w:rsidP="00C46EFD" w:rsidRDefault="00DD7A5A" w14:paraId="684F251C" w14:textId="46534591">
            <w:pPr>
              <w:rPr>
                <w:rFonts w:cs="Arial"/>
                <w:sz w:val="20"/>
              </w:rPr>
            </w:pPr>
            <w:r>
              <w:t>Calcula las comisiones de los vendedores basándose en las ventas realizadas. Este caso de uso asegura que las comisiones se calculen correctamente de acuerdo con las políticas de la empresa y se reflejen en el sistema de nómina.</w:t>
            </w:r>
          </w:p>
        </w:tc>
        <w:tc>
          <w:tcPr>
            <w:tcW w:w="1985" w:type="dxa"/>
            <w:shd w:val="clear" w:color="auto" w:fill="auto"/>
          </w:tcPr>
          <w:p w:rsidR="001D6380" w:rsidP="22B5C3EF" w:rsidRDefault="00C56739" w14:paraId="3F4F9956" w14:textId="46BD9900">
            <w:pPr>
              <w:jc w:val="center"/>
              <w:rPr>
                <w:rFonts w:cs="Arial"/>
                <w:sz w:val="20"/>
                <w:lang w:val="es-ES"/>
              </w:rPr>
            </w:pPr>
            <w:r w:rsidRPr="22B5C3EF">
              <w:rPr>
                <w:rFonts w:cs="Arial"/>
                <w:sz w:val="20"/>
                <w:lang w:val="es-ES"/>
              </w:rPr>
              <w:t>Include</w:t>
            </w:r>
          </w:p>
        </w:tc>
      </w:tr>
      <w:tr w:rsidRPr="008B67EE" w:rsidR="001D6380" w:rsidTr="22B5C3EF" w14:paraId="6F2FF1E8" w14:textId="77777777">
        <w:tc>
          <w:tcPr>
            <w:tcW w:w="907" w:type="dxa"/>
            <w:shd w:val="clear" w:color="auto" w:fill="auto"/>
          </w:tcPr>
          <w:p w:rsidRPr="00F27D41" w:rsidR="001D6380" w:rsidP="00C46EFD" w:rsidRDefault="008558D8" w14:paraId="229D4F71" w14:textId="0F2730A4">
            <w:pPr>
              <w:jc w:val="center"/>
              <w:rPr>
                <w:rFonts w:ascii="Muller Light" w:hAnsi="Muller Light" w:cs="Tahoma"/>
                <w:sz w:val="20"/>
                <w:szCs w:val="18"/>
                <w:lang w:val="es-ES"/>
              </w:rPr>
            </w:pPr>
            <w:r>
              <w:rPr>
                <w:rFonts w:ascii="Muller Light" w:hAnsi="Muller Light" w:cs="Tahoma"/>
                <w:sz w:val="20"/>
                <w:szCs w:val="18"/>
                <w:lang w:val="es-ES"/>
              </w:rPr>
              <w:t>7</w:t>
            </w:r>
          </w:p>
        </w:tc>
        <w:tc>
          <w:tcPr>
            <w:tcW w:w="2495" w:type="dxa"/>
          </w:tcPr>
          <w:p w:rsidRPr="001D6380" w:rsidR="001D6380" w:rsidP="00C46EFD" w:rsidRDefault="00C56739" w14:paraId="07FD6258" w14:textId="25B00470">
            <w:pPr>
              <w:rPr>
                <w:rFonts w:cs="Arial"/>
                <w:sz w:val="20"/>
              </w:rPr>
            </w:pPr>
            <w:r w:rsidRPr="005376FF">
              <w:rPr>
                <w:rFonts w:cs="Arial"/>
                <w:sz w:val="20"/>
              </w:rPr>
              <w:t>Comunicación con atención al cliente</w:t>
            </w:r>
          </w:p>
        </w:tc>
        <w:tc>
          <w:tcPr>
            <w:tcW w:w="2977" w:type="dxa"/>
          </w:tcPr>
          <w:p w:rsidRPr="001D6380" w:rsidR="006B68AB" w:rsidP="00C46EFD" w:rsidRDefault="00DD7A5A" w14:paraId="1EB2779A" w14:textId="611430DB">
            <w:pPr>
              <w:rPr>
                <w:rFonts w:cs="Arial"/>
                <w:sz w:val="20"/>
              </w:rPr>
            </w:pPr>
            <w:r>
              <w:t>Facilita la interacción entre los clientes y el equipo de atención al cliente. Incluye la recepción y respuesta de consultas, quejas y solicitudes de soporte, garantizando una comunicación eficiente y efectiva.</w:t>
            </w:r>
          </w:p>
        </w:tc>
        <w:tc>
          <w:tcPr>
            <w:tcW w:w="1985" w:type="dxa"/>
            <w:shd w:val="clear" w:color="auto" w:fill="auto"/>
          </w:tcPr>
          <w:p w:rsidR="001D6380" w:rsidP="22B5C3EF" w:rsidRDefault="00C56739" w14:paraId="3FA31A2C" w14:textId="5F789DA3">
            <w:pPr>
              <w:jc w:val="center"/>
              <w:rPr>
                <w:rFonts w:cs="Arial"/>
                <w:sz w:val="20"/>
                <w:lang w:val="es-ES"/>
              </w:rPr>
            </w:pPr>
            <w:r w:rsidRPr="22B5C3EF">
              <w:rPr>
                <w:rFonts w:cs="Arial"/>
                <w:sz w:val="20"/>
                <w:lang w:val="es-ES"/>
              </w:rPr>
              <w:t>Extend</w:t>
            </w:r>
          </w:p>
        </w:tc>
      </w:tr>
      <w:tr w:rsidRPr="008B67EE" w:rsidR="005376FF" w:rsidTr="22B5C3EF" w14:paraId="7A1B5350" w14:textId="77777777">
        <w:tc>
          <w:tcPr>
            <w:tcW w:w="907" w:type="dxa"/>
            <w:shd w:val="clear" w:color="auto" w:fill="auto"/>
          </w:tcPr>
          <w:p w:rsidR="005376FF" w:rsidP="00C46EFD" w:rsidRDefault="005376FF" w14:paraId="4B5F691C" w14:textId="05581283">
            <w:pPr>
              <w:jc w:val="center"/>
              <w:rPr>
                <w:rFonts w:ascii="Muller Light" w:hAnsi="Muller Light" w:cs="Tahoma"/>
                <w:sz w:val="20"/>
                <w:szCs w:val="18"/>
                <w:lang w:val="es-ES"/>
              </w:rPr>
            </w:pPr>
            <w:r>
              <w:rPr>
                <w:rFonts w:ascii="Muller Light" w:hAnsi="Muller Light" w:cs="Tahoma"/>
                <w:sz w:val="20"/>
                <w:szCs w:val="18"/>
                <w:lang w:val="es-ES"/>
              </w:rPr>
              <w:t>8</w:t>
            </w:r>
          </w:p>
        </w:tc>
        <w:tc>
          <w:tcPr>
            <w:tcW w:w="2495" w:type="dxa"/>
          </w:tcPr>
          <w:p w:rsidRPr="005376FF" w:rsidR="005376FF" w:rsidP="00C46EFD" w:rsidRDefault="00C56739" w14:paraId="265040BF" w14:textId="681DF10E">
            <w:pPr>
              <w:rPr>
                <w:rFonts w:cs="Arial"/>
                <w:sz w:val="20"/>
              </w:rPr>
            </w:pPr>
            <w:r w:rsidRPr="00C56739">
              <w:rPr>
                <w:rFonts w:cs="Arial"/>
                <w:sz w:val="20"/>
              </w:rPr>
              <w:t>Visita Pagina Web</w:t>
            </w:r>
          </w:p>
        </w:tc>
        <w:tc>
          <w:tcPr>
            <w:tcW w:w="2977" w:type="dxa"/>
          </w:tcPr>
          <w:p w:rsidRPr="001D6380" w:rsidR="005376FF" w:rsidP="00C46EFD" w:rsidRDefault="00DD7A5A" w14:paraId="6FD0B69A" w14:textId="2C41E417">
            <w:pPr>
              <w:rPr>
                <w:rFonts w:cs="Arial"/>
                <w:sz w:val="20"/>
              </w:rPr>
            </w:pPr>
            <w:r>
              <w:t>En este caso de uso Describe el acceso y navegación de los usuarios por la página web de la empresa. Incluye la visualización de productos, búsqueda de información, y el acceso a diferentes servicios ofrecidos en línea.</w:t>
            </w:r>
          </w:p>
        </w:tc>
        <w:tc>
          <w:tcPr>
            <w:tcW w:w="1985" w:type="dxa"/>
            <w:shd w:val="clear" w:color="auto" w:fill="auto"/>
          </w:tcPr>
          <w:p w:rsidR="005376FF" w:rsidP="00C56739" w:rsidRDefault="005376FF" w14:paraId="34FA1C45" w14:textId="7B329B31">
            <w:pPr>
              <w:jc w:val="center"/>
              <w:rPr>
                <w:rFonts w:cs="Arial"/>
                <w:sz w:val="20"/>
              </w:rPr>
            </w:pPr>
          </w:p>
        </w:tc>
      </w:tr>
      <w:tr w:rsidRPr="008B67EE" w:rsidR="005376FF" w:rsidTr="22B5C3EF" w14:paraId="0C8031DD" w14:textId="77777777">
        <w:tc>
          <w:tcPr>
            <w:tcW w:w="907" w:type="dxa"/>
            <w:shd w:val="clear" w:color="auto" w:fill="auto"/>
          </w:tcPr>
          <w:p w:rsidR="005376FF" w:rsidP="00C46EFD" w:rsidRDefault="005376FF" w14:paraId="1082816D" w14:textId="2D05A941">
            <w:pPr>
              <w:jc w:val="center"/>
              <w:rPr>
                <w:rFonts w:ascii="Muller Light" w:hAnsi="Muller Light" w:cs="Tahoma"/>
                <w:sz w:val="20"/>
                <w:szCs w:val="18"/>
                <w:lang w:val="es-ES"/>
              </w:rPr>
            </w:pPr>
            <w:r>
              <w:rPr>
                <w:rFonts w:ascii="Muller Light" w:hAnsi="Muller Light" w:cs="Tahoma"/>
                <w:sz w:val="20"/>
                <w:szCs w:val="18"/>
                <w:lang w:val="es-ES"/>
              </w:rPr>
              <w:t>9</w:t>
            </w:r>
          </w:p>
        </w:tc>
        <w:tc>
          <w:tcPr>
            <w:tcW w:w="2495" w:type="dxa"/>
          </w:tcPr>
          <w:p w:rsidRPr="005376FF" w:rsidR="005376FF" w:rsidP="22B5C3EF" w:rsidRDefault="005376FF" w14:paraId="79ABEBFD" w14:textId="0C7D0270">
            <w:pPr>
              <w:rPr>
                <w:rFonts w:cs="Arial"/>
                <w:sz w:val="20"/>
                <w:lang w:val="es-ES"/>
              </w:rPr>
            </w:pPr>
            <w:r w:rsidRPr="22B5C3EF">
              <w:rPr>
                <w:rFonts w:cs="Arial"/>
                <w:sz w:val="20"/>
                <w:lang w:val="es-ES"/>
              </w:rPr>
              <w:t>Gestiona ticket de devolución</w:t>
            </w:r>
          </w:p>
        </w:tc>
        <w:tc>
          <w:tcPr>
            <w:tcW w:w="2977" w:type="dxa"/>
          </w:tcPr>
          <w:p w:rsidRPr="001D6380" w:rsidR="005376FF" w:rsidP="00C46EFD" w:rsidRDefault="00DD7A5A" w14:paraId="53894E5B" w14:textId="02D43477">
            <w:pPr>
              <w:rPr>
                <w:rFonts w:cs="Arial"/>
                <w:sz w:val="20"/>
              </w:rPr>
            </w:pPr>
            <w:r>
              <w:t>En este caso de uso maneja la creación y procesamiento de solicitudes de devolución de productos. Este caso de uso incluye la recepción de solicitudes, verificación de la elegibilidad de la devolución, y la coordinación de la devolución del producto y reembolso o reemplazo.</w:t>
            </w:r>
          </w:p>
        </w:tc>
        <w:tc>
          <w:tcPr>
            <w:tcW w:w="1985" w:type="dxa"/>
            <w:shd w:val="clear" w:color="auto" w:fill="auto"/>
          </w:tcPr>
          <w:p w:rsidR="005376FF" w:rsidP="22B5C3EF" w:rsidRDefault="00781EBD" w14:paraId="558FE63A" w14:textId="205B1B83">
            <w:pPr>
              <w:jc w:val="center"/>
              <w:rPr>
                <w:rFonts w:cs="Arial"/>
                <w:sz w:val="20"/>
                <w:lang w:val="es-ES"/>
              </w:rPr>
            </w:pPr>
            <w:r w:rsidRPr="22B5C3EF">
              <w:rPr>
                <w:lang w:val="es-ES"/>
              </w:rPr>
              <w:t>include</w:t>
            </w:r>
          </w:p>
        </w:tc>
      </w:tr>
      <w:tr w:rsidRPr="008B67EE" w:rsidR="005376FF" w:rsidTr="22B5C3EF" w14:paraId="26E01BD6" w14:textId="77777777">
        <w:tc>
          <w:tcPr>
            <w:tcW w:w="907" w:type="dxa"/>
            <w:shd w:val="clear" w:color="auto" w:fill="auto"/>
          </w:tcPr>
          <w:p w:rsidR="005376FF" w:rsidP="00C46EFD" w:rsidRDefault="005376FF" w14:paraId="1E20D0C2" w14:textId="6BC35B93">
            <w:pPr>
              <w:jc w:val="center"/>
              <w:rPr>
                <w:rFonts w:ascii="Muller Light" w:hAnsi="Muller Light" w:cs="Tahoma"/>
                <w:sz w:val="20"/>
                <w:szCs w:val="18"/>
                <w:lang w:val="es-ES"/>
              </w:rPr>
            </w:pPr>
            <w:r>
              <w:rPr>
                <w:rFonts w:ascii="Muller Light" w:hAnsi="Muller Light" w:cs="Tahoma"/>
                <w:sz w:val="20"/>
                <w:szCs w:val="18"/>
                <w:lang w:val="es-ES"/>
              </w:rPr>
              <w:t>10</w:t>
            </w:r>
          </w:p>
        </w:tc>
        <w:tc>
          <w:tcPr>
            <w:tcW w:w="2495" w:type="dxa"/>
          </w:tcPr>
          <w:p w:rsidRPr="005376FF" w:rsidR="005376FF" w:rsidP="00C46EFD" w:rsidRDefault="00A404D4" w14:paraId="6BF57485" w14:textId="1AC113DB">
            <w:pPr>
              <w:rPr>
                <w:rFonts w:cs="Arial"/>
                <w:sz w:val="20"/>
              </w:rPr>
            </w:pPr>
            <w:r w:rsidRPr="00A404D4">
              <w:rPr>
                <w:rFonts w:cs="Arial"/>
                <w:sz w:val="20"/>
              </w:rPr>
              <w:t>Gestión de validación del producto por fecha de vencimiento</w:t>
            </w:r>
          </w:p>
        </w:tc>
        <w:tc>
          <w:tcPr>
            <w:tcW w:w="2977" w:type="dxa"/>
          </w:tcPr>
          <w:p w:rsidRPr="001D6380" w:rsidR="005376FF" w:rsidP="00C46EFD" w:rsidRDefault="00DD7A5A" w14:paraId="42840E8C" w14:textId="74C5B8C5">
            <w:pPr>
              <w:rPr>
                <w:rFonts w:cs="Arial"/>
                <w:sz w:val="20"/>
              </w:rPr>
            </w:pPr>
            <w:r>
              <w:t>En este caso de uso verifica que los productos cumplen con los requisitos de devolución basándose en su fecha de vencimiento. Asegura que solo los productos que no han expirado y cumplen con las políticas de devolución sean aceptados.</w:t>
            </w:r>
          </w:p>
        </w:tc>
        <w:tc>
          <w:tcPr>
            <w:tcW w:w="1985" w:type="dxa"/>
            <w:shd w:val="clear" w:color="auto" w:fill="auto"/>
          </w:tcPr>
          <w:p w:rsidR="005376FF" w:rsidP="22B5C3EF" w:rsidRDefault="006C01B1" w14:paraId="5F2EF0FE" w14:textId="0F33AC0B">
            <w:pPr>
              <w:jc w:val="center"/>
              <w:rPr>
                <w:rFonts w:cs="Arial"/>
                <w:sz w:val="20"/>
                <w:lang w:val="es-ES"/>
              </w:rPr>
            </w:pPr>
            <w:r w:rsidRPr="22B5C3EF">
              <w:rPr>
                <w:lang w:val="es-ES"/>
              </w:rPr>
              <w:t>Include</w:t>
            </w:r>
          </w:p>
        </w:tc>
      </w:tr>
    </w:tbl>
    <w:p w:rsidRPr="00A46743" w:rsidR="00A46743" w:rsidP="00A46743" w:rsidRDefault="00A46743" w14:paraId="6F1BBE9A" w14:textId="757BD545"/>
    <w:p w:rsidR="00A46743" w:rsidP="00476585" w:rsidRDefault="00A46743" w14:paraId="166C06BE" w14:textId="5A8603E4">
      <w:pPr>
        <w:pStyle w:val="Heading2"/>
        <w:tabs>
          <w:tab w:val="clear" w:pos="1427"/>
          <w:tab w:val="num" w:pos="576"/>
        </w:tabs>
        <w:ind w:left="576" w:hanging="36"/>
        <w:rPr>
          <w:rFonts w:ascii="Muller Bold" w:hAnsi="Muller Bold" w:cs="Tahoma"/>
          <w:b w:val="0"/>
          <w:sz w:val="20"/>
        </w:rPr>
      </w:pPr>
      <w:bookmarkStart w:name="_Toc89224934" w:id="21"/>
      <w:bookmarkStart w:name="_Toc12028766" w:id="22"/>
      <w:r>
        <w:rPr>
          <w:rFonts w:ascii="Muller Bold" w:hAnsi="Muller Bold" w:cs="Tahoma"/>
          <w:b w:val="0"/>
          <w:sz w:val="20"/>
        </w:rPr>
        <w:t>Diagrama de caso de uso de Negocio</w:t>
      </w:r>
      <w:bookmarkStart w:name="_Toc89224935" w:id="23"/>
      <w:bookmarkStart w:name="_Toc199424702" w:id="24"/>
      <w:bookmarkEnd w:id="21"/>
      <w:r w:rsidR="00476585">
        <w:rPr>
          <w:rFonts w:ascii="Muller Bold" w:hAnsi="Muller Bold" w:cs="Tahoma"/>
          <w:b w:val="0"/>
          <w:sz w:val="20"/>
        </w:rPr>
        <w:t>s</w:t>
      </w:r>
      <w:bookmarkEnd w:id="22"/>
      <w:r w:rsidR="004F201A">
        <w:rPr>
          <w:rFonts w:ascii="Muller Bold" w:hAnsi="Muller Bold" w:cs="Tahoma"/>
          <w:b w:val="0"/>
          <w:sz w:val="20"/>
        </w:rPr>
        <w:t xml:space="preserve"> de Negocio</w:t>
      </w:r>
    </w:p>
    <w:p w:rsidRPr="00765229" w:rsidR="00765229" w:rsidP="00765229" w:rsidRDefault="00765229" w14:paraId="50BC9A4B" w14:textId="1886259E"/>
    <w:p w:rsidRPr="00476585" w:rsidR="00476585" w:rsidP="00476585" w:rsidRDefault="00476585" w14:paraId="494B76F9" w14:textId="77777777">
      <w:r>
        <w:rPr>
          <w:noProof/>
          <w:lang w:val="es-PE" w:eastAsia="es-PE"/>
        </w:rPr>
        <mc:AlternateContent>
          <mc:Choice Requires="wps">
            <w:drawing>
              <wp:anchor distT="0" distB="0" distL="114300" distR="114300" simplePos="0" relativeHeight="251659264" behindDoc="0" locked="0" layoutInCell="1" allowOverlap="1" wp14:anchorId="6E41CBED" wp14:editId="312DB119">
                <wp:simplePos x="0" y="0"/>
                <wp:positionH relativeFrom="margin">
                  <wp:align>left</wp:align>
                </wp:positionH>
                <wp:positionV relativeFrom="paragraph">
                  <wp:posOffset>13335</wp:posOffset>
                </wp:positionV>
                <wp:extent cx="5257800" cy="5610225"/>
                <wp:effectExtent l="0" t="0" r="19050" b="28575"/>
                <wp:wrapNone/>
                <wp:docPr id="1" name="Rectángulo redondeado 1"/>
                <wp:cNvGraphicFramePr/>
                <a:graphic xmlns:a="http://schemas.openxmlformats.org/drawingml/2006/main">
                  <a:graphicData uri="http://schemas.microsoft.com/office/word/2010/wordprocessingShape">
                    <wps:wsp>
                      <wps:cNvSpPr/>
                      <wps:spPr>
                        <a:xfrm>
                          <a:off x="0" y="0"/>
                          <a:ext cx="5257800" cy="56102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oundrect id="Rectángulo redondeado 1" style="position:absolute;margin-left:0;margin-top:1.05pt;width:414pt;height:4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white [3201]" strokecolor="black [3200]" strokeweight="1pt" arcsize="10923f" w14:anchorId="7736AF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">
                <v:stroke joinstyle="miter"/>
                <w10:wrap anchorx="margin"/>
              </v:roundrect>
            </w:pict>
          </mc:Fallback>
        </mc:AlternateContent>
      </w:r>
    </w:p>
    <w:bookmarkEnd w:id="23"/>
    <w:bookmarkEnd w:id="24"/>
    <w:p w:rsidR="00476585" w:rsidP="00476585" w:rsidRDefault="00476585" w14:paraId="6F200107" w14:textId="1D961EA0">
      <w:pPr>
        <w:pStyle w:val="Heading1"/>
        <w:numPr>
          <w:ilvl w:val="0"/>
          <w:numId w:val="0"/>
        </w:numPr>
        <w:shd w:val="clear" w:color="auto" w:fill="auto"/>
        <w:spacing w:line="240" w:lineRule="auto"/>
        <w:ind w:left="3551" w:hanging="432"/>
        <w:rPr>
          <w:rFonts w:ascii="Muller Bold" w:hAnsi="Muller Bold" w:cs="Tahoma"/>
          <w:b w:val="0"/>
          <w:bCs/>
          <w:sz w:val="20"/>
        </w:rPr>
      </w:pPr>
    </w:p>
    <w:p w:rsidR="00476585" w:rsidP="00476585" w:rsidRDefault="00B1559E" w14:paraId="39D449D4" w14:textId="03CA3875">
      <w:r>
        <w:rPr>
          <w:noProof/>
        </w:rPr>
        <w:drawing>
          <wp:anchor distT="0" distB="0" distL="114300" distR="114300" simplePos="0" relativeHeight="251664384" behindDoc="0" locked="0" layoutInCell="1" allowOverlap="1" wp14:anchorId="3D91E42F" wp14:editId="4604BE86">
            <wp:simplePos x="0" y="0"/>
            <wp:positionH relativeFrom="margin">
              <wp:posOffset>156594</wp:posOffset>
            </wp:positionH>
            <wp:positionV relativeFrom="paragraph">
              <wp:posOffset>34952</wp:posOffset>
            </wp:positionV>
            <wp:extent cx="4970611" cy="2988919"/>
            <wp:effectExtent l="0" t="0" r="1905" b="2540"/>
            <wp:wrapNone/>
            <wp:docPr id="14846048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0611" cy="29889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585" w:rsidP="00476585" w:rsidRDefault="00476585" w14:paraId="20210D3B" w14:textId="460ECD5D"/>
    <w:p w:rsidR="00476585" w:rsidP="00476585" w:rsidRDefault="00476585" w14:paraId="2F05414A" w14:textId="7DB05409"/>
    <w:p w:rsidR="00476585" w:rsidP="00476585" w:rsidRDefault="00476585" w14:paraId="77A677D7" w14:textId="54E8D899"/>
    <w:p w:rsidR="00476585" w:rsidP="00476585" w:rsidRDefault="00476585" w14:paraId="485069A4" w14:textId="77777777"/>
    <w:p w:rsidR="00476585" w:rsidP="00476585" w:rsidRDefault="00476585" w14:paraId="4FF1A034" w14:textId="77777777"/>
    <w:p w:rsidR="00476585" w:rsidP="00476585" w:rsidRDefault="00476585" w14:paraId="039BCCC0" w14:textId="77777777"/>
    <w:p w:rsidR="00476585" w:rsidP="00476585" w:rsidRDefault="00476585" w14:paraId="0B0A9DC5" w14:textId="77777777"/>
    <w:p w:rsidR="00476585" w:rsidP="00476585" w:rsidRDefault="00476585" w14:paraId="31535500" w14:textId="77777777"/>
    <w:p w:rsidR="00476585" w:rsidP="00476585" w:rsidRDefault="00476585" w14:paraId="64F0B0F2" w14:textId="76A06321"/>
    <w:p w:rsidR="00765229" w:rsidP="00476585" w:rsidRDefault="00765229" w14:paraId="0207CEAC" w14:textId="00903C55"/>
    <w:p w:rsidR="00765229" w:rsidP="00476585" w:rsidRDefault="00765229" w14:paraId="386743ED" w14:textId="6CA5AAAA"/>
    <w:p w:rsidR="00765229" w:rsidP="00476585" w:rsidRDefault="00765229" w14:paraId="2A91251C" w14:textId="1D4965A3"/>
    <w:p w:rsidR="00765229" w:rsidP="00476585" w:rsidRDefault="00765229" w14:paraId="23CCD61D" w14:textId="043EDD59"/>
    <w:p w:rsidR="00765229" w:rsidP="00476585" w:rsidRDefault="00765229" w14:paraId="7ABE4564" w14:textId="70791805"/>
    <w:p w:rsidR="00765229" w:rsidP="00476585" w:rsidRDefault="00765229" w14:paraId="709B5A0B" w14:textId="12DA5D4C"/>
    <w:p w:rsidR="00765229" w:rsidP="00476585" w:rsidRDefault="00765229" w14:paraId="5E39E57A" w14:textId="6E25745A"/>
    <w:p w:rsidR="00765229" w:rsidP="00476585" w:rsidRDefault="00765229" w14:paraId="2DED8447" w14:textId="0BF85AB5"/>
    <w:p w:rsidR="00765229" w:rsidP="00476585" w:rsidRDefault="00765229" w14:paraId="51BC8D19" w14:textId="497DCC87"/>
    <w:p w:rsidR="00765229" w:rsidP="00476585" w:rsidRDefault="00765229" w14:paraId="7A1C25B7" w14:textId="24DFD30C"/>
    <w:p w:rsidR="00765229" w:rsidP="00476585" w:rsidRDefault="00765229" w14:paraId="39B026B0" w14:textId="35C8F1AC"/>
    <w:p w:rsidR="00765229" w:rsidP="00476585" w:rsidRDefault="00765229" w14:paraId="78EC351D" w14:textId="18BE8D61"/>
    <w:p w:rsidR="00765229" w:rsidP="00476585" w:rsidRDefault="00765229" w14:paraId="61426ED2" w14:textId="4CA24B0D"/>
    <w:p w:rsidR="00765229" w:rsidP="00476585" w:rsidRDefault="00765229" w14:paraId="0926069F" w14:textId="12D8AD86"/>
    <w:p w:rsidR="00765229" w:rsidP="00476585" w:rsidRDefault="00765229" w14:paraId="1D85A428" w14:textId="2AF74808"/>
    <w:p w:rsidR="00765229" w:rsidP="00476585" w:rsidRDefault="00765229" w14:paraId="6B9328E7" w14:textId="0795297F"/>
    <w:p w:rsidR="00765229" w:rsidP="00476585" w:rsidRDefault="00765229" w14:paraId="00659F1E" w14:textId="5595FB4B"/>
    <w:p w:rsidR="00765229" w:rsidP="00476585" w:rsidRDefault="00765229" w14:paraId="75D64B54" w14:textId="3914D100"/>
    <w:p w:rsidR="00765229" w:rsidP="00476585" w:rsidRDefault="00765229" w14:paraId="6EA2ADA9" w14:textId="71ED233A"/>
    <w:p w:rsidR="00765229" w:rsidP="00476585" w:rsidRDefault="00765229" w14:paraId="316D6B92" w14:textId="4DC4917C"/>
    <w:p w:rsidR="00765229" w:rsidP="00476585" w:rsidRDefault="00765229" w14:paraId="090E2CE6" w14:textId="7FDD27C7"/>
    <w:p w:rsidR="00765229" w:rsidP="00476585" w:rsidRDefault="00765229" w14:paraId="624BEE48" w14:textId="16013D11"/>
    <w:p w:rsidR="00765229" w:rsidP="00476585" w:rsidRDefault="00765229" w14:paraId="489060C9" w14:textId="65DDCDEB"/>
    <w:p w:rsidR="00765229" w:rsidP="00476585" w:rsidRDefault="00765229" w14:paraId="0931947B" w14:textId="26C5DDFE"/>
    <w:p w:rsidR="00775039" w:rsidP="00476585" w:rsidRDefault="00775039" w14:paraId="3D9F43FE" w14:textId="77777777"/>
    <w:p w:rsidR="00775039" w:rsidP="00476585" w:rsidRDefault="00775039" w14:paraId="15B8911A" w14:textId="77777777"/>
    <w:p w:rsidRPr="00476585" w:rsidR="00775039" w:rsidP="00476585" w:rsidRDefault="00775039" w14:paraId="69AF5E85" w14:textId="77777777"/>
    <w:p w:rsidR="00892D51" w:rsidP="00892D51" w:rsidRDefault="00892D51" w14:paraId="5CFBC168" w14:textId="77777777">
      <w:pPr>
        <w:pStyle w:val="Heading4"/>
        <w:rPr>
          <w:rFonts w:ascii="Times New Roman" w:hAnsi="Times New Roman"/>
          <w:sz w:val="24"/>
          <w:lang w:val="es-PE" w:eastAsia="ja-JP"/>
        </w:rPr>
      </w:pPr>
      <w:r>
        <w:t>5.1 ESPECIFICACIÓN DE CUN: “Comunicación Clientes”</w:t>
      </w:r>
    </w:p>
    <w:p w:rsidR="00892D51" w:rsidP="00892D51" w:rsidRDefault="00892D51" w14:paraId="41379A68" w14:textId="77777777">
      <w:pPr>
        <w:pStyle w:val="NormalWeb"/>
      </w:pPr>
      <w:r>
        <w:rPr>
          <w:rStyle w:val="Strong"/>
        </w:rPr>
        <w:t>I. PROPÓSITO</w:t>
      </w:r>
    </w:p>
    <w:p w:rsidR="00892D51" w:rsidP="00892D51" w:rsidRDefault="00892D51" w14:paraId="0D2B69A4" w14:textId="77777777">
      <w:pPr>
        <w:pStyle w:val="NormalWeb"/>
      </w:pPr>
      <w:r>
        <w:t>El propósito de este caso de uso es gestionar todas las comunicaciones con los clientes, asegurando que reciban información oportuna y relevante sobre productos, pedidos, promociones y cualquier otra interacción necesaria.</w:t>
      </w:r>
    </w:p>
    <w:p w:rsidR="00892D51" w:rsidP="00892D51" w:rsidRDefault="00892D51" w14:paraId="55807498" w14:textId="77777777">
      <w:pPr>
        <w:pStyle w:val="NormalWeb"/>
      </w:pPr>
      <w:r>
        <w:rPr>
          <w:rStyle w:val="Strong"/>
        </w:rPr>
        <w:t>II. REFERENCIAS</w:t>
      </w:r>
    </w:p>
    <w:p w:rsidR="00892D51" w:rsidP="00892D51" w:rsidRDefault="00892D51" w14:paraId="3C05D804" w14:textId="77777777">
      <w:pPr>
        <w:numPr>
          <w:ilvl w:val="0"/>
          <w:numId w:val="17"/>
        </w:numPr>
        <w:spacing w:before="100" w:beforeAutospacing="1" w:after="100" w:afterAutospacing="1" w:line="240" w:lineRule="auto"/>
        <w:jc w:val="left"/>
      </w:pPr>
      <w:r>
        <w:t>Políticas de Comunicación y Marketing</w:t>
      </w:r>
    </w:p>
    <w:p w:rsidR="00892D51" w:rsidP="00892D51" w:rsidRDefault="00892D51" w14:paraId="473CE167" w14:textId="77777777">
      <w:pPr>
        <w:numPr>
          <w:ilvl w:val="0"/>
          <w:numId w:val="17"/>
        </w:numPr>
        <w:spacing w:before="100" w:beforeAutospacing="1" w:after="100" w:afterAutospacing="1" w:line="240" w:lineRule="auto"/>
        <w:jc w:val="left"/>
      </w:pPr>
      <w:r>
        <w:t>Manual del Sistema de Gestión de Comunicaciones</w:t>
      </w:r>
    </w:p>
    <w:p w:rsidR="00892D51" w:rsidP="00892D51" w:rsidRDefault="00892D51" w14:paraId="059FFEFE" w14:textId="77777777">
      <w:pPr>
        <w:pStyle w:val="Heading4"/>
      </w:pPr>
      <w:r>
        <w:t>5.2 DESCRIPCIÓN DEL CASO DE USO DE NEGOCIO</w:t>
      </w:r>
    </w:p>
    <w:p w:rsidR="00892D51" w:rsidP="00892D51" w:rsidRDefault="00892D51" w14:paraId="66061031" w14:textId="77777777">
      <w:pPr>
        <w:pStyle w:val="NormalWeb"/>
      </w:pPr>
      <w:r>
        <w:t>"Comunicación Clientes" incluye la gestión de correos electrónicos, mensajes de texto y otros medios de comunicación utilizados para interactuar con los clientes, mantenerlos informados y resolver sus consultas.</w:t>
      </w:r>
    </w:p>
    <w:p w:rsidR="00892D51" w:rsidP="00892D51" w:rsidRDefault="00892D51" w14:paraId="11A8114E" w14:textId="77777777">
      <w:pPr>
        <w:pStyle w:val="Heading4"/>
      </w:pPr>
      <w:r>
        <w:t>5.3 FLUJO DE TRABAJO</w:t>
      </w:r>
    </w:p>
    <w:p w:rsidR="00892D51" w:rsidP="00892D51" w:rsidRDefault="00892D51" w14:paraId="77AC8738" w14:textId="77777777">
      <w:pPr>
        <w:numPr>
          <w:ilvl w:val="0"/>
          <w:numId w:val="18"/>
        </w:numPr>
        <w:spacing w:before="100" w:beforeAutospacing="1" w:after="100" w:afterAutospacing="1" w:line="240" w:lineRule="auto"/>
        <w:jc w:val="left"/>
      </w:pPr>
      <w:r>
        <w:t>El usuario accede al sistema de comunicación con clientes.</w:t>
      </w:r>
    </w:p>
    <w:p w:rsidR="00892D51" w:rsidP="00892D51" w:rsidRDefault="00892D51" w14:paraId="30CC5DCA" w14:textId="77777777">
      <w:pPr>
        <w:numPr>
          <w:ilvl w:val="0"/>
          <w:numId w:val="18"/>
        </w:numPr>
        <w:spacing w:before="100" w:beforeAutospacing="1" w:after="100" w:afterAutospacing="1" w:line="240" w:lineRule="auto"/>
        <w:jc w:val="left"/>
      </w:pPr>
      <w:r>
        <w:t>El usuario selecciona la opción de enviar un mensaje o correo.</w:t>
      </w:r>
    </w:p>
    <w:p w:rsidR="00892D51" w:rsidP="00892D51" w:rsidRDefault="00892D51" w14:paraId="2B36DE55" w14:textId="77777777">
      <w:pPr>
        <w:numPr>
          <w:ilvl w:val="0"/>
          <w:numId w:val="18"/>
        </w:numPr>
        <w:spacing w:before="100" w:beforeAutospacing="1" w:after="100" w:afterAutospacing="1" w:line="240" w:lineRule="auto"/>
        <w:jc w:val="left"/>
      </w:pPr>
      <w:r>
        <w:t>El sistema solicita la información del cliente y el contenido del mensaje.</w:t>
      </w:r>
    </w:p>
    <w:p w:rsidR="00892D51" w:rsidP="00892D51" w:rsidRDefault="00892D51" w14:paraId="72FC3572" w14:textId="77777777">
      <w:pPr>
        <w:numPr>
          <w:ilvl w:val="0"/>
          <w:numId w:val="18"/>
        </w:numPr>
        <w:spacing w:before="100" w:beforeAutospacing="1" w:after="100" w:afterAutospacing="1" w:line="240" w:lineRule="auto"/>
        <w:jc w:val="left"/>
      </w:pPr>
      <w:r>
        <w:t>El usuario ingresa la información requerida.</w:t>
      </w:r>
    </w:p>
    <w:p w:rsidR="00892D51" w:rsidP="00892D51" w:rsidRDefault="00892D51" w14:paraId="509B5D0F" w14:textId="77777777">
      <w:pPr>
        <w:numPr>
          <w:ilvl w:val="0"/>
          <w:numId w:val="18"/>
        </w:numPr>
        <w:spacing w:before="100" w:beforeAutospacing="1" w:after="100" w:afterAutospacing="1" w:line="240" w:lineRule="auto"/>
        <w:jc w:val="left"/>
      </w:pPr>
      <w:r>
        <w:t>El sistema envía el mensaje al cliente y confirma la entrega.</w:t>
      </w:r>
    </w:p>
    <w:p w:rsidR="00892D51" w:rsidP="00892D51" w:rsidRDefault="00892D51" w14:paraId="734DF205" w14:textId="77777777">
      <w:pPr>
        <w:numPr>
          <w:ilvl w:val="0"/>
          <w:numId w:val="18"/>
        </w:numPr>
        <w:spacing w:before="100" w:beforeAutospacing="1" w:after="100" w:afterAutospacing="1" w:line="240" w:lineRule="auto"/>
        <w:jc w:val="left"/>
      </w:pPr>
      <w:r>
        <w:t>El usuario puede ver el historial de comunicaciones y responder a cualquier consulta recibida.</w:t>
      </w:r>
    </w:p>
    <w:p w:rsidR="00892D51" w:rsidP="00892D51" w:rsidRDefault="00892D51" w14:paraId="104AA766" w14:textId="77777777">
      <w:pPr>
        <w:pStyle w:val="Heading4"/>
      </w:pPr>
      <w:r>
        <w:t>5.4 REQUERIMIENTOS ESPECIALES</w:t>
      </w:r>
    </w:p>
    <w:p w:rsidRPr="0046073E" w:rsidR="0046073E" w:rsidP="0046073E" w:rsidRDefault="0046073E" w14:paraId="40C6B19A" w14:textId="1DA109E1">
      <w:r>
        <w:rPr>
          <w:noProof/>
        </w:rPr>
        <w:drawing>
          <wp:inline distT="0" distB="0" distL="0" distR="0" wp14:anchorId="2CFADA0B" wp14:editId="3D5915AB">
            <wp:extent cx="5594350" cy="3148965"/>
            <wp:effectExtent l="0" t="0" r="6350" b="0"/>
            <wp:docPr id="18295088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350" cy="3148965"/>
                    </a:xfrm>
                    <a:prstGeom prst="rect">
                      <a:avLst/>
                    </a:prstGeom>
                    <a:noFill/>
                    <a:ln>
                      <a:noFill/>
                    </a:ln>
                  </pic:spPr>
                </pic:pic>
              </a:graphicData>
            </a:graphic>
          </wp:inline>
        </w:drawing>
      </w:r>
    </w:p>
    <w:p w:rsidR="00892D51" w:rsidP="00892D51" w:rsidRDefault="00892D51" w14:paraId="1B04B804" w14:textId="77777777">
      <w:pPr>
        <w:pStyle w:val="NormalWeb"/>
      </w:pPr>
      <w:r>
        <w:t>A. FACILIDAD DE USO</w:t>
      </w:r>
    </w:p>
    <w:p w:rsidR="00892D51" w:rsidP="00892D51" w:rsidRDefault="00892D51" w14:paraId="1F1441A1" w14:textId="77777777">
      <w:pPr>
        <w:numPr>
          <w:ilvl w:val="0"/>
          <w:numId w:val="19"/>
        </w:numPr>
        <w:spacing w:before="100" w:beforeAutospacing="1" w:after="100" w:afterAutospacing="1" w:line="240" w:lineRule="auto"/>
        <w:jc w:val="left"/>
      </w:pPr>
      <w:r>
        <w:t>Interfaz fácil de usar para enviar y recibir mensajes.</w:t>
      </w:r>
    </w:p>
    <w:p w:rsidR="00892D51" w:rsidP="00892D51" w:rsidRDefault="00892D51" w14:paraId="67267E99" w14:textId="77777777">
      <w:pPr>
        <w:numPr>
          <w:ilvl w:val="0"/>
          <w:numId w:val="19"/>
        </w:numPr>
        <w:spacing w:before="100" w:beforeAutospacing="1" w:after="100" w:afterAutospacing="1" w:line="240" w:lineRule="auto"/>
        <w:jc w:val="left"/>
      </w:pPr>
      <w:r>
        <w:t>Accesibilidad desde dispositivos móviles.</w:t>
      </w:r>
    </w:p>
    <w:p w:rsidR="00892D51" w:rsidP="00892D51" w:rsidRDefault="00892D51" w14:paraId="4AD3ADDD" w14:textId="77777777">
      <w:pPr>
        <w:pStyle w:val="NormalWeb"/>
      </w:pPr>
      <w:r>
        <w:t>B. CONFIABILIDAD</w:t>
      </w:r>
    </w:p>
    <w:p w:rsidR="00892D51" w:rsidP="00892D51" w:rsidRDefault="00892D51" w14:paraId="35C1E1E9" w14:textId="77777777">
      <w:pPr>
        <w:numPr>
          <w:ilvl w:val="0"/>
          <w:numId w:val="20"/>
        </w:numPr>
        <w:spacing w:before="100" w:beforeAutospacing="1" w:after="100" w:afterAutospacing="1" w:line="240" w:lineRule="auto"/>
        <w:jc w:val="left"/>
      </w:pPr>
      <w:r>
        <w:t>Entrega segura y oportuna de mensajes.</w:t>
      </w:r>
    </w:p>
    <w:p w:rsidR="00892D51" w:rsidP="00892D51" w:rsidRDefault="00892D51" w14:paraId="6A046D53" w14:textId="77777777">
      <w:pPr>
        <w:numPr>
          <w:ilvl w:val="0"/>
          <w:numId w:val="20"/>
        </w:numPr>
        <w:spacing w:before="100" w:beforeAutospacing="1" w:after="100" w:afterAutospacing="1" w:line="240" w:lineRule="auto"/>
        <w:jc w:val="left"/>
      </w:pPr>
      <w:r>
        <w:t>Registro de todas las comunicaciones en el sistema.</w:t>
      </w:r>
    </w:p>
    <w:p w:rsidR="00892D51" w:rsidP="00892D51" w:rsidRDefault="00892D51" w14:paraId="46E30682" w14:textId="77777777">
      <w:pPr>
        <w:pStyle w:val="NormalWeb"/>
      </w:pPr>
      <w:r>
        <w:t>C. SOPORTE</w:t>
      </w:r>
    </w:p>
    <w:p w:rsidR="00892D51" w:rsidP="00892D51" w:rsidRDefault="00892D51" w14:paraId="0E7D7EA6" w14:textId="77777777">
      <w:pPr>
        <w:numPr>
          <w:ilvl w:val="0"/>
          <w:numId w:val="21"/>
        </w:numPr>
        <w:spacing w:before="100" w:beforeAutospacing="1" w:after="100" w:afterAutospacing="1" w:line="240" w:lineRule="auto"/>
        <w:jc w:val="left"/>
      </w:pPr>
      <w:r>
        <w:t>Documentación detallada y actualizada.</w:t>
      </w:r>
    </w:p>
    <w:p w:rsidR="00892D51" w:rsidP="00892D51" w:rsidRDefault="00892D51" w14:paraId="7F705C79" w14:textId="77777777">
      <w:pPr>
        <w:numPr>
          <w:ilvl w:val="0"/>
          <w:numId w:val="21"/>
        </w:numPr>
        <w:spacing w:before="100" w:beforeAutospacing="1" w:after="100" w:afterAutospacing="1" w:line="240" w:lineRule="auto"/>
        <w:jc w:val="left"/>
      </w:pPr>
      <w:r>
        <w:t>Equipo de soporte disponible para resolver problemas y brindar asistencia.</w:t>
      </w:r>
    </w:p>
    <w:p w:rsidR="00892D51" w:rsidP="00892D51" w:rsidRDefault="00A15C34" w14:paraId="14989AAD" w14:textId="77777777">
      <w:r>
        <w:pict w14:anchorId="5CC78C72">
          <v:rect id="_x0000_i1025" style="width:0;height:1.5pt" o:hr="t" o:hrstd="t" o:hralign="center" fillcolor="#a0a0a0" stroked="f"/>
        </w:pict>
      </w:r>
    </w:p>
    <w:p w:rsidR="00892D51" w:rsidP="00892D51" w:rsidRDefault="00892D51" w14:paraId="3D72971F" w14:textId="77777777">
      <w:pPr>
        <w:pStyle w:val="Heading4"/>
      </w:pPr>
      <w:r>
        <w:t>5.1 ESPECIFICACIÓN DE CUN: “Consulta Stock”</w:t>
      </w:r>
    </w:p>
    <w:p w:rsidR="00892D51" w:rsidP="00892D51" w:rsidRDefault="00892D51" w14:paraId="701C438B" w14:textId="77777777">
      <w:pPr>
        <w:pStyle w:val="NormalWeb"/>
      </w:pPr>
      <w:r>
        <w:rPr>
          <w:rStyle w:val="Strong"/>
        </w:rPr>
        <w:t>I. PROPÓSITO</w:t>
      </w:r>
    </w:p>
    <w:p w:rsidR="00892D51" w:rsidP="00892D51" w:rsidRDefault="00892D51" w14:paraId="0758300C" w14:textId="77777777">
      <w:pPr>
        <w:pStyle w:val="NormalWeb"/>
      </w:pPr>
      <w:r>
        <w:t>El propósito de este caso de uso es permitir a los usuarios consultar la disponibilidad de productos en el inventario, asegurando que se puedan realizar pedidos y cotizaciones con información precisa sobre el stock.</w:t>
      </w:r>
    </w:p>
    <w:p w:rsidR="00892D51" w:rsidP="00892D51" w:rsidRDefault="00892D51" w14:paraId="5D37FC46" w14:textId="77777777">
      <w:pPr>
        <w:pStyle w:val="NormalWeb"/>
      </w:pPr>
      <w:r>
        <w:rPr>
          <w:rStyle w:val="Strong"/>
        </w:rPr>
        <w:t>II. REFERENCIAS</w:t>
      </w:r>
    </w:p>
    <w:p w:rsidR="00892D51" w:rsidP="00892D51" w:rsidRDefault="00892D51" w14:paraId="47D5E0F2" w14:textId="77777777">
      <w:pPr>
        <w:numPr>
          <w:ilvl w:val="0"/>
          <w:numId w:val="22"/>
        </w:numPr>
        <w:spacing w:before="100" w:beforeAutospacing="1" w:after="100" w:afterAutospacing="1" w:line="240" w:lineRule="auto"/>
        <w:jc w:val="left"/>
      </w:pPr>
      <w:r>
        <w:t>Manual del Sistema de Gestión de Inventarios</w:t>
      </w:r>
    </w:p>
    <w:p w:rsidR="00892D51" w:rsidP="00892D51" w:rsidRDefault="00892D51" w14:paraId="732383BF" w14:textId="77777777">
      <w:pPr>
        <w:numPr>
          <w:ilvl w:val="0"/>
          <w:numId w:val="22"/>
        </w:numPr>
        <w:spacing w:before="100" w:beforeAutospacing="1" w:after="100" w:afterAutospacing="1" w:line="240" w:lineRule="auto"/>
        <w:jc w:val="left"/>
      </w:pPr>
      <w:r>
        <w:t>Políticas de Almacenamiento y Reabastecimiento</w:t>
      </w:r>
    </w:p>
    <w:p w:rsidR="00892D51" w:rsidP="00892D51" w:rsidRDefault="00892D51" w14:paraId="34821C71" w14:textId="77777777">
      <w:pPr>
        <w:pStyle w:val="Heading4"/>
      </w:pPr>
      <w:r>
        <w:t>5.2 DESCRIPCIÓN DEL CASO DE USO DE NEGOCIO</w:t>
      </w:r>
    </w:p>
    <w:p w:rsidR="00892D51" w:rsidP="00892D51" w:rsidRDefault="00892D51" w14:paraId="7E89DDCF" w14:textId="77777777">
      <w:pPr>
        <w:pStyle w:val="NormalWeb"/>
      </w:pPr>
      <w:r>
        <w:t>"Consulta Stock" incluye la verificación de la cantidad de productos disponibles en el inventario y la visualización de información detallada sobre cada producto, como su ubicación en el almacén y su fecha de reabastecimiento.</w:t>
      </w:r>
    </w:p>
    <w:p w:rsidR="00892D51" w:rsidP="00892D51" w:rsidRDefault="00892D51" w14:paraId="0A0F4856" w14:textId="77777777">
      <w:pPr>
        <w:pStyle w:val="Heading4"/>
      </w:pPr>
      <w:r>
        <w:t>5.3 FLUJO DE TRABAJO</w:t>
      </w:r>
    </w:p>
    <w:p w:rsidR="00892D51" w:rsidP="00892D51" w:rsidRDefault="00892D51" w14:paraId="0756C1B8" w14:textId="77777777">
      <w:pPr>
        <w:numPr>
          <w:ilvl w:val="0"/>
          <w:numId w:val="23"/>
        </w:numPr>
        <w:spacing w:before="100" w:beforeAutospacing="1" w:after="100" w:afterAutospacing="1" w:line="240" w:lineRule="auto"/>
        <w:jc w:val="left"/>
      </w:pPr>
      <w:r>
        <w:t>El usuario accede al sistema de gestión de inventarios.</w:t>
      </w:r>
    </w:p>
    <w:p w:rsidR="00892D51" w:rsidP="00892D51" w:rsidRDefault="00892D51" w14:paraId="26526558" w14:textId="77777777">
      <w:pPr>
        <w:numPr>
          <w:ilvl w:val="0"/>
          <w:numId w:val="23"/>
        </w:numPr>
        <w:spacing w:before="100" w:beforeAutospacing="1" w:after="100" w:afterAutospacing="1" w:line="240" w:lineRule="auto"/>
        <w:jc w:val="left"/>
      </w:pPr>
      <w:r>
        <w:t>El usuario selecciona la opción de consultar stock.</w:t>
      </w:r>
    </w:p>
    <w:p w:rsidR="00892D51" w:rsidP="00892D51" w:rsidRDefault="00892D51" w14:paraId="4206AEF8" w14:textId="77777777">
      <w:pPr>
        <w:numPr>
          <w:ilvl w:val="0"/>
          <w:numId w:val="23"/>
        </w:numPr>
        <w:spacing w:before="100" w:beforeAutospacing="1" w:after="100" w:afterAutospacing="1" w:line="240" w:lineRule="auto"/>
        <w:jc w:val="left"/>
      </w:pPr>
      <w:r>
        <w:t>El sistema solicita la información del producto (nombre, código, categoría).</w:t>
      </w:r>
    </w:p>
    <w:p w:rsidR="00892D51" w:rsidP="00892D51" w:rsidRDefault="00892D51" w14:paraId="15733D4F" w14:textId="77777777">
      <w:pPr>
        <w:numPr>
          <w:ilvl w:val="0"/>
          <w:numId w:val="23"/>
        </w:numPr>
        <w:spacing w:before="100" w:beforeAutospacing="1" w:after="100" w:afterAutospacing="1" w:line="240" w:lineRule="auto"/>
        <w:jc w:val="left"/>
      </w:pPr>
      <w:r>
        <w:t>El usuario ingresa la información requerida.</w:t>
      </w:r>
    </w:p>
    <w:p w:rsidR="00892D51" w:rsidP="00892D51" w:rsidRDefault="00892D51" w14:paraId="0103B1AE" w14:textId="77777777">
      <w:pPr>
        <w:numPr>
          <w:ilvl w:val="0"/>
          <w:numId w:val="23"/>
        </w:numPr>
        <w:spacing w:before="100" w:beforeAutospacing="1" w:after="100" w:afterAutospacing="1" w:line="240" w:lineRule="auto"/>
        <w:jc w:val="left"/>
      </w:pPr>
      <w:r>
        <w:t>El sistema muestra la cantidad disponible y detalles del producto.</w:t>
      </w:r>
    </w:p>
    <w:p w:rsidR="00892D51" w:rsidP="00892D51" w:rsidRDefault="00892D51" w14:paraId="05C4199C" w14:textId="77777777">
      <w:pPr>
        <w:numPr>
          <w:ilvl w:val="0"/>
          <w:numId w:val="23"/>
        </w:numPr>
        <w:spacing w:before="100" w:beforeAutospacing="1" w:after="100" w:afterAutospacing="1" w:line="240" w:lineRule="auto"/>
        <w:jc w:val="left"/>
      </w:pPr>
      <w:r>
        <w:t>El usuario puede actualizar o imprimir la información.</w:t>
      </w:r>
    </w:p>
    <w:p w:rsidR="00892D51" w:rsidP="00892D51" w:rsidRDefault="00892D51" w14:paraId="4F172E65" w14:textId="77777777">
      <w:pPr>
        <w:pStyle w:val="Heading4"/>
      </w:pPr>
      <w:r>
        <w:t>5.4 REQUERIMIENTOS ESPECIALES</w:t>
      </w:r>
    </w:p>
    <w:p w:rsidR="00892D51" w:rsidP="00892D51" w:rsidRDefault="00892D51" w14:paraId="475BAAEC" w14:textId="77777777">
      <w:pPr>
        <w:pStyle w:val="NormalWeb"/>
      </w:pPr>
      <w:r>
        <w:t>A. FACILIDAD DE USO</w:t>
      </w:r>
    </w:p>
    <w:p w:rsidR="00892D51" w:rsidP="00892D51" w:rsidRDefault="00892D51" w14:paraId="22B8EC3D" w14:textId="77777777">
      <w:pPr>
        <w:numPr>
          <w:ilvl w:val="0"/>
          <w:numId w:val="24"/>
        </w:numPr>
        <w:spacing w:before="100" w:beforeAutospacing="1" w:after="100" w:afterAutospacing="1" w:line="240" w:lineRule="auto"/>
        <w:jc w:val="left"/>
      </w:pPr>
      <w:r>
        <w:t>Proceso rápido y sencillo para consultar stock.</w:t>
      </w:r>
    </w:p>
    <w:p w:rsidR="00892D51" w:rsidP="00892D51" w:rsidRDefault="00892D51" w14:paraId="2B4BA519" w14:textId="77777777">
      <w:pPr>
        <w:numPr>
          <w:ilvl w:val="0"/>
          <w:numId w:val="24"/>
        </w:numPr>
        <w:spacing w:before="100" w:beforeAutospacing="1" w:after="100" w:afterAutospacing="1" w:line="240" w:lineRule="auto"/>
        <w:jc w:val="left"/>
      </w:pPr>
      <w:r>
        <w:t>Accesibilidad desde dispositivos móviles.</w:t>
      </w:r>
    </w:p>
    <w:p w:rsidR="00892D51" w:rsidP="00892D51" w:rsidRDefault="00892D51" w14:paraId="100967C2" w14:textId="77777777">
      <w:pPr>
        <w:pStyle w:val="NormalWeb"/>
      </w:pPr>
      <w:r>
        <w:t>B. CONFIABILIDAD</w:t>
      </w:r>
    </w:p>
    <w:p w:rsidR="00892D51" w:rsidP="00892D51" w:rsidRDefault="00892D51" w14:paraId="53DE2F61" w14:textId="77777777">
      <w:pPr>
        <w:numPr>
          <w:ilvl w:val="0"/>
          <w:numId w:val="25"/>
        </w:numPr>
        <w:spacing w:before="100" w:beforeAutospacing="1" w:after="100" w:afterAutospacing="1" w:line="240" w:lineRule="auto"/>
        <w:jc w:val="left"/>
      </w:pPr>
      <w:r>
        <w:t>Datos precisos y actualizados en tiempo real.</w:t>
      </w:r>
    </w:p>
    <w:p w:rsidR="00892D51" w:rsidP="00892D51" w:rsidRDefault="00892D51" w14:paraId="0DCC7508" w14:textId="77777777">
      <w:pPr>
        <w:numPr>
          <w:ilvl w:val="0"/>
          <w:numId w:val="25"/>
        </w:numPr>
        <w:spacing w:before="100" w:beforeAutospacing="1" w:after="100" w:afterAutospacing="1" w:line="240" w:lineRule="auto"/>
        <w:jc w:val="left"/>
      </w:pPr>
      <w:r>
        <w:t>Protección contra accesos no autorizados.</w:t>
      </w:r>
    </w:p>
    <w:p w:rsidR="00892D51" w:rsidP="00892D51" w:rsidRDefault="00892D51" w14:paraId="77B270BF" w14:textId="77777777">
      <w:pPr>
        <w:pStyle w:val="NormalWeb"/>
      </w:pPr>
      <w:r>
        <w:t>C. SOPORTE</w:t>
      </w:r>
    </w:p>
    <w:p w:rsidR="00892D51" w:rsidP="00892D51" w:rsidRDefault="00892D51" w14:paraId="139C3C1C" w14:textId="77777777">
      <w:pPr>
        <w:numPr>
          <w:ilvl w:val="0"/>
          <w:numId w:val="26"/>
        </w:numPr>
        <w:spacing w:before="100" w:beforeAutospacing="1" w:after="100" w:afterAutospacing="1" w:line="240" w:lineRule="auto"/>
        <w:jc w:val="left"/>
      </w:pPr>
      <w:r>
        <w:t>Documentación detallada y actualizada.</w:t>
      </w:r>
    </w:p>
    <w:p w:rsidR="00892D51" w:rsidP="00892D51" w:rsidRDefault="00892D51" w14:paraId="6BBAC73A" w14:textId="77777777">
      <w:pPr>
        <w:numPr>
          <w:ilvl w:val="0"/>
          <w:numId w:val="26"/>
        </w:numPr>
        <w:spacing w:before="100" w:beforeAutospacing="1" w:after="100" w:afterAutospacing="1" w:line="240" w:lineRule="auto"/>
        <w:jc w:val="left"/>
      </w:pPr>
      <w:r>
        <w:t>Equipo de soporte disponible para resolver problemas y brindar asistencia.</w:t>
      </w:r>
    </w:p>
    <w:p w:rsidR="00892D51" w:rsidP="00892D51" w:rsidRDefault="00A15C34" w14:paraId="7779D9BA" w14:textId="77777777">
      <w:r>
        <w:pict w14:anchorId="6E63E76C">
          <v:rect id="_x0000_i1026" style="width:0;height:1.5pt" o:hr="t" o:hrstd="t" o:hralign="center" fillcolor="#a0a0a0" stroked="f"/>
        </w:pict>
      </w:r>
    </w:p>
    <w:p w:rsidR="00892D51" w:rsidP="00892D51" w:rsidRDefault="00892D51" w14:paraId="18A2B6E0" w14:textId="77777777">
      <w:pPr>
        <w:pStyle w:val="Heading4"/>
      </w:pPr>
      <w:r>
        <w:t>5.1 ESPECIFICACIÓN DE CUN: “Calcula su Comisión”</w:t>
      </w:r>
    </w:p>
    <w:p w:rsidR="00892D51" w:rsidP="00892D51" w:rsidRDefault="00892D51" w14:paraId="354E5E0E" w14:textId="77777777">
      <w:pPr>
        <w:pStyle w:val="NormalWeb"/>
      </w:pPr>
      <w:r>
        <w:rPr>
          <w:rStyle w:val="Strong"/>
        </w:rPr>
        <w:t>I. PROPÓSITO</w:t>
      </w:r>
    </w:p>
    <w:p w:rsidR="00892D51" w:rsidP="00892D51" w:rsidRDefault="00892D51" w14:paraId="1A7B1F26" w14:textId="77777777">
      <w:pPr>
        <w:pStyle w:val="NormalWeb"/>
      </w:pPr>
      <w:r>
        <w:t>El propósito de este caso de uso es calcular las comisiones de los vendedores basándose en las ventas realizadas, asegurando que se recompense adecuadamente a los empleados según las políticas de la empresa.</w:t>
      </w:r>
    </w:p>
    <w:p w:rsidR="00892D51" w:rsidP="00892D51" w:rsidRDefault="00892D51" w14:paraId="0066A30A" w14:textId="77777777">
      <w:pPr>
        <w:pStyle w:val="NormalWeb"/>
      </w:pPr>
      <w:r>
        <w:rPr>
          <w:rStyle w:val="Strong"/>
        </w:rPr>
        <w:t>II. REFERENCIAS</w:t>
      </w:r>
    </w:p>
    <w:p w:rsidR="00892D51" w:rsidP="00892D51" w:rsidRDefault="00892D51" w14:paraId="7C896CE1" w14:textId="77777777">
      <w:pPr>
        <w:numPr>
          <w:ilvl w:val="0"/>
          <w:numId w:val="27"/>
        </w:numPr>
        <w:spacing w:before="100" w:beforeAutospacing="1" w:after="100" w:afterAutospacing="1" w:line="240" w:lineRule="auto"/>
        <w:jc w:val="left"/>
      </w:pPr>
      <w:r>
        <w:t>Políticas de Comisiones y Bonificaciones</w:t>
      </w:r>
    </w:p>
    <w:p w:rsidR="00892D51" w:rsidP="00892D51" w:rsidRDefault="00892D51" w14:paraId="3F22E10F" w14:textId="77777777">
      <w:pPr>
        <w:numPr>
          <w:ilvl w:val="0"/>
          <w:numId w:val="27"/>
        </w:numPr>
        <w:spacing w:before="100" w:beforeAutospacing="1" w:after="100" w:afterAutospacing="1" w:line="240" w:lineRule="auto"/>
        <w:jc w:val="left"/>
      </w:pPr>
      <w:r>
        <w:t>Manual del Sistema de Gestión de Comisiones</w:t>
      </w:r>
    </w:p>
    <w:p w:rsidR="00892D51" w:rsidP="00892D51" w:rsidRDefault="00892D51" w14:paraId="3820E546" w14:textId="77777777">
      <w:pPr>
        <w:pStyle w:val="Heading4"/>
      </w:pPr>
      <w:r>
        <w:t>5.2 DESCRIPCIÓN DEL CASO DE USO DE NEGOCIO</w:t>
      </w:r>
    </w:p>
    <w:p w:rsidR="00892D51" w:rsidP="00892D51" w:rsidRDefault="00892D51" w14:paraId="61088CB0" w14:textId="77777777">
      <w:pPr>
        <w:pStyle w:val="NormalWeb"/>
      </w:pPr>
      <w:r>
        <w:t>"Calcula su Comisión" incluye la recopilación de datos de ventas, la aplicación de reglas de comisión y la generación de informes detallados sobre las comisiones ganadas por cada vendedor en un período específico.</w:t>
      </w:r>
    </w:p>
    <w:p w:rsidR="00892D51" w:rsidP="00892D51" w:rsidRDefault="00892D51" w14:paraId="200A291C" w14:textId="77777777">
      <w:pPr>
        <w:pStyle w:val="Heading4"/>
      </w:pPr>
      <w:r>
        <w:t>5.3 FLUJO DE TRABAJO</w:t>
      </w:r>
    </w:p>
    <w:p w:rsidR="00892D51" w:rsidP="00892D51" w:rsidRDefault="00892D51" w14:paraId="40D7E399" w14:textId="77777777">
      <w:pPr>
        <w:numPr>
          <w:ilvl w:val="0"/>
          <w:numId w:val="28"/>
        </w:numPr>
        <w:spacing w:before="100" w:beforeAutospacing="1" w:after="100" w:afterAutospacing="1" w:line="240" w:lineRule="auto"/>
        <w:jc w:val="left"/>
      </w:pPr>
      <w:r>
        <w:t>El usuario accede al sistema de gestión de comisiones.</w:t>
      </w:r>
    </w:p>
    <w:p w:rsidR="00892D51" w:rsidP="00892D51" w:rsidRDefault="00892D51" w14:paraId="354348E9" w14:textId="77777777">
      <w:pPr>
        <w:numPr>
          <w:ilvl w:val="0"/>
          <w:numId w:val="28"/>
        </w:numPr>
        <w:spacing w:before="100" w:beforeAutospacing="1" w:after="100" w:afterAutospacing="1" w:line="240" w:lineRule="auto"/>
        <w:jc w:val="left"/>
      </w:pPr>
      <w:r>
        <w:t>El usuario selecciona la opción de calcular comisiones.</w:t>
      </w:r>
    </w:p>
    <w:p w:rsidR="00892D51" w:rsidP="00892D51" w:rsidRDefault="00892D51" w14:paraId="7150F4CC" w14:textId="77777777">
      <w:pPr>
        <w:numPr>
          <w:ilvl w:val="0"/>
          <w:numId w:val="28"/>
        </w:numPr>
        <w:spacing w:before="100" w:beforeAutospacing="1" w:after="100" w:afterAutospacing="1" w:line="240" w:lineRule="auto"/>
        <w:jc w:val="left"/>
      </w:pPr>
      <w:r>
        <w:t>El sistema solicita el período de ventas a considerar.</w:t>
      </w:r>
    </w:p>
    <w:p w:rsidR="00892D51" w:rsidP="00892D51" w:rsidRDefault="00892D51" w14:paraId="49CC345D" w14:textId="77777777">
      <w:pPr>
        <w:numPr>
          <w:ilvl w:val="0"/>
          <w:numId w:val="28"/>
        </w:numPr>
        <w:spacing w:before="100" w:beforeAutospacing="1" w:after="100" w:afterAutospacing="1" w:line="240" w:lineRule="auto"/>
        <w:jc w:val="left"/>
      </w:pPr>
      <w:r>
        <w:t>El usuario ingresa la información requerida.</w:t>
      </w:r>
    </w:p>
    <w:p w:rsidR="00892D51" w:rsidP="00892D51" w:rsidRDefault="00892D51" w14:paraId="3A01B02C" w14:textId="77777777">
      <w:pPr>
        <w:numPr>
          <w:ilvl w:val="0"/>
          <w:numId w:val="28"/>
        </w:numPr>
        <w:spacing w:before="100" w:beforeAutospacing="1" w:after="100" w:afterAutospacing="1" w:line="240" w:lineRule="auto"/>
        <w:jc w:val="left"/>
      </w:pPr>
      <w:r>
        <w:t>El sistema recopila los datos de ventas y aplica las reglas de comisión.</w:t>
      </w:r>
    </w:p>
    <w:p w:rsidR="00892D51" w:rsidP="00892D51" w:rsidRDefault="00892D51" w14:paraId="6DD06066" w14:textId="77777777">
      <w:pPr>
        <w:numPr>
          <w:ilvl w:val="0"/>
          <w:numId w:val="28"/>
        </w:numPr>
        <w:spacing w:before="100" w:beforeAutospacing="1" w:after="100" w:afterAutospacing="1" w:line="240" w:lineRule="auto"/>
        <w:jc w:val="left"/>
      </w:pPr>
      <w:r>
        <w:t>El sistema genera un informe detallado y lo presenta al usuario.</w:t>
      </w:r>
    </w:p>
    <w:p w:rsidR="00892D51" w:rsidP="00892D51" w:rsidRDefault="00892D51" w14:paraId="6E0F0FC7" w14:textId="77777777">
      <w:pPr>
        <w:numPr>
          <w:ilvl w:val="0"/>
          <w:numId w:val="28"/>
        </w:numPr>
        <w:spacing w:before="100" w:beforeAutospacing="1" w:after="100" w:afterAutospacing="1" w:line="240" w:lineRule="auto"/>
        <w:jc w:val="left"/>
      </w:pPr>
      <w:r>
        <w:t>El usuario revisa y aprueba las comisiones calculadas.</w:t>
      </w:r>
    </w:p>
    <w:p w:rsidR="00892D51" w:rsidP="00892D51" w:rsidRDefault="00892D51" w14:paraId="52DD46B1" w14:textId="77777777">
      <w:pPr>
        <w:pStyle w:val="Heading4"/>
      </w:pPr>
      <w:r>
        <w:t>5.4 REQUERIMIENTOS ESPECIALES</w:t>
      </w:r>
    </w:p>
    <w:p w:rsidR="00892D51" w:rsidP="00892D51" w:rsidRDefault="00892D51" w14:paraId="0DEDE8D1" w14:textId="77777777">
      <w:pPr>
        <w:pStyle w:val="NormalWeb"/>
      </w:pPr>
      <w:r>
        <w:t>A. FACILIDAD DE USO</w:t>
      </w:r>
    </w:p>
    <w:p w:rsidR="00892D51" w:rsidP="00892D51" w:rsidRDefault="00892D51" w14:paraId="7B095EB5" w14:textId="77777777">
      <w:pPr>
        <w:numPr>
          <w:ilvl w:val="0"/>
          <w:numId w:val="29"/>
        </w:numPr>
        <w:spacing w:before="100" w:beforeAutospacing="1" w:after="100" w:afterAutospacing="1" w:line="240" w:lineRule="auto"/>
        <w:jc w:val="left"/>
      </w:pPr>
      <w:r>
        <w:t>Proceso claro y sencillo para calcular comisiones.</w:t>
      </w:r>
    </w:p>
    <w:p w:rsidR="00892D51" w:rsidP="00892D51" w:rsidRDefault="00892D51" w14:paraId="31833C37" w14:textId="77777777">
      <w:pPr>
        <w:numPr>
          <w:ilvl w:val="0"/>
          <w:numId w:val="29"/>
        </w:numPr>
        <w:spacing w:before="100" w:beforeAutospacing="1" w:after="100" w:afterAutospacing="1" w:line="240" w:lineRule="auto"/>
        <w:jc w:val="left"/>
      </w:pPr>
      <w:r>
        <w:t>Accesibilidad desde dispositivos móviles.</w:t>
      </w:r>
    </w:p>
    <w:p w:rsidR="00892D51" w:rsidP="00892D51" w:rsidRDefault="00892D51" w14:paraId="12A9EA91" w14:textId="77777777">
      <w:pPr>
        <w:pStyle w:val="NormalWeb"/>
      </w:pPr>
      <w:r>
        <w:t>B. CONFIABILIDAD</w:t>
      </w:r>
    </w:p>
    <w:p w:rsidR="00892D51" w:rsidP="00892D51" w:rsidRDefault="00892D51" w14:paraId="1B987553" w14:textId="77777777">
      <w:pPr>
        <w:numPr>
          <w:ilvl w:val="0"/>
          <w:numId w:val="30"/>
        </w:numPr>
        <w:spacing w:before="100" w:beforeAutospacing="1" w:after="100" w:afterAutospacing="1" w:line="240" w:lineRule="auto"/>
        <w:jc w:val="left"/>
      </w:pPr>
      <w:r>
        <w:t>Cálculo preciso según las reglas establecidas.</w:t>
      </w:r>
    </w:p>
    <w:p w:rsidR="00892D51" w:rsidP="00892D51" w:rsidRDefault="00892D51" w14:paraId="42D9B0EB" w14:textId="77777777">
      <w:pPr>
        <w:numPr>
          <w:ilvl w:val="0"/>
          <w:numId w:val="30"/>
        </w:numPr>
        <w:spacing w:before="100" w:beforeAutospacing="1" w:after="100" w:afterAutospacing="1" w:line="240" w:lineRule="auto"/>
        <w:jc w:val="left"/>
      </w:pPr>
      <w:r>
        <w:t>Protección contra accesos no autorizados.</w:t>
      </w:r>
    </w:p>
    <w:p w:rsidR="00892D51" w:rsidP="00892D51" w:rsidRDefault="00892D51" w14:paraId="3464F0F4" w14:textId="77777777">
      <w:pPr>
        <w:pStyle w:val="NormalWeb"/>
      </w:pPr>
      <w:r>
        <w:t>C. SOPORTE</w:t>
      </w:r>
    </w:p>
    <w:p w:rsidR="00892D51" w:rsidP="00892D51" w:rsidRDefault="00892D51" w14:paraId="1F7C825B" w14:textId="77777777">
      <w:pPr>
        <w:numPr>
          <w:ilvl w:val="0"/>
          <w:numId w:val="31"/>
        </w:numPr>
        <w:spacing w:before="100" w:beforeAutospacing="1" w:after="100" w:afterAutospacing="1" w:line="240" w:lineRule="auto"/>
        <w:jc w:val="left"/>
      </w:pPr>
      <w:r>
        <w:t>Documentación detallada y actualizada.</w:t>
      </w:r>
    </w:p>
    <w:p w:rsidR="00892D51" w:rsidP="00892D51" w:rsidRDefault="00892D51" w14:paraId="06A19C01" w14:textId="77777777">
      <w:pPr>
        <w:numPr>
          <w:ilvl w:val="0"/>
          <w:numId w:val="31"/>
        </w:numPr>
        <w:spacing w:before="100" w:beforeAutospacing="1" w:after="100" w:afterAutospacing="1" w:line="240" w:lineRule="auto"/>
        <w:jc w:val="left"/>
      </w:pPr>
      <w:r>
        <w:t>Equipo de soporte disponible para resolver problemas y brindar asistencia.</w:t>
      </w:r>
    </w:p>
    <w:p w:rsidR="00892D51" w:rsidP="00892D51" w:rsidRDefault="00A15C34" w14:paraId="00EA75A9" w14:textId="77777777">
      <w:r>
        <w:pict w14:anchorId="09B21DAA">
          <v:rect id="_x0000_i1027" style="width:0;height:1.5pt" o:hr="t" o:hrstd="t" o:hralign="center" fillcolor="#a0a0a0" stroked="f"/>
        </w:pict>
      </w:r>
    </w:p>
    <w:p w:rsidR="00892D51" w:rsidP="00892D51" w:rsidRDefault="00892D51" w14:paraId="3DB076B6" w14:textId="77777777">
      <w:pPr>
        <w:pStyle w:val="Heading4"/>
      </w:pPr>
      <w:r>
        <w:t>5.1 ESPECIFICACIÓN DE CUN: “Comunicación con Atención al Cliente”</w:t>
      </w:r>
    </w:p>
    <w:p w:rsidR="00892D51" w:rsidP="00892D51" w:rsidRDefault="00892D51" w14:paraId="35C7054D" w14:textId="77777777">
      <w:pPr>
        <w:pStyle w:val="NormalWeb"/>
      </w:pPr>
      <w:r>
        <w:rPr>
          <w:rStyle w:val="Strong"/>
        </w:rPr>
        <w:t>I. PROPÓSITO</w:t>
      </w:r>
    </w:p>
    <w:p w:rsidR="00892D51" w:rsidP="00892D51" w:rsidRDefault="00892D51" w14:paraId="2F233078" w14:textId="77777777">
      <w:pPr>
        <w:pStyle w:val="NormalWeb"/>
      </w:pPr>
      <w:r>
        <w:t>El propósito de este caso de uso es facilitar la comunicación entre los clientes y el equipo de atención al cliente, asegurando que las consultas, quejas y solicitudes de soporte sean gestionadas de manera eficiente.</w:t>
      </w:r>
    </w:p>
    <w:p w:rsidR="00892D51" w:rsidP="00892D51" w:rsidRDefault="00892D51" w14:paraId="740728BB" w14:textId="77777777">
      <w:pPr>
        <w:pStyle w:val="NormalWeb"/>
      </w:pPr>
      <w:r>
        <w:rPr>
          <w:rStyle w:val="Strong"/>
        </w:rPr>
        <w:t>II. REFERENCIAS</w:t>
      </w:r>
    </w:p>
    <w:p w:rsidR="00892D51" w:rsidP="00892D51" w:rsidRDefault="00892D51" w14:paraId="51B29687" w14:textId="77777777">
      <w:pPr>
        <w:numPr>
          <w:ilvl w:val="0"/>
          <w:numId w:val="32"/>
        </w:numPr>
        <w:spacing w:before="100" w:beforeAutospacing="1" w:after="100" w:afterAutospacing="1" w:line="240" w:lineRule="auto"/>
        <w:jc w:val="left"/>
      </w:pPr>
      <w:r>
        <w:t>Políticas de Atención al Cliente</w:t>
      </w:r>
    </w:p>
    <w:p w:rsidR="00892D51" w:rsidP="00892D51" w:rsidRDefault="00892D51" w14:paraId="4B4597FA" w14:textId="77777777">
      <w:pPr>
        <w:numPr>
          <w:ilvl w:val="0"/>
          <w:numId w:val="32"/>
        </w:numPr>
        <w:spacing w:before="100" w:beforeAutospacing="1" w:after="100" w:afterAutospacing="1" w:line="240" w:lineRule="auto"/>
        <w:jc w:val="left"/>
      </w:pPr>
      <w:r>
        <w:t>Manual del Sistema de Gestión de Comunicaciones</w:t>
      </w:r>
    </w:p>
    <w:p w:rsidR="00892D51" w:rsidP="00892D51" w:rsidRDefault="00892D51" w14:paraId="47E430FB" w14:textId="77777777">
      <w:pPr>
        <w:pStyle w:val="Heading4"/>
      </w:pPr>
      <w:r>
        <w:t>5.2 DESCRIPCIÓN DEL CASO DE USO DE NEGOCIO</w:t>
      </w:r>
    </w:p>
    <w:p w:rsidR="00892D51" w:rsidP="00892D51" w:rsidRDefault="00892D51" w14:paraId="1837DAE3" w14:textId="77777777">
      <w:pPr>
        <w:pStyle w:val="NormalWeb"/>
      </w:pPr>
      <w:r>
        <w:t>"Comunicación con Atención al Cliente" incluye la recepción y respuesta de consultas y quejas, la gestión de solicitudes de soporte y el seguimiento de casos hasta su resolución, manteniendo siempre una comunicación clara y oportuna con el cliente.</w:t>
      </w:r>
    </w:p>
    <w:p w:rsidR="00892D51" w:rsidP="00892D51" w:rsidRDefault="00892D51" w14:paraId="31D4F7CE" w14:textId="77777777">
      <w:pPr>
        <w:pStyle w:val="Heading4"/>
      </w:pPr>
      <w:r>
        <w:t>5.3 FLUJO DE TRABAJO</w:t>
      </w:r>
    </w:p>
    <w:p w:rsidR="00892D51" w:rsidP="00892D51" w:rsidRDefault="00892D51" w14:paraId="52335C4C" w14:textId="77777777">
      <w:pPr>
        <w:numPr>
          <w:ilvl w:val="0"/>
          <w:numId w:val="33"/>
        </w:numPr>
        <w:spacing w:before="100" w:beforeAutospacing="1" w:after="100" w:afterAutospacing="1" w:line="240" w:lineRule="auto"/>
        <w:jc w:val="left"/>
      </w:pPr>
      <w:r>
        <w:t>El cliente envía una consulta o queja a través del sistema.</w:t>
      </w:r>
    </w:p>
    <w:p w:rsidR="00892D51" w:rsidP="00892D51" w:rsidRDefault="00892D51" w14:paraId="1768ADDF" w14:textId="77777777">
      <w:pPr>
        <w:numPr>
          <w:ilvl w:val="0"/>
          <w:numId w:val="33"/>
        </w:numPr>
        <w:spacing w:before="100" w:beforeAutospacing="1" w:after="100" w:afterAutospacing="1" w:line="240" w:lineRule="auto"/>
        <w:jc w:val="left"/>
      </w:pPr>
      <w:r>
        <w:t>El sistema asigna la consulta a un agente de atención al cliente.</w:t>
      </w:r>
    </w:p>
    <w:p w:rsidR="00892D51" w:rsidP="00892D51" w:rsidRDefault="00892D51" w14:paraId="25E30AD2" w14:textId="77777777">
      <w:pPr>
        <w:numPr>
          <w:ilvl w:val="0"/>
          <w:numId w:val="33"/>
        </w:numPr>
        <w:spacing w:before="100" w:beforeAutospacing="1" w:after="100" w:afterAutospacing="1" w:line="240" w:lineRule="auto"/>
        <w:jc w:val="left"/>
      </w:pPr>
      <w:r>
        <w:t>El agente revisa la consulta y proporciona una respuesta inicial.</w:t>
      </w:r>
    </w:p>
    <w:p w:rsidR="00892D51" w:rsidP="00892D51" w:rsidRDefault="00892D51" w14:paraId="1222E6B8" w14:textId="77777777">
      <w:pPr>
        <w:numPr>
          <w:ilvl w:val="0"/>
          <w:numId w:val="33"/>
        </w:numPr>
        <w:spacing w:before="100" w:beforeAutospacing="1" w:after="100" w:afterAutospacing="1" w:line="240" w:lineRule="auto"/>
        <w:jc w:val="left"/>
      </w:pPr>
      <w:r>
        <w:t>El sistema notifica al cliente sobre la respuesta.</w:t>
      </w:r>
    </w:p>
    <w:p w:rsidR="00892D51" w:rsidP="00892D51" w:rsidRDefault="00892D51" w14:paraId="5FF9DECF" w14:textId="77777777">
      <w:pPr>
        <w:numPr>
          <w:ilvl w:val="0"/>
          <w:numId w:val="33"/>
        </w:numPr>
        <w:spacing w:before="100" w:beforeAutospacing="1" w:after="100" w:afterAutospacing="1" w:line="240" w:lineRule="auto"/>
        <w:jc w:val="left"/>
      </w:pPr>
      <w:r>
        <w:t>El agente sigue el caso hasta su resolución.</w:t>
      </w:r>
    </w:p>
    <w:p w:rsidR="00892D51" w:rsidP="00892D51" w:rsidRDefault="00892D51" w14:paraId="0FE58D5C" w14:textId="77777777">
      <w:pPr>
        <w:numPr>
          <w:ilvl w:val="0"/>
          <w:numId w:val="33"/>
        </w:numPr>
        <w:spacing w:before="100" w:beforeAutospacing="1" w:after="100" w:afterAutospacing="1" w:line="240" w:lineRule="auto"/>
        <w:jc w:val="left"/>
      </w:pPr>
      <w:r>
        <w:t>El sistema registra todas las comunicaciones y el estado del caso.</w:t>
      </w:r>
    </w:p>
    <w:p w:rsidR="00892D51" w:rsidP="00892D51" w:rsidRDefault="00892D51" w14:paraId="746CB3F2" w14:textId="77777777">
      <w:pPr>
        <w:pStyle w:val="Heading4"/>
      </w:pPr>
      <w:r>
        <w:t>5.4 REQUERIMIENTOS ESPECIALES</w:t>
      </w:r>
    </w:p>
    <w:p w:rsidR="00892D51" w:rsidP="00892D51" w:rsidRDefault="00892D51" w14:paraId="09404D98" w14:textId="77777777">
      <w:pPr>
        <w:pStyle w:val="NormalWeb"/>
      </w:pPr>
      <w:r>
        <w:t>A. FACILIDAD DE USO</w:t>
      </w:r>
    </w:p>
    <w:p w:rsidR="00892D51" w:rsidP="00892D51" w:rsidRDefault="00892D51" w14:paraId="02ED6B4E" w14:textId="77777777">
      <w:pPr>
        <w:numPr>
          <w:ilvl w:val="0"/>
          <w:numId w:val="34"/>
        </w:numPr>
        <w:spacing w:before="100" w:beforeAutospacing="1" w:after="100" w:afterAutospacing="1" w:line="240" w:lineRule="auto"/>
        <w:jc w:val="left"/>
      </w:pPr>
      <w:r>
        <w:t>Interfaz fácil de usar para enviar y recibir consultas.</w:t>
      </w:r>
    </w:p>
    <w:p w:rsidR="00892D51" w:rsidP="00892D51" w:rsidRDefault="00892D51" w14:paraId="693A53D1" w14:textId="77777777">
      <w:pPr>
        <w:numPr>
          <w:ilvl w:val="0"/>
          <w:numId w:val="34"/>
        </w:numPr>
        <w:spacing w:before="100" w:beforeAutospacing="1" w:after="100" w:afterAutospacing="1" w:line="240" w:lineRule="auto"/>
        <w:jc w:val="left"/>
      </w:pPr>
      <w:r>
        <w:t>Accesibilidad desde dispositivos móviles.</w:t>
      </w:r>
    </w:p>
    <w:p w:rsidR="00892D51" w:rsidP="00892D51" w:rsidRDefault="00892D51" w14:paraId="7DAE79E0" w14:textId="77777777">
      <w:pPr>
        <w:pStyle w:val="NormalWeb"/>
      </w:pPr>
      <w:r>
        <w:t>B. CONFIABILIDAD</w:t>
      </w:r>
    </w:p>
    <w:p w:rsidR="00892D51" w:rsidP="00892D51" w:rsidRDefault="00892D51" w14:paraId="29868E5F" w14:textId="77777777">
      <w:pPr>
        <w:numPr>
          <w:ilvl w:val="0"/>
          <w:numId w:val="35"/>
        </w:numPr>
        <w:spacing w:before="100" w:beforeAutospacing="1" w:after="100" w:afterAutospacing="1" w:line="240" w:lineRule="auto"/>
        <w:jc w:val="left"/>
      </w:pPr>
      <w:r>
        <w:t>Gestión eficiente de las consultas y quejas.</w:t>
      </w:r>
    </w:p>
    <w:p w:rsidR="00892D51" w:rsidP="00892D51" w:rsidRDefault="00892D51" w14:paraId="2A10A010" w14:textId="77777777">
      <w:pPr>
        <w:numPr>
          <w:ilvl w:val="0"/>
          <w:numId w:val="35"/>
        </w:numPr>
        <w:spacing w:before="100" w:beforeAutospacing="1" w:after="100" w:afterAutospacing="1" w:line="240" w:lineRule="auto"/>
        <w:jc w:val="left"/>
      </w:pPr>
      <w:r>
        <w:t>Registro preciso de todas las interacciones.</w:t>
      </w:r>
    </w:p>
    <w:p w:rsidR="00892D51" w:rsidP="00892D51" w:rsidRDefault="00892D51" w14:paraId="5AD95F93" w14:textId="77777777">
      <w:pPr>
        <w:pStyle w:val="NormalWeb"/>
      </w:pPr>
      <w:r>
        <w:t>C. SOPORTE</w:t>
      </w:r>
    </w:p>
    <w:p w:rsidR="00892D51" w:rsidP="00892D51" w:rsidRDefault="00892D51" w14:paraId="60347B78" w14:textId="77777777">
      <w:pPr>
        <w:numPr>
          <w:ilvl w:val="0"/>
          <w:numId w:val="36"/>
        </w:numPr>
        <w:spacing w:before="100" w:beforeAutospacing="1" w:after="100" w:afterAutospacing="1" w:line="240" w:lineRule="auto"/>
        <w:jc w:val="left"/>
      </w:pPr>
      <w:r>
        <w:t>Documentación detallada y actualizada.</w:t>
      </w:r>
    </w:p>
    <w:p w:rsidR="00892D51" w:rsidP="00892D51" w:rsidRDefault="00892D51" w14:paraId="5871881A" w14:textId="77777777">
      <w:pPr>
        <w:numPr>
          <w:ilvl w:val="0"/>
          <w:numId w:val="36"/>
        </w:numPr>
        <w:spacing w:before="100" w:beforeAutospacing="1" w:after="100" w:afterAutospacing="1" w:line="240" w:lineRule="auto"/>
        <w:jc w:val="left"/>
      </w:pPr>
      <w:r>
        <w:t>Equipo de soporte disponible para resolver problemas y brindar asistencia.</w:t>
      </w:r>
    </w:p>
    <w:p w:rsidR="00892D51" w:rsidP="00892D51" w:rsidRDefault="00A15C34" w14:paraId="167F41A9" w14:textId="77777777">
      <w:r>
        <w:pict w14:anchorId="1128A6F4">
          <v:rect id="_x0000_i1028" style="width:0;height:1.5pt" o:hr="t" o:hrstd="t" o:hralign="center" fillcolor="#a0a0a0" stroked="f"/>
        </w:pict>
      </w:r>
    </w:p>
    <w:p w:rsidR="00892D51" w:rsidP="00892D51" w:rsidRDefault="00892D51" w14:paraId="2B06BFAC" w14:textId="77777777">
      <w:pPr>
        <w:pStyle w:val="Heading4"/>
      </w:pPr>
      <w:r>
        <w:t>5.1 ESPECIFICACIÓN DE CUN: “Visita Página Web”</w:t>
      </w:r>
    </w:p>
    <w:p w:rsidR="00892D51" w:rsidP="00892D51" w:rsidRDefault="00892D51" w14:paraId="3CF3E3B4" w14:textId="77777777">
      <w:pPr>
        <w:pStyle w:val="NormalWeb"/>
      </w:pPr>
      <w:r>
        <w:rPr>
          <w:rStyle w:val="Strong"/>
        </w:rPr>
        <w:t>I. PROPÓSITO</w:t>
      </w:r>
    </w:p>
    <w:p w:rsidR="00892D51" w:rsidP="00892D51" w:rsidRDefault="00892D51" w14:paraId="73734F66" w14:textId="77777777">
      <w:pPr>
        <w:pStyle w:val="NormalWeb"/>
      </w:pPr>
      <w:r>
        <w:t>El propósito de este caso de uso es describir el acceso y navegación de los usuarios por la página web de la empresa, permitiéndoles explorar productos, buscar información y utilizar los servicios ofrecidos en línea.</w:t>
      </w:r>
    </w:p>
    <w:p w:rsidR="00892D51" w:rsidP="00892D51" w:rsidRDefault="00892D51" w14:paraId="29B9E22F" w14:textId="77777777">
      <w:pPr>
        <w:pStyle w:val="NormalWeb"/>
      </w:pPr>
      <w:r>
        <w:rPr>
          <w:rStyle w:val="Strong"/>
        </w:rPr>
        <w:t>II. REFERENCIAS</w:t>
      </w:r>
    </w:p>
    <w:p w:rsidR="00892D51" w:rsidP="00892D51" w:rsidRDefault="00892D51" w14:paraId="5B26EEBA" w14:textId="77777777">
      <w:pPr>
        <w:numPr>
          <w:ilvl w:val="0"/>
          <w:numId w:val="37"/>
        </w:numPr>
        <w:spacing w:before="100" w:beforeAutospacing="1" w:after="100" w:afterAutospacing="1" w:line="240" w:lineRule="auto"/>
        <w:jc w:val="left"/>
      </w:pPr>
      <w:r>
        <w:t>Manual del Sistema de Gestión de Contenidos Web</w:t>
      </w:r>
    </w:p>
    <w:p w:rsidR="00892D51" w:rsidP="00892D51" w:rsidRDefault="00892D51" w14:paraId="7FA1449C" w14:textId="77777777">
      <w:pPr>
        <w:numPr>
          <w:ilvl w:val="0"/>
          <w:numId w:val="37"/>
        </w:numPr>
        <w:spacing w:before="100" w:beforeAutospacing="1" w:after="100" w:afterAutospacing="1" w:line="240" w:lineRule="auto"/>
        <w:jc w:val="left"/>
      </w:pPr>
      <w:r>
        <w:t>Políticas de Privacidad y Seguridad en Línea</w:t>
      </w:r>
    </w:p>
    <w:p w:rsidR="00892D51" w:rsidP="00892D51" w:rsidRDefault="00892D51" w14:paraId="68D21C37" w14:textId="77777777">
      <w:pPr>
        <w:pStyle w:val="Heading4"/>
      </w:pPr>
      <w:r>
        <w:t>5.2 DESCRIPCIÓN DEL CASO DE USO DE NEGOCIO</w:t>
      </w:r>
    </w:p>
    <w:p w:rsidR="00892D51" w:rsidP="00892D51" w:rsidRDefault="00892D51" w14:paraId="5F915A72" w14:textId="77777777">
      <w:pPr>
        <w:pStyle w:val="NormalWeb"/>
      </w:pPr>
      <w:r>
        <w:t>"Visita Página Web" incluye la navegación por las diferentes secciones del sitio web, la búsqueda de productos e información, la visualización de detalles de productos y el acceso a servicios adicionales como creación de cuentas, pedidos en línea y soporte.</w:t>
      </w:r>
    </w:p>
    <w:p w:rsidR="00892D51" w:rsidP="00892D51" w:rsidRDefault="00892D51" w14:paraId="6647B9E7" w14:textId="77777777">
      <w:pPr>
        <w:pStyle w:val="Heading4"/>
      </w:pPr>
      <w:r>
        <w:t>5.3 FLUJO DE TRABAJO</w:t>
      </w:r>
    </w:p>
    <w:p w:rsidR="00892D51" w:rsidP="00892D51" w:rsidRDefault="00892D51" w14:paraId="68B3C1BC" w14:textId="77777777">
      <w:pPr>
        <w:numPr>
          <w:ilvl w:val="0"/>
          <w:numId w:val="38"/>
        </w:numPr>
        <w:spacing w:before="100" w:beforeAutospacing="1" w:after="100" w:afterAutospacing="1" w:line="240" w:lineRule="auto"/>
        <w:jc w:val="left"/>
      </w:pPr>
      <w:r>
        <w:t>El usuario accede a la página web de la empresa.</w:t>
      </w:r>
    </w:p>
    <w:p w:rsidR="00892D51" w:rsidP="00892D51" w:rsidRDefault="00892D51" w14:paraId="531C3BF0" w14:textId="77777777">
      <w:pPr>
        <w:numPr>
          <w:ilvl w:val="0"/>
          <w:numId w:val="38"/>
        </w:numPr>
        <w:spacing w:before="100" w:beforeAutospacing="1" w:after="100" w:afterAutospacing="1" w:line="240" w:lineRule="auto"/>
        <w:jc w:val="left"/>
      </w:pPr>
      <w:r>
        <w:t>El usuario navega por las diferentes secciones del sitio.</w:t>
      </w:r>
    </w:p>
    <w:p w:rsidR="00892D51" w:rsidP="00892D51" w:rsidRDefault="00892D51" w14:paraId="7D343C94" w14:textId="77777777">
      <w:pPr>
        <w:numPr>
          <w:ilvl w:val="0"/>
          <w:numId w:val="38"/>
        </w:numPr>
        <w:spacing w:before="100" w:beforeAutospacing="1" w:after="100" w:afterAutospacing="1" w:line="240" w:lineRule="auto"/>
        <w:jc w:val="left"/>
      </w:pPr>
      <w:r>
        <w:t>El usuario utiliza la barra de búsqueda para encontrar productos o información.</w:t>
      </w:r>
    </w:p>
    <w:p w:rsidR="00892D51" w:rsidP="00892D51" w:rsidRDefault="00892D51" w14:paraId="5804E42A" w14:textId="77777777">
      <w:pPr>
        <w:numPr>
          <w:ilvl w:val="0"/>
          <w:numId w:val="38"/>
        </w:numPr>
        <w:spacing w:before="100" w:beforeAutospacing="1" w:after="100" w:afterAutospacing="1" w:line="240" w:lineRule="auto"/>
        <w:jc w:val="left"/>
      </w:pPr>
      <w:r>
        <w:t>El sistema muestra los resultados de la búsqueda.</w:t>
      </w:r>
    </w:p>
    <w:p w:rsidR="00892D51" w:rsidP="00892D51" w:rsidRDefault="00892D51" w14:paraId="4EB1F666" w14:textId="77777777">
      <w:pPr>
        <w:numPr>
          <w:ilvl w:val="0"/>
          <w:numId w:val="38"/>
        </w:numPr>
        <w:spacing w:before="100" w:beforeAutospacing="1" w:after="100" w:afterAutospacing="1" w:line="240" w:lineRule="auto"/>
        <w:jc w:val="left"/>
      </w:pPr>
      <w:r>
        <w:t>El usuario visualiza los detalles del producto o la información buscada.</w:t>
      </w:r>
    </w:p>
    <w:p w:rsidR="00892D51" w:rsidP="00892D51" w:rsidRDefault="00892D51" w14:paraId="1C468A69" w14:textId="77777777">
      <w:pPr>
        <w:numPr>
          <w:ilvl w:val="0"/>
          <w:numId w:val="38"/>
        </w:numPr>
        <w:spacing w:before="100" w:beforeAutospacing="1" w:after="100" w:afterAutospacing="1" w:line="240" w:lineRule="auto"/>
        <w:jc w:val="left"/>
      </w:pPr>
      <w:r>
        <w:t>El usuario puede acceder a servicios adicionales como crear una cuenta o realizar un pedido.</w:t>
      </w:r>
    </w:p>
    <w:p w:rsidR="00892D51" w:rsidP="00892D51" w:rsidRDefault="00892D51" w14:paraId="5938B270" w14:textId="77777777">
      <w:pPr>
        <w:pStyle w:val="Heading4"/>
      </w:pPr>
      <w:r>
        <w:t>5.4 REQUERIMIENTOS ESPECIALES</w:t>
      </w:r>
    </w:p>
    <w:p w:rsidR="00892D51" w:rsidP="00892D51" w:rsidRDefault="00892D51" w14:paraId="6F2259C9" w14:textId="77777777">
      <w:pPr>
        <w:pStyle w:val="NormalWeb"/>
      </w:pPr>
      <w:r>
        <w:t>A. FACILIDAD DE USO</w:t>
      </w:r>
    </w:p>
    <w:p w:rsidR="00892D51" w:rsidP="00892D51" w:rsidRDefault="00892D51" w14:paraId="13DB71D4" w14:textId="77777777">
      <w:pPr>
        <w:numPr>
          <w:ilvl w:val="0"/>
          <w:numId w:val="39"/>
        </w:numPr>
        <w:spacing w:before="100" w:beforeAutospacing="1" w:after="100" w:afterAutospacing="1" w:line="240" w:lineRule="auto"/>
        <w:jc w:val="left"/>
      </w:pPr>
      <w:r>
        <w:t>Interfaz intuitiva y fácil de navegar.</w:t>
      </w:r>
    </w:p>
    <w:p w:rsidR="00892D51" w:rsidP="00892D51" w:rsidRDefault="00892D51" w14:paraId="64AA8497" w14:textId="77777777">
      <w:pPr>
        <w:numPr>
          <w:ilvl w:val="0"/>
          <w:numId w:val="39"/>
        </w:numPr>
        <w:spacing w:before="100" w:beforeAutospacing="1" w:after="100" w:afterAutospacing="1" w:line="240" w:lineRule="auto"/>
        <w:jc w:val="left"/>
      </w:pPr>
      <w:r>
        <w:t>Accesibilidad desde dispositivos móviles.</w:t>
      </w:r>
    </w:p>
    <w:p w:rsidR="00892D51" w:rsidP="00892D51" w:rsidRDefault="00892D51" w14:paraId="7CAD85FE" w14:textId="77777777">
      <w:pPr>
        <w:pStyle w:val="NormalWeb"/>
      </w:pPr>
      <w:r>
        <w:t>B. CONFIABILIDAD</w:t>
      </w:r>
    </w:p>
    <w:p w:rsidR="00892D51" w:rsidP="00892D51" w:rsidRDefault="00892D51" w14:paraId="27FA6C1E" w14:textId="77777777">
      <w:pPr>
        <w:numPr>
          <w:ilvl w:val="0"/>
          <w:numId w:val="40"/>
        </w:numPr>
        <w:spacing w:before="100" w:beforeAutospacing="1" w:after="100" w:afterAutospacing="1" w:line="240" w:lineRule="auto"/>
        <w:jc w:val="left"/>
      </w:pPr>
      <w:r>
        <w:t>Carga rápida de páginas y contenido.</w:t>
      </w:r>
    </w:p>
    <w:p w:rsidR="00892D51" w:rsidP="00892D51" w:rsidRDefault="00892D51" w14:paraId="4D1284B4" w14:textId="77777777">
      <w:pPr>
        <w:numPr>
          <w:ilvl w:val="0"/>
          <w:numId w:val="40"/>
        </w:numPr>
        <w:spacing w:before="100" w:beforeAutospacing="1" w:after="100" w:afterAutospacing="1" w:line="240" w:lineRule="auto"/>
        <w:jc w:val="left"/>
      </w:pPr>
      <w:r>
        <w:t>Protección contra accesos no autorizados.</w:t>
      </w:r>
    </w:p>
    <w:p w:rsidR="00892D51" w:rsidP="00892D51" w:rsidRDefault="00892D51" w14:paraId="5A79C402" w14:textId="77777777">
      <w:pPr>
        <w:pStyle w:val="NormalWeb"/>
      </w:pPr>
      <w:r>
        <w:t>C. SOPORTE</w:t>
      </w:r>
    </w:p>
    <w:p w:rsidR="00892D51" w:rsidP="00892D51" w:rsidRDefault="00892D51" w14:paraId="0C6159AB" w14:textId="77777777">
      <w:pPr>
        <w:numPr>
          <w:ilvl w:val="0"/>
          <w:numId w:val="41"/>
        </w:numPr>
        <w:spacing w:before="100" w:beforeAutospacing="1" w:after="100" w:afterAutospacing="1" w:line="240" w:lineRule="auto"/>
        <w:jc w:val="left"/>
      </w:pPr>
      <w:r>
        <w:t>Documentación detallada y actualizada.</w:t>
      </w:r>
    </w:p>
    <w:p w:rsidR="00892D51" w:rsidP="00892D51" w:rsidRDefault="00892D51" w14:paraId="0DB9BFE7" w14:textId="77777777">
      <w:pPr>
        <w:numPr>
          <w:ilvl w:val="0"/>
          <w:numId w:val="41"/>
        </w:numPr>
        <w:spacing w:before="100" w:beforeAutospacing="1" w:after="100" w:afterAutospacing="1" w:line="240" w:lineRule="auto"/>
        <w:jc w:val="left"/>
      </w:pPr>
      <w:r>
        <w:t>Equipo de soporte disponible para resolver problemas y brindar asistencia.</w:t>
      </w:r>
    </w:p>
    <w:p w:rsidR="00892D51" w:rsidP="00892D51" w:rsidRDefault="00A15C34" w14:paraId="2A03BF09" w14:textId="77777777">
      <w:r>
        <w:pict w14:anchorId="5F9987D9">
          <v:rect id="_x0000_i1029" style="width:0;height:1.5pt" o:hr="t" o:hrstd="t" o:hralign="center" fillcolor="#a0a0a0" stroked="f"/>
        </w:pict>
      </w:r>
    </w:p>
    <w:p w:rsidR="00892D51" w:rsidP="00892D51" w:rsidRDefault="00892D51" w14:paraId="6CC485FF" w14:textId="77777777">
      <w:pPr>
        <w:pStyle w:val="Heading4"/>
      </w:pPr>
      <w:r w:rsidRPr="22B5C3EF">
        <w:rPr>
          <w:lang w:val="es-ES"/>
        </w:rPr>
        <w:t>5.1 ESPECIFICACIÓN DE CUN: “Gestiona Ticket de Devolución”</w:t>
      </w:r>
    </w:p>
    <w:p w:rsidR="00892D51" w:rsidP="00892D51" w:rsidRDefault="00892D51" w14:paraId="4A557DA6" w14:textId="77777777">
      <w:pPr>
        <w:pStyle w:val="NormalWeb"/>
      </w:pPr>
      <w:r>
        <w:rPr>
          <w:rStyle w:val="Strong"/>
        </w:rPr>
        <w:t>I. PROPÓSITO</w:t>
      </w:r>
    </w:p>
    <w:p w:rsidR="00892D51" w:rsidP="00892D51" w:rsidRDefault="00892D51" w14:paraId="4CC22671" w14:textId="77777777">
      <w:pPr>
        <w:pStyle w:val="NormalWeb"/>
      </w:pPr>
      <w:r>
        <w:t>El propósito de este caso de uso es gestionar la creación y procesamiento de solicitudes de devolución de productos, asegurando que las devoluciones se manejen de acuerdo con las políticas de la empresa y se resuelvan de manera eficiente.</w:t>
      </w:r>
    </w:p>
    <w:p w:rsidR="00892D51" w:rsidP="00892D51" w:rsidRDefault="00892D51" w14:paraId="4F498E6C" w14:textId="77777777">
      <w:pPr>
        <w:pStyle w:val="NormalWeb"/>
      </w:pPr>
      <w:r>
        <w:rPr>
          <w:rStyle w:val="Strong"/>
        </w:rPr>
        <w:t>II. REFERENCIAS</w:t>
      </w:r>
    </w:p>
    <w:p w:rsidR="00892D51" w:rsidP="00892D51" w:rsidRDefault="00892D51" w14:paraId="53E9A91D" w14:textId="77777777">
      <w:pPr>
        <w:numPr>
          <w:ilvl w:val="0"/>
          <w:numId w:val="42"/>
        </w:numPr>
        <w:spacing w:before="100" w:beforeAutospacing="1" w:after="100" w:afterAutospacing="1" w:line="240" w:lineRule="auto"/>
        <w:jc w:val="left"/>
      </w:pPr>
      <w:r>
        <w:t>Políticas de Devoluciones y Reembolsos</w:t>
      </w:r>
    </w:p>
    <w:p w:rsidR="00892D51" w:rsidP="00892D51" w:rsidRDefault="00892D51" w14:paraId="46099C3F" w14:textId="77777777">
      <w:pPr>
        <w:numPr>
          <w:ilvl w:val="0"/>
          <w:numId w:val="42"/>
        </w:numPr>
        <w:spacing w:before="100" w:beforeAutospacing="1" w:after="100" w:afterAutospacing="1" w:line="240" w:lineRule="auto"/>
        <w:jc w:val="left"/>
      </w:pPr>
      <w:r>
        <w:t>Manual del Sistema de Gestión de Devoluciones</w:t>
      </w:r>
    </w:p>
    <w:p w:rsidR="00892D51" w:rsidP="00892D51" w:rsidRDefault="00892D51" w14:paraId="79BBE723" w14:textId="77777777">
      <w:pPr>
        <w:pStyle w:val="Heading4"/>
      </w:pPr>
      <w:r>
        <w:t>5.2 DESCRIPCIÓN DEL CASO DE USO DE NEGOCIO</w:t>
      </w:r>
    </w:p>
    <w:p w:rsidR="00892D51" w:rsidP="00892D51" w:rsidRDefault="00892D51" w14:paraId="389F2A25" w14:textId="77777777">
      <w:pPr>
        <w:pStyle w:val="NormalWeb"/>
      </w:pPr>
      <w:r>
        <w:t>"Gestiona Ticket de Devolución" incluye la recepción de solicitudes de devolución, la verificación de la elegibilidad del producto para devolución, la coordinación del proceso de devolución y la emisión de reembolsos o reemplazos.</w:t>
      </w:r>
    </w:p>
    <w:p w:rsidR="00892D51" w:rsidP="00892D51" w:rsidRDefault="00892D51" w14:paraId="4D208DCE" w14:textId="77777777">
      <w:pPr>
        <w:pStyle w:val="Heading4"/>
      </w:pPr>
      <w:r>
        <w:t>5.3 FLUJO DE TRABAJO</w:t>
      </w:r>
    </w:p>
    <w:p w:rsidR="00892D51" w:rsidP="00892D51" w:rsidRDefault="00892D51" w14:paraId="74ECF2CC" w14:textId="77777777">
      <w:pPr>
        <w:numPr>
          <w:ilvl w:val="0"/>
          <w:numId w:val="43"/>
        </w:numPr>
        <w:spacing w:before="100" w:beforeAutospacing="1" w:after="100" w:afterAutospacing="1" w:line="240" w:lineRule="auto"/>
        <w:jc w:val="left"/>
      </w:pPr>
      <w:r>
        <w:t>El cliente envía una solicitud de devolución a través del sistema.</w:t>
      </w:r>
    </w:p>
    <w:p w:rsidR="00892D51" w:rsidP="22B5C3EF" w:rsidRDefault="00892D51" w14:paraId="412B6994" w14:textId="77777777">
      <w:pPr>
        <w:numPr>
          <w:ilvl w:val="0"/>
          <w:numId w:val="43"/>
        </w:numPr>
        <w:spacing w:before="100" w:beforeAutospacing="1" w:after="100" w:afterAutospacing="1" w:line="240" w:lineRule="auto"/>
        <w:jc w:val="left"/>
      </w:pPr>
      <w:r w:rsidRPr="22B5C3EF">
        <w:rPr>
          <w:lang w:val="es-ES"/>
        </w:rPr>
        <w:t>El sistema genera un ticket de devolución y lo asigna a un agente.</w:t>
      </w:r>
    </w:p>
    <w:p w:rsidR="00892D51" w:rsidP="00892D51" w:rsidRDefault="00892D51" w14:paraId="397E3B24" w14:textId="77777777">
      <w:pPr>
        <w:numPr>
          <w:ilvl w:val="0"/>
          <w:numId w:val="43"/>
        </w:numPr>
        <w:spacing w:before="100" w:beforeAutospacing="1" w:after="100" w:afterAutospacing="1" w:line="240" w:lineRule="auto"/>
        <w:jc w:val="left"/>
      </w:pPr>
      <w:r>
        <w:t>El agente revisa la solicitud y verifica la elegibilidad del producto.</w:t>
      </w:r>
    </w:p>
    <w:p w:rsidR="00892D51" w:rsidP="00892D51" w:rsidRDefault="00892D51" w14:paraId="3AAFAEE4" w14:textId="77777777">
      <w:pPr>
        <w:numPr>
          <w:ilvl w:val="0"/>
          <w:numId w:val="43"/>
        </w:numPr>
        <w:spacing w:before="100" w:beforeAutospacing="1" w:after="100" w:afterAutospacing="1" w:line="240" w:lineRule="auto"/>
        <w:jc w:val="left"/>
      </w:pPr>
      <w:r>
        <w:t>El sistema notifica al cliente sobre el estado de la solicitud.</w:t>
      </w:r>
    </w:p>
    <w:p w:rsidR="00892D51" w:rsidP="00892D51" w:rsidRDefault="00892D51" w14:paraId="00D5405E" w14:textId="77777777">
      <w:pPr>
        <w:numPr>
          <w:ilvl w:val="0"/>
          <w:numId w:val="43"/>
        </w:numPr>
        <w:spacing w:before="100" w:beforeAutospacing="1" w:after="100" w:afterAutospacing="1" w:line="240" w:lineRule="auto"/>
        <w:jc w:val="left"/>
      </w:pPr>
      <w:r>
        <w:t>Si se aprueba, el agente coordina la devolución del producto.</w:t>
      </w:r>
    </w:p>
    <w:p w:rsidR="00892D51" w:rsidP="00892D51" w:rsidRDefault="00892D51" w14:paraId="1012F9F8" w14:textId="77777777">
      <w:pPr>
        <w:numPr>
          <w:ilvl w:val="0"/>
          <w:numId w:val="43"/>
        </w:numPr>
        <w:spacing w:before="100" w:beforeAutospacing="1" w:after="100" w:afterAutospacing="1" w:line="240" w:lineRule="auto"/>
        <w:jc w:val="left"/>
      </w:pPr>
      <w:r>
        <w:t>El sistema procesa el reembolso o reemplazo del producto.</w:t>
      </w:r>
    </w:p>
    <w:p w:rsidR="00892D51" w:rsidP="00892D51" w:rsidRDefault="00892D51" w14:paraId="430C4BD4" w14:textId="77777777">
      <w:pPr>
        <w:pStyle w:val="Heading4"/>
      </w:pPr>
      <w:r>
        <w:t>5.4 REQUERIMIENTOS ESPECIALES</w:t>
      </w:r>
    </w:p>
    <w:p w:rsidR="00892D51" w:rsidP="00892D51" w:rsidRDefault="00892D51" w14:paraId="49C5D3DA" w14:textId="77777777">
      <w:pPr>
        <w:pStyle w:val="NormalWeb"/>
      </w:pPr>
      <w:r>
        <w:t>A. FACILIDAD DE USO</w:t>
      </w:r>
    </w:p>
    <w:p w:rsidR="00892D51" w:rsidP="00892D51" w:rsidRDefault="00892D51" w14:paraId="455D2D75" w14:textId="77777777">
      <w:pPr>
        <w:numPr>
          <w:ilvl w:val="0"/>
          <w:numId w:val="44"/>
        </w:numPr>
        <w:spacing w:before="100" w:beforeAutospacing="1" w:after="100" w:afterAutospacing="1" w:line="240" w:lineRule="auto"/>
        <w:jc w:val="left"/>
      </w:pPr>
      <w:r>
        <w:t>Proceso claro y sencillo para solicitar devoluciones.</w:t>
      </w:r>
    </w:p>
    <w:p w:rsidR="00892D51" w:rsidP="00892D51" w:rsidRDefault="00892D51" w14:paraId="22A5C47C" w14:textId="77777777">
      <w:pPr>
        <w:numPr>
          <w:ilvl w:val="0"/>
          <w:numId w:val="44"/>
        </w:numPr>
        <w:spacing w:before="100" w:beforeAutospacing="1" w:after="100" w:afterAutospacing="1" w:line="240" w:lineRule="auto"/>
        <w:jc w:val="left"/>
      </w:pPr>
      <w:r>
        <w:t>Accesibilidad desde dispositivos móviles.</w:t>
      </w:r>
    </w:p>
    <w:p w:rsidR="00892D51" w:rsidP="00892D51" w:rsidRDefault="00892D51" w14:paraId="4C6FA0DD" w14:textId="77777777">
      <w:pPr>
        <w:pStyle w:val="NormalWeb"/>
      </w:pPr>
      <w:r>
        <w:t>B. CONFIABILIDAD</w:t>
      </w:r>
    </w:p>
    <w:p w:rsidR="00892D51" w:rsidP="00892D51" w:rsidRDefault="00892D51" w14:paraId="717B13A0" w14:textId="77777777">
      <w:pPr>
        <w:numPr>
          <w:ilvl w:val="0"/>
          <w:numId w:val="45"/>
        </w:numPr>
        <w:spacing w:before="100" w:beforeAutospacing="1" w:after="100" w:afterAutospacing="1" w:line="240" w:lineRule="auto"/>
        <w:jc w:val="left"/>
      </w:pPr>
      <w:r>
        <w:t>Gestión eficiente y precisa de las devoluciones.</w:t>
      </w:r>
    </w:p>
    <w:p w:rsidR="00892D51" w:rsidP="00892D51" w:rsidRDefault="00892D51" w14:paraId="19ACDD0F" w14:textId="77777777">
      <w:pPr>
        <w:numPr>
          <w:ilvl w:val="0"/>
          <w:numId w:val="45"/>
        </w:numPr>
        <w:spacing w:before="100" w:beforeAutospacing="1" w:after="100" w:afterAutospacing="1" w:line="240" w:lineRule="auto"/>
        <w:jc w:val="left"/>
      </w:pPr>
      <w:r>
        <w:t>Registro exacto de todas las transacciones y comunicaciones.</w:t>
      </w:r>
    </w:p>
    <w:p w:rsidR="00892D51" w:rsidP="00892D51" w:rsidRDefault="00892D51" w14:paraId="17A94CB6" w14:textId="77777777">
      <w:pPr>
        <w:pStyle w:val="NormalWeb"/>
      </w:pPr>
      <w:r>
        <w:t>C. SOPORTE</w:t>
      </w:r>
    </w:p>
    <w:p w:rsidR="00892D51" w:rsidP="00892D51" w:rsidRDefault="00892D51" w14:paraId="54F0A7CD" w14:textId="77777777">
      <w:pPr>
        <w:numPr>
          <w:ilvl w:val="0"/>
          <w:numId w:val="46"/>
        </w:numPr>
        <w:spacing w:before="100" w:beforeAutospacing="1" w:after="100" w:afterAutospacing="1" w:line="240" w:lineRule="auto"/>
        <w:jc w:val="left"/>
      </w:pPr>
      <w:r>
        <w:t>Documentación detallada y actualizada.</w:t>
      </w:r>
    </w:p>
    <w:p w:rsidR="00892D51" w:rsidP="00892D51" w:rsidRDefault="00892D51" w14:paraId="2F623A77" w14:textId="77777777">
      <w:pPr>
        <w:numPr>
          <w:ilvl w:val="0"/>
          <w:numId w:val="46"/>
        </w:numPr>
        <w:spacing w:before="100" w:beforeAutospacing="1" w:after="100" w:afterAutospacing="1" w:line="240" w:lineRule="auto"/>
        <w:jc w:val="left"/>
      </w:pPr>
      <w:r>
        <w:t>Equipo de soporte disponible para resolver problemas y brindar asistencia.</w:t>
      </w:r>
    </w:p>
    <w:p w:rsidR="00892D51" w:rsidP="00892D51" w:rsidRDefault="00A15C34" w14:paraId="6669BCA6" w14:textId="77777777">
      <w:r>
        <w:pict w14:anchorId="1FFD8C4A">
          <v:rect id="_x0000_i1030" style="width:0;height:1.5pt" o:hr="t" o:hrstd="t" o:hralign="center" fillcolor="#a0a0a0" stroked="f"/>
        </w:pict>
      </w:r>
    </w:p>
    <w:p w:rsidR="00892D51" w:rsidP="00892D51" w:rsidRDefault="00892D51" w14:paraId="017708D8" w14:textId="77777777">
      <w:pPr>
        <w:pStyle w:val="Heading4"/>
      </w:pPr>
      <w:r>
        <w:t>5.1 ESPECIFICACIÓN DE CUN: “Gestión de Validación del Producto por Fecha de Vencimiento”</w:t>
      </w:r>
    </w:p>
    <w:p w:rsidR="00892D51" w:rsidP="00892D51" w:rsidRDefault="00892D51" w14:paraId="4E9B0675" w14:textId="77777777">
      <w:pPr>
        <w:pStyle w:val="NormalWeb"/>
      </w:pPr>
      <w:r>
        <w:rPr>
          <w:rStyle w:val="Strong"/>
        </w:rPr>
        <w:t>I. PROPÓSITO</w:t>
      </w:r>
    </w:p>
    <w:p w:rsidR="00892D51" w:rsidP="00892D51" w:rsidRDefault="00892D51" w14:paraId="2C5394FE" w14:textId="77777777">
      <w:pPr>
        <w:pStyle w:val="NormalWeb"/>
      </w:pPr>
      <w:r>
        <w:t>El propósito de este caso de uso es verificar que los productos cumplen con los requisitos de devolución basándose en su fecha de vencimiento, asegurando que solo los productos elegibles sean aceptados para devolución.</w:t>
      </w:r>
    </w:p>
    <w:p w:rsidR="00892D51" w:rsidP="00892D51" w:rsidRDefault="00892D51" w14:paraId="1D879517" w14:textId="77777777">
      <w:pPr>
        <w:pStyle w:val="NormalWeb"/>
      </w:pPr>
      <w:r>
        <w:rPr>
          <w:rStyle w:val="Strong"/>
        </w:rPr>
        <w:t>II. REFERENCIAS</w:t>
      </w:r>
    </w:p>
    <w:p w:rsidR="00892D51" w:rsidP="00892D51" w:rsidRDefault="00892D51" w14:paraId="756F4B66" w14:textId="77777777">
      <w:pPr>
        <w:numPr>
          <w:ilvl w:val="0"/>
          <w:numId w:val="47"/>
        </w:numPr>
        <w:spacing w:before="100" w:beforeAutospacing="1" w:after="100" w:afterAutospacing="1" w:line="240" w:lineRule="auto"/>
        <w:jc w:val="left"/>
      </w:pPr>
      <w:r>
        <w:t>Políticas de Devoluciones y Reembolsos</w:t>
      </w:r>
    </w:p>
    <w:p w:rsidR="00892D51" w:rsidP="00892D51" w:rsidRDefault="00892D51" w14:paraId="49AC8329" w14:textId="77777777">
      <w:pPr>
        <w:numPr>
          <w:ilvl w:val="0"/>
          <w:numId w:val="47"/>
        </w:numPr>
        <w:spacing w:before="100" w:beforeAutospacing="1" w:after="100" w:afterAutospacing="1" w:line="240" w:lineRule="auto"/>
        <w:jc w:val="left"/>
      </w:pPr>
      <w:r>
        <w:t>Manual del Sistema de Gestión de Inventarios</w:t>
      </w:r>
    </w:p>
    <w:p w:rsidR="00892D51" w:rsidP="00892D51" w:rsidRDefault="00892D51" w14:paraId="7A30A684" w14:textId="77777777">
      <w:pPr>
        <w:pStyle w:val="Heading4"/>
      </w:pPr>
      <w:r>
        <w:t>5.2 DESCRIPCIÓN DEL CASO DE USO DE NEGOCIO</w:t>
      </w:r>
    </w:p>
    <w:p w:rsidR="00892D51" w:rsidP="00892D51" w:rsidRDefault="00892D51" w14:paraId="37710200" w14:textId="77777777">
      <w:pPr>
        <w:pStyle w:val="NormalWeb"/>
      </w:pPr>
      <w:r>
        <w:t>"Gestión de Validación del Producto por Fecha de Vencimiento" incluye la verificación de la fecha de vencimiento de los productos solicitados para devolución y la confirmación de su elegibilidad según las políticas de la empresa.</w:t>
      </w:r>
    </w:p>
    <w:p w:rsidR="00892D51" w:rsidP="00892D51" w:rsidRDefault="00892D51" w14:paraId="05669125" w14:textId="77777777">
      <w:pPr>
        <w:pStyle w:val="Heading4"/>
      </w:pPr>
      <w:r>
        <w:t>5.3 FLUJO DE TRABAJO</w:t>
      </w:r>
    </w:p>
    <w:p w:rsidR="00892D51" w:rsidP="00892D51" w:rsidRDefault="00892D51" w14:paraId="4ADAF56F" w14:textId="77777777">
      <w:pPr>
        <w:numPr>
          <w:ilvl w:val="0"/>
          <w:numId w:val="48"/>
        </w:numPr>
        <w:spacing w:before="100" w:beforeAutospacing="1" w:after="100" w:afterAutospacing="1" w:line="240" w:lineRule="auto"/>
        <w:jc w:val="left"/>
      </w:pPr>
      <w:r>
        <w:t>El agente accede al sistema de gestión de devoluciones.</w:t>
      </w:r>
    </w:p>
    <w:p w:rsidR="00892D51" w:rsidP="00892D51" w:rsidRDefault="00892D51" w14:paraId="4D06779E" w14:textId="77777777">
      <w:pPr>
        <w:numPr>
          <w:ilvl w:val="0"/>
          <w:numId w:val="48"/>
        </w:numPr>
        <w:spacing w:before="100" w:beforeAutospacing="1" w:after="100" w:afterAutospacing="1" w:line="240" w:lineRule="auto"/>
        <w:jc w:val="left"/>
      </w:pPr>
      <w:r>
        <w:t>El agente selecciona la opción de validar la fecha de vencimiento del producto.</w:t>
      </w:r>
    </w:p>
    <w:p w:rsidR="00892D51" w:rsidP="00892D51" w:rsidRDefault="00892D51" w14:paraId="0C27CF81" w14:textId="77777777">
      <w:pPr>
        <w:numPr>
          <w:ilvl w:val="0"/>
          <w:numId w:val="48"/>
        </w:numPr>
        <w:spacing w:before="100" w:beforeAutospacing="1" w:after="100" w:afterAutospacing="1" w:line="240" w:lineRule="auto"/>
        <w:jc w:val="left"/>
      </w:pPr>
      <w:r>
        <w:t>El sistema solicita la información del producto (nombre, código, fecha de vencimiento).</w:t>
      </w:r>
    </w:p>
    <w:p w:rsidR="00892D51" w:rsidP="00892D51" w:rsidRDefault="00892D51" w14:paraId="6E5038F0" w14:textId="77777777">
      <w:pPr>
        <w:numPr>
          <w:ilvl w:val="0"/>
          <w:numId w:val="48"/>
        </w:numPr>
        <w:spacing w:before="100" w:beforeAutospacing="1" w:after="100" w:afterAutospacing="1" w:line="240" w:lineRule="auto"/>
        <w:jc w:val="left"/>
      </w:pPr>
      <w:r>
        <w:t>El agente ingresa la información requerida.</w:t>
      </w:r>
    </w:p>
    <w:p w:rsidR="00892D51" w:rsidP="00892D51" w:rsidRDefault="00892D51" w14:paraId="16A54E6B" w14:textId="77777777">
      <w:pPr>
        <w:numPr>
          <w:ilvl w:val="0"/>
          <w:numId w:val="48"/>
        </w:numPr>
        <w:spacing w:before="100" w:beforeAutospacing="1" w:after="100" w:afterAutospacing="1" w:line="240" w:lineRule="auto"/>
        <w:jc w:val="left"/>
      </w:pPr>
      <w:r>
        <w:t>El sistema verifica la fecha de vencimiento y determina la elegibilidad del producto.</w:t>
      </w:r>
    </w:p>
    <w:p w:rsidR="00892D51" w:rsidP="00892D51" w:rsidRDefault="00892D51" w14:paraId="5EBE22D4" w14:textId="77777777">
      <w:pPr>
        <w:numPr>
          <w:ilvl w:val="0"/>
          <w:numId w:val="48"/>
        </w:numPr>
        <w:spacing w:before="100" w:beforeAutospacing="1" w:after="100" w:afterAutospacing="1" w:line="240" w:lineRule="auto"/>
        <w:jc w:val="left"/>
      </w:pPr>
      <w:r>
        <w:t>El sistema notifica al agente sobre el resultado de la validación.</w:t>
      </w:r>
    </w:p>
    <w:p w:rsidR="00892D51" w:rsidP="00892D51" w:rsidRDefault="00892D51" w14:paraId="3F4B158D" w14:textId="77777777">
      <w:pPr>
        <w:numPr>
          <w:ilvl w:val="0"/>
          <w:numId w:val="48"/>
        </w:numPr>
        <w:spacing w:before="100" w:beforeAutospacing="1" w:after="100" w:afterAutospacing="1" w:line="240" w:lineRule="auto"/>
        <w:jc w:val="left"/>
      </w:pPr>
      <w:r>
        <w:t>El agente procede según la elegibilidad del producto (aprobación o rechazo de la devolución).</w:t>
      </w:r>
    </w:p>
    <w:p w:rsidR="00892D51" w:rsidP="00892D51" w:rsidRDefault="00892D51" w14:paraId="3E86A9B3" w14:textId="77777777">
      <w:pPr>
        <w:pStyle w:val="Heading4"/>
      </w:pPr>
      <w:r>
        <w:t>5.4 REQUERIMIENTOS ESPECIALES</w:t>
      </w:r>
    </w:p>
    <w:p w:rsidR="00892D51" w:rsidP="00892D51" w:rsidRDefault="00892D51" w14:paraId="4F290BF2" w14:textId="77777777">
      <w:pPr>
        <w:pStyle w:val="NormalWeb"/>
      </w:pPr>
      <w:r>
        <w:t>A. FACILIDAD DE USO</w:t>
      </w:r>
    </w:p>
    <w:p w:rsidR="00892D51" w:rsidP="00892D51" w:rsidRDefault="00892D51" w14:paraId="74BC2D89" w14:textId="77777777">
      <w:pPr>
        <w:numPr>
          <w:ilvl w:val="0"/>
          <w:numId w:val="49"/>
        </w:numPr>
        <w:spacing w:before="100" w:beforeAutospacing="1" w:after="100" w:afterAutospacing="1" w:line="240" w:lineRule="auto"/>
        <w:jc w:val="left"/>
      </w:pPr>
      <w:r>
        <w:t>Proceso rápido y sencillo para verificar fechas de vencimiento.</w:t>
      </w:r>
    </w:p>
    <w:p w:rsidR="00892D51" w:rsidP="00892D51" w:rsidRDefault="00892D51" w14:paraId="722BCCD0" w14:textId="77777777">
      <w:pPr>
        <w:numPr>
          <w:ilvl w:val="0"/>
          <w:numId w:val="49"/>
        </w:numPr>
        <w:spacing w:before="100" w:beforeAutospacing="1" w:after="100" w:afterAutospacing="1" w:line="240" w:lineRule="auto"/>
        <w:jc w:val="left"/>
      </w:pPr>
      <w:r>
        <w:t>Accesibilidad desde dispositivos móviles.</w:t>
      </w:r>
    </w:p>
    <w:p w:rsidR="00892D51" w:rsidP="00892D51" w:rsidRDefault="00892D51" w14:paraId="155D4512" w14:textId="77777777">
      <w:pPr>
        <w:pStyle w:val="NormalWeb"/>
      </w:pPr>
      <w:r>
        <w:t>B. CONFIABILIDAD</w:t>
      </w:r>
    </w:p>
    <w:p w:rsidR="00892D51" w:rsidP="00892D51" w:rsidRDefault="00892D51" w14:paraId="362F809B" w14:textId="77777777">
      <w:pPr>
        <w:numPr>
          <w:ilvl w:val="0"/>
          <w:numId w:val="50"/>
        </w:numPr>
        <w:spacing w:before="100" w:beforeAutospacing="1" w:after="100" w:afterAutospacing="1" w:line="240" w:lineRule="auto"/>
        <w:jc w:val="left"/>
      </w:pPr>
      <w:r>
        <w:t>Verificación precisa de la fecha de vencimiento.</w:t>
      </w:r>
    </w:p>
    <w:p w:rsidR="00892D51" w:rsidP="00892D51" w:rsidRDefault="00892D51" w14:paraId="57659592" w14:textId="77777777">
      <w:pPr>
        <w:numPr>
          <w:ilvl w:val="0"/>
          <w:numId w:val="50"/>
        </w:numPr>
        <w:spacing w:before="100" w:beforeAutospacing="1" w:after="100" w:afterAutospacing="1" w:line="240" w:lineRule="auto"/>
        <w:jc w:val="left"/>
      </w:pPr>
      <w:r>
        <w:t>Registro exacto de todas las validaciones.</w:t>
      </w:r>
    </w:p>
    <w:p w:rsidR="00892D51" w:rsidP="00892D51" w:rsidRDefault="00892D51" w14:paraId="6F27E504" w14:textId="77777777">
      <w:pPr>
        <w:pStyle w:val="NormalWeb"/>
      </w:pPr>
      <w:r>
        <w:t>C. SOPORTE</w:t>
      </w:r>
    </w:p>
    <w:p w:rsidR="00892D51" w:rsidP="00892D51" w:rsidRDefault="00892D51" w14:paraId="6889C8A1" w14:textId="77777777">
      <w:pPr>
        <w:numPr>
          <w:ilvl w:val="0"/>
          <w:numId w:val="51"/>
        </w:numPr>
        <w:spacing w:before="100" w:beforeAutospacing="1" w:after="100" w:afterAutospacing="1" w:line="240" w:lineRule="auto"/>
        <w:jc w:val="left"/>
      </w:pPr>
      <w:r>
        <w:t>Documentación detallada y actualizada.</w:t>
      </w:r>
    </w:p>
    <w:p w:rsidR="00892D51" w:rsidP="00892D51" w:rsidRDefault="00892D51" w14:paraId="08E2C433" w14:textId="77777777">
      <w:pPr>
        <w:numPr>
          <w:ilvl w:val="0"/>
          <w:numId w:val="51"/>
        </w:numPr>
        <w:spacing w:before="100" w:beforeAutospacing="1" w:after="100" w:afterAutospacing="1" w:line="240" w:lineRule="auto"/>
        <w:jc w:val="left"/>
      </w:pPr>
      <w:r>
        <w:t>Equipo de soporte disponible para resolver problemas y brindar asistencia.</w:t>
      </w:r>
    </w:p>
    <w:p w:rsidR="003D687D" w:rsidP="00F13541" w:rsidRDefault="00510816" w14:paraId="7FC864AD" w14:textId="2DF42203">
      <w:pPr>
        <w:pStyle w:val="Heading1"/>
        <w:shd w:val="clear" w:color="auto" w:fill="auto"/>
        <w:tabs>
          <w:tab w:val="clear" w:pos="3551"/>
          <w:tab w:val="num" w:pos="432"/>
        </w:tabs>
        <w:spacing w:line="240" w:lineRule="auto"/>
        <w:ind w:left="431" w:hanging="431"/>
        <w:rPr>
          <w:rFonts w:ascii="Muller Bold" w:hAnsi="Muller Bold" w:cs="Tahoma"/>
          <w:b w:val="0"/>
          <w:bCs/>
          <w:sz w:val="20"/>
        </w:rPr>
      </w:pPr>
      <w:r>
        <w:rPr>
          <w:rFonts w:ascii="Muller Bold" w:hAnsi="Muller Bold" w:cs="Tahoma"/>
          <w:b w:val="0"/>
          <w:bCs/>
          <w:sz w:val="20"/>
        </w:rPr>
        <w:t>Vista L</w:t>
      </w:r>
      <w:r>
        <w:rPr>
          <w:rFonts w:ascii="Muller Bold" w:hAnsi="Muller Bold" w:cs="Tahoma"/>
          <w:b w:val="0"/>
          <w:bCs/>
          <w:sz w:val="20"/>
          <w:lang w:val="es-PE"/>
        </w:rPr>
        <w:t>ó</w:t>
      </w:r>
      <w:r>
        <w:rPr>
          <w:rFonts w:ascii="Muller Bold" w:hAnsi="Muller Bold" w:cs="Tahoma"/>
          <w:b w:val="0"/>
          <w:bCs/>
          <w:sz w:val="20"/>
        </w:rPr>
        <w:t>gica</w:t>
      </w:r>
    </w:p>
    <w:p w:rsidR="0069347E" w:rsidP="0069347E" w:rsidRDefault="0069347E" w14:paraId="20AA7CFA" w14:textId="77777777"/>
    <w:p w:rsidR="0069347E" w:rsidP="0069347E" w:rsidRDefault="0069347E" w14:paraId="7622D136" w14:textId="77777777"/>
    <w:p w:rsidR="0069347E" w:rsidP="0069347E" w:rsidRDefault="0069347E" w14:paraId="73AFAE67" w14:textId="77777777"/>
    <w:p w:rsidR="0069347E" w:rsidP="0069347E" w:rsidRDefault="0069347E" w14:paraId="0395A1C3" w14:textId="77777777"/>
    <w:p w:rsidR="0069347E" w:rsidP="0069347E" w:rsidRDefault="0069347E" w14:paraId="739AEE22" w14:textId="77777777"/>
    <w:p w:rsidR="0069347E" w:rsidP="0069347E" w:rsidRDefault="0069347E" w14:paraId="578BBBBF" w14:textId="77777777"/>
    <w:p w:rsidR="0069347E" w:rsidP="0069347E" w:rsidRDefault="0069347E" w14:paraId="0EA74ACD" w14:textId="77777777"/>
    <w:p w:rsidR="0069347E" w:rsidP="0069347E" w:rsidRDefault="0069347E" w14:paraId="2771F6D1" w14:textId="77777777"/>
    <w:p w:rsidR="0069347E" w:rsidP="0069347E" w:rsidRDefault="0069347E" w14:paraId="2D739898" w14:textId="77777777"/>
    <w:p w:rsidR="0069347E" w:rsidP="0069347E" w:rsidRDefault="0069347E" w14:paraId="2B88782C" w14:textId="77777777"/>
    <w:p w:rsidR="0069347E" w:rsidP="0069347E" w:rsidRDefault="0069347E" w14:paraId="4839F26C" w14:textId="77777777"/>
    <w:p w:rsidR="0069347E" w:rsidP="0069347E" w:rsidRDefault="0069347E" w14:paraId="5003C719" w14:textId="77777777"/>
    <w:p w:rsidR="0069347E" w:rsidP="0069347E" w:rsidRDefault="0069347E" w14:paraId="7E531343" w14:textId="77777777"/>
    <w:p w:rsidR="0069347E" w:rsidP="0069347E" w:rsidRDefault="0069347E" w14:paraId="0FC16D4C" w14:textId="77777777"/>
    <w:p w:rsidR="0069347E" w:rsidP="0069347E" w:rsidRDefault="0069347E" w14:paraId="06E25E89" w14:textId="77777777"/>
    <w:p w:rsidR="0069347E" w:rsidP="0069347E" w:rsidRDefault="0069347E" w14:paraId="107683C2" w14:textId="77777777"/>
    <w:p w:rsidR="0069347E" w:rsidP="0069347E" w:rsidRDefault="0069347E" w14:paraId="54C1B56D" w14:textId="77777777"/>
    <w:p w:rsidR="0069347E" w:rsidP="0069347E" w:rsidRDefault="0069347E" w14:paraId="62D17136" w14:textId="77777777"/>
    <w:p w:rsidR="0069347E" w:rsidP="0069347E" w:rsidRDefault="0069347E" w14:paraId="1749D30B" w14:textId="77777777"/>
    <w:p w:rsidR="0069347E" w:rsidP="0069347E" w:rsidRDefault="0069347E" w14:paraId="4A25F2A7" w14:textId="77777777"/>
    <w:p w:rsidR="0069347E" w:rsidP="0069347E" w:rsidRDefault="0069347E" w14:paraId="5E44A9AB" w14:textId="77777777"/>
    <w:p w:rsidR="0069347E" w:rsidP="0069347E" w:rsidRDefault="0069347E" w14:paraId="7B19E62A" w14:textId="77777777"/>
    <w:p w:rsidR="0069347E" w:rsidP="0069347E" w:rsidRDefault="0069347E" w14:paraId="2C4CCDB9" w14:textId="77777777"/>
    <w:p w:rsidR="0069347E" w:rsidP="0069347E" w:rsidRDefault="0069347E" w14:paraId="6DB414FC" w14:textId="77777777"/>
    <w:p w:rsidR="0069347E" w:rsidP="0069347E" w:rsidRDefault="0069347E" w14:paraId="058C0FBF" w14:textId="77777777"/>
    <w:p w:rsidR="0069347E" w:rsidP="0069347E" w:rsidRDefault="0069347E" w14:paraId="0EB51D78" w14:textId="77777777"/>
    <w:p w:rsidR="0069347E" w:rsidP="0069347E" w:rsidRDefault="0069347E" w14:paraId="694D3664" w14:textId="77777777"/>
    <w:p w:rsidR="0069347E" w:rsidP="0069347E" w:rsidRDefault="0069347E" w14:paraId="0F547D14" w14:textId="77777777"/>
    <w:p w:rsidR="0069347E" w:rsidP="0069347E" w:rsidRDefault="0069347E" w14:paraId="73CAD875" w14:textId="77777777"/>
    <w:p w:rsidR="0069347E" w:rsidP="0069347E" w:rsidRDefault="0069347E" w14:paraId="4D9BBA92" w14:textId="77777777"/>
    <w:p w:rsidR="0069347E" w:rsidP="0069347E" w:rsidRDefault="0069347E" w14:paraId="4E522AA4" w14:textId="77777777"/>
    <w:p w:rsidR="0069347E" w:rsidP="0069347E" w:rsidRDefault="0069347E" w14:paraId="01FB5DF9" w14:textId="77777777"/>
    <w:p w:rsidR="0069347E" w:rsidP="0069347E" w:rsidRDefault="0069347E" w14:paraId="6BB376F0" w14:textId="77777777"/>
    <w:p w:rsidR="0069347E" w:rsidP="0069347E" w:rsidRDefault="0069347E" w14:paraId="57F43651" w14:textId="77777777"/>
    <w:p w:rsidR="0069347E" w:rsidP="0069347E" w:rsidRDefault="0069347E" w14:paraId="4E666517" w14:textId="77777777"/>
    <w:p w:rsidR="0069347E" w:rsidP="0069347E" w:rsidRDefault="0069347E" w14:paraId="5BFF2731" w14:textId="77777777"/>
    <w:p w:rsidR="0069347E" w:rsidP="0069347E" w:rsidRDefault="0069347E" w14:paraId="24607712" w14:textId="77777777"/>
    <w:p w:rsidR="0069347E" w:rsidP="0069347E" w:rsidRDefault="0069347E" w14:paraId="4E1C11AE" w14:textId="77777777"/>
    <w:p w:rsidR="0069347E" w:rsidP="0069347E" w:rsidRDefault="0069347E" w14:paraId="799B660A" w14:textId="77777777"/>
    <w:p w:rsidR="0069347E" w:rsidP="0069347E" w:rsidRDefault="0069347E" w14:paraId="6587FD51" w14:textId="77777777"/>
    <w:p w:rsidR="0069347E" w:rsidP="0069347E" w:rsidRDefault="0069347E" w14:paraId="0D88FF5D" w14:textId="77777777"/>
    <w:p w:rsidR="0069347E" w:rsidP="0069347E" w:rsidRDefault="0069347E" w14:paraId="6F5E97C6" w14:textId="77777777"/>
    <w:p w:rsidR="0069347E" w:rsidP="0069347E" w:rsidRDefault="0069347E" w14:paraId="3DF11FA6" w14:textId="77777777"/>
    <w:p w:rsidR="0069347E" w:rsidP="0069347E" w:rsidRDefault="0069347E" w14:paraId="58E4E29F" w14:textId="77777777"/>
    <w:p w:rsidR="0069347E" w:rsidP="0069347E" w:rsidRDefault="0069347E" w14:paraId="198EBBC8" w14:textId="77777777"/>
    <w:p w:rsidR="0069347E" w:rsidP="0069347E" w:rsidRDefault="0069347E" w14:paraId="47707F8C" w14:textId="77777777"/>
    <w:p w:rsidR="0069347E" w:rsidP="0069347E" w:rsidRDefault="0069347E" w14:paraId="61008B35" w14:textId="77777777"/>
    <w:p w:rsidR="0069347E" w:rsidP="0069347E" w:rsidRDefault="0069347E" w14:paraId="4FF4080D" w14:textId="77777777"/>
    <w:p w:rsidRPr="0069347E" w:rsidR="0069347E" w:rsidP="0069347E" w:rsidRDefault="0069347E" w14:paraId="092D56EC" w14:textId="77777777"/>
    <w:p w:rsidRPr="009572AA" w:rsidR="00F13541" w:rsidP="00F13541" w:rsidRDefault="00F13541" w14:paraId="2C39CC07" w14:textId="5BEF20C1">
      <w:pPr>
        <w:pStyle w:val="Heading1"/>
        <w:shd w:val="clear" w:color="auto" w:fill="auto"/>
        <w:tabs>
          <w:tab w:val="clear" w:pos="3551"/>
          <w:tab w:val="num" w:pos="432"/>
        </w:tabs>
        <w:spacing w:line="240" w:lineRule="auto"/>
        <w:ind w:left="431" w:hanging="431"/>
        <w:rPr>
          <w:rFonts w:ascii="Muller Bold" w:hAnsi="Muller Bold" w:cs="Tahoma"/>
          <w:b w:val="0"/>
          <w:bCs/>
          <w:sz w:val="20"/>
        </w:rPr>
      </w:pPr>
      <w:r w:rsidRPr="00A46743">
        <w:rPr>
          <w:rFonts w:ascii="Muller Bold" w:hAnsi="Muller Bold" w:cs="Tahoma"/>
          <w:b w:val="0"/>
          <w:bCs/>
          <w:sz w:val="20"/>
        </w:rPr>
        <w:t>VISTA LÓGICA</w:t>
      </w:r>
    </w:p>
    <w:p w:rsidRPr="00B24AD5" w:rsidR="00B24AD5" w:rsidP="00B24AD5" w:rsidRDefault="00B24AD5" w14:paraId="0DE2611E" w14:textId="77777777">
      <w:pPr>
        <w:pStyle w:val="Heading2"/>
        <w:tabs>
          <w:tab w:val="clear" w:pos="1427"/>
          <w:tab w:val="num" w:pos="576"/>
        </w:tabs>
        <w:ind w:left="576" w:hanging="36"/>
        <w:rPr>
          <w:rFonts w:ascii="Muller Bold" w:hAnsi="Muller Bold" w:cs="Tahoma"/>
          <w:b w:val="0"/>
          <w:sz w:val="20"/>
        </w:rPr>
      </w:pPr>
      <w:bookmarkStart w:name="_Toc12028768" w:id="25"/>
      <w:r>
        <w:rPr>
          <w:rFonts w:ascii="Muller Bold" w:hAnsi="Muller Bold" w:cs="Tahoma"/>
          <w:b w:val="0"/>
          <w:sz w:val="20"/>
        </w:rPr>
        <w:t>Lista de trabajadores de Negocio</w:t>
      </w:r>
      <w:bookmarkEnd w:id="25"/>
    </w:p>
    <w:tbl>
      <w:tblPr>
        <w:tblW w:w="80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709"/>
        <w:gridCol w:w="1429"/>
        <w:gridCol w:w="5942"/>
      </w:tblGrid>
      <w:tr w:rsidRPr="00D36C70" w:rsidR="00480D67" w:rsidTr="005F4964" w14:paraId="2D5DD102" w14:textId="77777777">
        <w:tc>
          <w:tcPr>
            <w:tcW w:w="709" w:type="dxa"/>
            <w:tcBorders>
              <w:top w:val="nil"/>
              <w:left w:val="nil"/>
              <w:bottom w:val="nil"/>
              <w:right w:val="single" w:color="FFFFFF" w:themeColor="background1" w:sz="4" w:space="0"/>
            </w:tcBorders>
            <w:shd w:val="clear" w:color="auto" w:fill="000000" w:themeFill="text1"/>
          </w:tcPr>
          <w:p w:rsidRPr="00A64BBF" w:rsidR="00480D67" w:rsidP="00A64BBF" w:rsidRDefault="00480D67" w14:paraId="40B47F09" w14:textId="77777777">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Item</w:t>
            </w:r>
          </w:p>
        </w:tc>
        <w:tc>
          <w:tcPr>
            <w:tcW w:w="1429" w:type="dxa"/>
            <w:tcBorders>
              <w:top w:val="nil"/>
              <w:left w:val="single" w:color="FFFFFF" w:themeColor="background1" w:sz="4" w:space="0"/>
              <w:bottom w:val="nil"/>
              <w:right w:val="single" w:color="FFFFFF" w:themeColor="background1" w:sz="4" w:space="0"/>
            </w:tcBorders>
            <w:shd w:val="clear" w:color="auto" w:fill="000000" w:themeFill="text1"/>
          </w:tcPr>
          <w:p w:rsidRPr="00A64BBF" w:rsidR="00480D67" w:rsidP="00415678" w:rsidRDefault="005F4964" w14:paraId="677A5804" w14:textId="77777777">
            <w:pPr>
              <w:rPr>
                <w:rFonts w:ascii="Muller Bold" w:hAnsi="Muller Bold" w:cs="Tahoma"/>
                <w:color w:val="FFFFFF" w:themeColor="background1"/>
                <w:sz w:val="20"/>
                <w:lang w:val="es-ES"/>
              </w:rPr>
            </w:pPr>
            <w:r>
              <w:rPr>
                <w:rFonts w:ascii="Muller Bold" w:hAnsi="Muller Bold" w:cs="Tahoma"/>
                <w:color w:val="FFFFFF" w:themeColor="background1"/>
                <w:sz w:val="20"/>
                <w:lang w:val="es-ES"/>
              </w:rPr>
              <w:t>Trabajador del Negocio</w:t>
            </w:r>
          </w:p>
        </w:tc>
        <w:tc>
          <w:tcPr>
            <w:tcW w:w="5942" w:type="dxa"/>
            <w:tcBorders>
              <w:top w:val="nil"/>
              <w:left w:val="single" w:color="FFFFFF" w:themeColor="background1" w:sz="4" w:space="0"/>
              <w:bottom w:val="nil"/>
              <w:right w:val="nil"/>
            </w:tcBorders>
            <w:shd w:val="clear" w:color="auto" w:fill="000000" w:themeFill="text1"/>
            <w:vAlign w:val="center"/>
          </w:tcPr>
          <w:p w:rsidRPr="00A64BBF" w:rsidR="00480D67" w:rsidP="005F4964" w:rsidRDefault="005F4964" w14:paraId="5B8F8E95" w14:textId="77777777">
            <w:pPr>
              <w:jc w:val="center"/>
              <w:rPr>
                <w:rFonts w:ascii="Muller Bold" w:hAnsi="Muller Bold" w:cs="Tahoma"/>
                <w:color w:val="FFFFFF" w:themeColor="background1"/>
                <w:sz w:val="20"/>
                <w:lang w:val="es-ES"/>
              </w:rPr>
            </w:pPr>
            <w:r>
              <w:rPr>
                <w:rFonts w:ascii="Muller Bold" w:hAnsi="Muller Bold" w:cs="Tahoma"/>
                <w:color w:val="FFFFFF" w:themeColor="background1"/>
                <w:sz w:val="20"/>
                <w:lang w:val="es-ES"/>
              </w:rPr>
              <w:t>Descripción</w:t>
            </w:r>
          </w:p>
        </w:tc>
      </w:tr>
      <w:tr w:rsidRPr="008B67EE" w:rsidR="00480D67" w:rsidTr="00B24AD5" w14:paraId="200C8D61" w14:textId="77777777">
        <w:tc>
          <w:tcPr>
            <w:tcW w:w="709" w:type="dxa"/>
            <w:tcBorders>
              <w:top w:val="nil"/>
            </w:tcBorders>
            <w:shd w:val="clear" w:color="auto" w:fill="auto"/>
          </w:tcPr>
          <w:p w:rsidRPr="00F83019" w:rsidR="00480D67" w:rsidP="00415678" w:rsidRDefault="00480D67" w14:paraId="0327FC44" w14:textId="77777777">
            <w:pPr>
              <w:jc w:val="center"/>
              <w:rPr>
                <w:rFonts w:ascii="Tahoma" w:hAnsi="Tahoma" w:cs="Tahoma"/>
                <w:b/>
                <w:sz w:val="18"/>
                <w:szCs w:val="18"/>
                <w:lang w:val="es-ES"/>
              </w:rPr>
            </w:pPr>
            <w:r w:rsidRPr="00F83019">
              <w:rPr>
                <w:rFonts w:ascii="Tahoma" w:hAnsi="Tahoma" w:cs="Tahoma"/>
                <w:b/>
                <w:sz w:val="18"/>
                <w:szCs w:val="18"/>
                <w:lang w:val="es-ES"/>
              </w:rPr>
              <w:t>1</w:t>
            </w:r>
          </w:p>
        </w:tc>
        <w:tc>
          <w:tcPr>
            <w:tcW w:w="1429" w:type="dxa"/>
            <w:tcBorders>
              <w:top w:val="nil"/>
            </w:tcBorders>
            <w:shd w:val="clear" w:color="auto" w:fill="auto"/>
          </w:tcPr>
          <w:p w:rsidRPr="00343A4B" w:rsidR="00480D67" w:rsidP="00415678" w:rsidRDefault="006B68AB" w14:paraId="30057B92" w14:textId="19A1BB2F">
            <w:pPr>
              <w:rPr>
                <w:rFonts w:cs="Arial"/>
                <w:sz w:val="20"/>
                <w:lang w:val="es-ES"/>
              </w:rPr>
            </w:pPr>
            <w:r>
              <w:rPr>
                <w:rFonts w:cs="Arial"/>
                <w:sz w:val="20"/>
                <w:lang w:val="es-ES"/>
              </w:rPr>
              <w:t>Vendedor</w:t>
            </w:r>
          </w:p>
        </w:tc>
        <w:tc>
          <w:tcPr>
            <w:tcW w:w="5942" w:type="dxa"/>
            <w:tcBorders>
              <w:top w:val="nil"/>
            </w:tcBorders>
            <w:shd w:val="clear" w:color="auto" w:fill="auto"/>
          </w:tcPr>
          <w:p w:rsidRPr="00343A4B" w:rsidR="00480D67" w:rsidP="00415678" w:rsidRDefault="00CF695B" w14:paraId="5D6252BA" w14:textId="3A86DFC2">
            <w:pPr>
              <w:rPr>
                <w:rFonts w:cs="Arial"/>
                <w:sz w:val="20"/>
                <w:lang w:val="es-ES"/>
              </w:rPr>
            </w:pPr>
            <w:r>
              <w:t>Encargada de realizar ventas directas a los clientes, proporcionando información sobre productos</w:t>
            </w:r>
          </w:p>
        </w:tc>
      </w:tr>
      <w:tr w:rsidRPr="008B67EE" w:rsidR="00480D67" w:rsidTr="00B24AD5" w14:paraId="3E9ABA7F" w14:textId="77777777">
        <w:tc>
          <w:tcPr>
            <w:tcW w:w="709" w:type="dxa"/>
            <w:shd w:val="clear" w:color="auto" w:fill="auto"/>
          </w:tcPr>
          <w:p w:rsidRPr="00F83019" w:rsidR="00480D67" w:rsidP="00415678" w:rsidRDefault="00480D67" w14:paraId="1C98739E" w14:textId="77777777">
            <w:pPr>
              <w:jc w:val="center"/>
              <w:rPr>
                <w:rFonts w:ascii="Tahoma" w:hAnsi="Tahoma" w:cs="Tahoma"/>
                <w:b/>
                <w:sz w:val="18"/>
                <w:szCs w:val="18"/>
                <w:lang w:val="es-ES"/>
              </w:rPr>
            </w:pPr>
            <w:r w:rsidRPr="00F83019">
              <w:rPr>
                <w:rFonts w:ascii="Tahoma" w:hAnsi="Tahoma" w:cs="Tahoma"/>
                <w:b/>
                <w:sz w:val="18"/>
                <w:szCs w:val="18"/>
                <w:lang w:val="es-ES"/>
              </w:rPr>
              <w:t>2</w:t>
            </w:r>
          </w:p>
        </w:tc>
        <w:tc>
          <w:tcPr>
            <w:tcW w:w="1429" w:type="dxa"/>
            <w:shd w:val="clear" w:color="auto" w:fill="auto"/>
          </w:tcPr>
          <w:p w:rsidRPr="00343A4B" w:rsidR="00480D67" w:rsidP="00415678" w:rsidRDefault="008726B9" w14:paraId="1F9842C7" w14:textId="1BE8BE36">
            <w:pPr>
              <w:rPr>
                <w:rFonts w:cs="Arial"/>
                <w:sz w:val="20"/>
                <w:lang w:val="es-ES"/>
              </w:rPr>
            </w:pPr>
            <w:r>
              <w:rPr>
                <w:rFonts w:cs="Arial"/>
                <w:sz w:val="20"/>
                <w:lang w:val="es-ES"/>
              </w:rPr>
              <w:t>Almacén</w:t>
            </w:r>
          </w:p>
        </w:tc>
        <w:tc>
          <w:tcPr>
            <w:tcW w:w="5942" w:type="dxa"/>
            <w:shd w:val="clear" w:color="auto" w:fill="auto"/>
          </w:tcPr>
          <w:p w:rsidRPr="00343A4B" w:rsidR="00480D67" w:rsidP="00415678" w:rsidRDefault="002035BC" w14:paraId="2F467F9F" w14:textId="6A08005A">
            <w:pPr>
              <w:rPr>
                <w:rFonts w:cs="Arial"/>
                <w:sz w:val="20"/>
                <w:lang w:val="es-ES"/>
              </w:rPr>
            </w:pPr>
            <w:r>
              <w:t>Área física o sistema de gestión donde se almacenan y controlan los inventarios de productos de la empresa</w:t>
            </w:r>
          </w:p>
        </w:tc>
      </w:tr>
      <w:tr w:rsidRPr="008B67EE" w:rsidR="00480D67" w:rsidTr="00B24AD5" w14:paraId="338E6492" w14:textId="77777777">
        <w:tc>
          <w:tcPr>
            <w:tcW w:w="709" w:type="dxa"/>
            <w:shd w:val="clear" w:color="auto" w:fill="auto"/>
          </w:tcPr>
          <w:p w:rsidRPr="00F83019" w:rsidR="00480D67" w:rsidP="00415678" w:rsidRDefault="00480D67" w14:paraId="50F17BC4" w14:textId="77777777">
            <w:pPr>
              <w:jc w:val="center"/>
              <w:rPr>
                <w:rFonts w:ascii="Tahoma" w:hAnsi="Tahoma" w:cs="Tahoma"/>
                <w:b/>
                <w:sz w:val="18"/>
                <w:szCs w:val="18"/>
                <w:lang w:val="es-ES"/>
              </w:rPr>
            </w:pPr>
            <w:r w:rsidRPr="00F83019">
              <w:rPr>
                <w:rFonts w:ascii="Tahoma" w:hAnsi="Tahoma" w:cs="Tahoma"/>
                <w:b/>
                <w:sz w:val="18"/>
                <w:szCs w:val="18"/>
                <w:lang w:val="es-ES"/>
              </w:rPr>
              <w:t>3</w:t>
            </w:r>
          </w:p>
        </w:tc>
        <w:tc>
          <w:tcPr>
            <w:tcW w:w="1429" w:type="dxa"/>
            <w:shd w:val="clear" w:color="auto" w:fill="auto"/>
          </w:tcPr>
          <w:p w:rsidRPr="00343A4B" w:rsidR="00480D67" w:rsidP="00415678" w:rsidRDefault="008726B9" w14:paraId="5B26020A" w14:textId="0598A331">
            <w:pPr>
              <w:rPr>
                <w:rFonts w:cs="Arial"/>
                <w:sz w:val="20"/>
                <w:lang w:val="es-ES"/>
              </w:rPr>
            </w:pPr>
            <w:r>
              <w:rPr>
                <w:rFonts w:cs="Arial"/>
                <w:sz w:val="20"/>
                <w:lang w:val="es-ES"/>
              </w:rPr>
              <w:t>Atención al Cliente</w:t>
            </w:r>
          </w:p>
        </w:tc>
        <w:tc>
          <w:tcPr>
            <w:tcW w:w="5942" w:type="dxa"/>
            <w:shd w:val="clear" w:color="auto" w:fill="auto"/>
          </w:tcPr>
          <w:p w:rsidRPr="00343A4B" w:rsidR="00480D67" w:rsidP="00415678" w:rsidRDefault="002035BC" w14:paraId="5C2932CA" w14:textId="12E861C9">
            <w:pPr>
              <w:rPr>
                <w:rFonts w:cs="Arial"/>
                <w:sz w:val="20"/>
                <w:lang w:val="es-ES"/>
              </w:rPr>
            </w:pPr>
            <w:r>
              <w:t>Departamento o equipo responsable de interactuar con los clientes para resolver consultas, quejas o problemas</w:t>
            </w:r>
          </w:p>
        </w:tc>
      </w:tr>
      <w:tr w:rsidRPr="008B67EE" w:rsidR="008726B9" w:rsidTr="00B24AD5" w14:paraId="27CA0620" w14:textId="77777777">
        <w:tc>
          <w:tcPr>
            <w:tcW w:w="709" w:type="dxa"/>
            <w:shd w:val="clear" w:color="auto" w:fill="auto"/>
          </w:tcPr>
          <w:p w:rsidRPr="00F83019" w:rsidR="008726B9" w:rsidP="00415678" w:rsidRDefault="008726B9" w14:paraId="5A42A966" w14:textId="0C59CB27">
            <w:pPr>
              <w:jc w:val="center"/>
              <w:rPr>
                <w:rFonts w:ascii="Tahoma" w:hAnsi="Tahoma" w:cs="Tahoma"/>
                <w:b/>
                <w:sz w:val="18"/>
                <w:szCs w:val="18"/>
                <w:lang w:val="es-ES"/>
              </w:rPr>
            </w:pPr>
            <w:r>
              <w:rPr>
                <w:rFonts w:ascii="Tahoma" w:hAnsi="Tahoma" w:cs="Tahoma"/>
                <w:b/>
                <w:sz w:val="18"/>
                <w:szCs w:val="18"/>
                <w:lang w:val="es-ES"/>
              </w:rPr>
              <w:t>4</w:t>
            </w:r>
          </w:p>
        </w:tc>
        <w:tc>
          <w:tcPr>
            <w:tcW w:w="1429" w:type="dxa"/>
            <w:shd w:val="clear" w:color="auto" w:fill="auto"/>
          </w:tcPr>
          <w:p w:rsidR="008726B9" w:rsidP="00415678" w:rsidRDefault="006E2986" w14:paraId="4A699F92" w14:textId="23554363">
            <w:pPr>
              <w:rPr>
                <w:rFonts w:cs="Arial"/>
                <w:sz w:val="20"/>
                <w:lang w:val="es-ES"/>
              </w:rPr>
            </w:pPr>
            <w:r>
              <w:rPr>
                <w:rFonts w:cs="Arial"/>
                <w:sz w:val="20"/>
                <w:lang w:val="es-ES"/>
              </w:rPr>
              <w:t>Gerencia</w:t>
            </w:r>
          </w:p>
        </w:tc>
        <w:tc>
          <w:tcPr>
            <w:tcW w:w="5942" w:type="dxa"/>
            <w:shd w:val="clear" w:color="auto" w:fill="auto"/>
          </w:tcPr>
          <w:p w:rsidRPr="00343A4B" w:rsidR="008726B9" w:rsidP="00415678" w:rsidRDefault="002035BC" w14:paraId="511B84FF" w14:textId="16DEEC3C">
            <w:pPr>
              <w:rPr>
                <w:rFonts w:cs="Arial"/>
                <w:sz w:val="20"/>
                <w:lang w:val="es-ES"/>
              </w:rPr>
            </w:pPr>
            <w:r>
              <w:t>Nivel superior de dirección responsable de la toma de decisiones estratégicas y la supervisión de todas las operaciones de la empresa</w:t>
            </w:r>
          </w:p>
        </w:tc>
      </w:tr>
    </w:tbl>
    <w:p w:rsidRPr="002C20F2" w:rsidR="00480D67" w:rsidP="00480D67" w:rsidRDefault="00B24AD5" w14:paraId="78B5122C" w14:textId="77777777">
      <w:pPr>
        <w:pStyle w:val="Heading2"/>
        <w:tabs>
          <w:tab w:val="clear" w:pos="1427"/>
          <w:tab w:val="num" w:pos="576"/>
        </w:tabs>
        <w:ind w:left="576" w:hanging="36"/>
        <w:rPr>
          <w:rFonts w:ascii="Muller Bold" w:hAnsi="Muller Bold" w:cs="Tahoma"/>
          <w:b w:val="0"/>
          <w:sz w:val="20"/>
        </w:rPr>
      </w:pPr>
      <w:bookmarkStart w:name="_Toc12028769" w:id="26"/>
      <w:r>
        <w:rPr>
          <w:rFonts w:ascii="Muller Bold" w:hAnsi="Muller Bold" w:cs="Tahoma"/>
          <w:b w:val="0"/>
          <w:sz w:val="20"/>
        </w:rPr>
        <w:t>Lista de entidades de Negocio</w:t>
      </w:r>
      <w:bookmarkEnd w:id="26"/>
    </w:p>
    <w:tbl>
      <w:tblPr>
        <w:tblW w:w="80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709"/>
        <w:gridCol w:w="1429"/>
        <w:gridCol w:w="5942"/>
      </w:tblGrid>
      <w:tr w:rsidRPr="00D36C70" w:rsidR="005F4964" w:rsidTr="00C46EFD" w14:paraId="69F3D367" w14:textId="77777777">
        <w:tc>
          <w:tcPr>
            <w:tcW w:w="709" w:type="dxa"/>
            <w:tcBorders>
              <w:top w:val="nil"/>
              <w:left w:val="nil"/>
              <w:bottom w:val="nil"/>
              <w:right w:val="single" w:color="FFFFFF" w:themeColor="background1" w:sz="4" w:space="0"/>
            </w:tcBorders>
            <w:shd w:val="clear" w:color="auto" w:fill="000000" w:themeFill="text1"/>
          </w:tcPr>
          <w:p w:rsidRPr="00A64BBF" w:rsidR="005F4964" w:rsidP="00C46EFD" w:rsidRDefault="005F4964" w14:paraId="558719B8" w14:textId="77777777">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Item</w:t>
            </w:r>
          </w:p>
        </w:tc>
        <w:tc>
          <w:tcPr>
            <w:tcW w:w="1429" w:type="dxa"/>
            <w:tcBorders>
              <w:top w:val="nil"/>
              <w:left w:val="single" w:color="FFFFFF" w:themeColor="background1" w:sz="4" w:space="0"/>
              <w:bottom w:val="nil"/>
              <w:right w:val="single" w:color="FFFFFF" w:themeColor="background1" w:sz="4" w:space="0"/>
            </w:tcBorders>
            <w:shd w:val="clear" w:color="auto" w:fill="000000" w:themeFill="text1"/>
          </w:tcPr>
          <w:p w:rsidRPr="00A64BBF" w:rsidR="005F4964" w:rsidP="00C46EFD" w:rsidRDefault="005F4964" w14:paraId="3AF28BE0" w14:textId="77777777">
            <w:pPr>
              <w:rPr>
                <w:rFonts w:ascii="Muller Bold" w:hAnsi="Muller Bold" w:cs="Tahoma"/>
                <w:color w:val="FFFFFF" w:themeColor="background1"/>
                <w:sz w:val="20"/>
                <w:lang w:val="es-ES"/>
              </w:rPr>
            </w:pPr>
            <w:r>
              <w:rPr>
                <w:rFonts w:ascii="Muller Bold" w:hAnsi="Muller Bold" w:cs="Tahoma"/>
                <w:color w:val="FFFFFF" w:themeColor="background1"/>
                <w:sz w:val="20"/>
                <w:lang w:val="es-ES"/>
              </w:rPr>
              <w:t>Entidad del Negocio</w:t>
            </w:r>
          </w:p>
        </w:tc>
        <w:tc>
          <w:tcPr>
            <w:tcW w:w="5942" w:type="dxa"/>
            <w:tcBorders>
              <w:top w:val="nil"/>
              <w:left w:val="single" w:color="FFFFFF" w:themeColor="background1" w:sz="4" w:space="0"/>
              <w:bottom w:val="nil"/>
              <w:right w:val="nil"/>
            </w:tcBorders>
            <w:shd w:val="clear" w:color="auto" w:fill="000000" w:themeFill="text1"/>
            <w:vAlign w:val="center"/>
          </w:tcPr>
          <w:p w:rsidRPr="00A64BBF" w:rsidR="005F4964" w:rsidP="00C46EFD" w:rsidRDefault="005F4964" w14:paraId="05ECD6A9" w14:textId="77777777">
            <w:pPr>
              <w:jc w:val="center"/>
              <w:rPr>
                <w:rFonts w:ascii="Muller Bold" w:hAnsi="Muller Bold" w:cs="Tahoma"/>
                <w:color w:val="FFFFFF" w:themeColor="background1"/>
                <w:sz w:val="20"/>
                <w:lang w:val="es-ES"/>
              </w:rPr>
            </w:pPr>
            <w:r>
              <w:rPr>
                <w:rFonts w:ascii="Muller Bold" w:hAnsi="Muller Bold" w:cs="Tahoma"/>
                <w:color w:val="FFFFFF" w:themeColor="background1"/>
                <w:sz w:val="20"/>
                <w:lang w:val="es-ES"/>
              </w:rPr>
              <w:t>Descripción</w:t>
            </w:r>
          </w:p>
        </w:tc>
      </w:tr>
      <w:tr w:rsidRPr="008B67EE" w:rsidR="005F4964" w:rsidTr="00C46EFD" w14:paraId="2DD0F758" w14:textId="77777777">
        <w:tc>
          <w:tcPr>
            <w:tcW w:w="709" w:type="dxa"/>
            <w:tcBorders>
              <w:top w:val="nil"/>
            </w:tcBorders>
            <w:shd w:val="clear" w:color="auto" w:fill="auto"/>
          </w:tcPr>
          <w:p w:rsidRPr="00F83019" w:rsidR="005F4964" w:rsidP="00C46EFD" w:rsidRDefault="005F4964" w14:paraId="4A021798" w14:textId="77777777">
            <w:pPr>
              <w:jc w:val="center"/>
              <w:rPr>
                <w:rFonts w:ascii="Tahoma" w:hAnsi="Tahoma" w:cs="Tahoma"/>
                <w:b/>
                <w:sz w:val="18"/>
                <w:szCs w:val="18"/>
                <w:lang w:val="es-ES"/>
              </w:rPr>
            </w:pPr>
            <w:r w:rsidRPr="00F83019">
              <w:rPr>
                <w:rFonts w:ascii="Tahoma" w:hAnsi="Tahoma" w:cs="Tahoma"/>
                <w:b/>
                <w:sz w:val="18"/>
                <w:szCs w:val="18"/>
                <w:lang w:val="es-ES"/>
              </w:rPr>
              <w:t>1</w:t>
            </w:r>
          </w:p>
        </w:tc>
        <w:tc>
          <w:tcPr>
            <w:tcW w:w="1429" w:type="dxa"/>
            <w:tcBorders>
              <w:top w:val="nil"/>
            </w:tcBorders>
            <w:shd w:val="clear" w:color="auto" w:fill="auto"/>
          </w:tcPr>
          <w:p w:rsidRPr="00343A4B" w:rsidR="005F4964" w:rsidP="00C46EFD" w:rsidRDefault="00BB5D2E" w14:paraId="4D5001C0" w14:textId="57A6AAFF">
            <w:pPr>
              <w:rPr>
                <w:rFonts w:cs="Arial"/>
                <w:sz w:val="20"/>
                <w:lang w:val="es-ES"/>
              </w:rPr>
            </w:pPr>
            <w:r>
              <w:rPr>
                <w:rFonts w:cs="Arial"/>
                <w:sz w:val="20"/>
                <w:lang w:val="es-ES"/>
              </w:rPr>
              <w:t>Factura</w:t>
            </w:r>
          </w:p>
        </w:tc>
        <w:tc>
          <w:tcPr>
            <w:tcW w:w="5942" w:type="dxa"/>
            <w:tcBorders>
              <w:top w:val="nil"/>
            </w:tcBorders>
            <w:shd w:val="clear" w:color="auto" w:fill="auto"/>
          </w:tcPr>
          <w:p w:rsidRPr="00343A4B" w:rsidR="005F4964" w:rsidP="00C46EFD" w:rsidRDefault="00234735" w14:paraId="1160134C" w14:textId="1235586F">
            <w:pPr>
              <w:rPr>
                <w:rFonts w:cs="Arial"/>
                <w:sz w:val="20"/>
                <w:lang w:val="es-ES"/>
              </w:rPr>
            </w:pPr>
            <w:r>
              <w:t>Documento que detalla los productos o servicios adquiridos por un cliente y el costo asociado</w:t>
            </w:r>
          </w:p>
        </w:tc>
      </w:tr>
      <w:tr w:rsidRPr="008B67EE" w:rsidR="005F4964" w:rsidTr="00C46EFD" w14:paraId="2762E173" w14:textId="77777777">
        <w:tc>
          <w:tcPr>
            <w:tcW w:w="709" w:type="dxa"/>
            <w:shd w:val="clear" w:color="auto" w:fill="auto"/>
          </w:tcPr>
          <w:p w:rsidRPr="00F83019" w:rsidR="005F4964" w:rsidP="00C46EFD" w:rsidRDefault="005F4964" w14:paraId="44ADAF4E" w14:textId="77777777">
            <w:pPr>
              <w:jc w:val="center"/>
              <w:rPr>
                <w:rFonts w:ascii="Tahoma" w:hAnsi="Tahoma" w:cs="Tahoma"/>
                <w:b/>
                <w:sz w:val="18"/>
                <w:szCs w:val="18"/>
                <w:lang w:val="es-ES"/>
              </w:rPr>
            </w:pPr>
            <w:r w:rsidRPr="00F83019">
              <w:rPr>
                <w:rFonts w:ascii="Tahoma" w:hAnsi="Tahoma" w:cs="Tahoma"/>
                <w:b/>
                <w:sz w:val="18"/>
                <w:szCs w:val="18"/>
                <w:lang w:val="es-ES"/>
              </w:rPr>
              <w:t>2</w:t>
            </w:r>
          </w:p>
        </w:tc>
        <w:tc>
          <w:tcPr>
            <w:tcW w:w="1429" w:type="dxa"/>
            <w:shd w:val="clear" w:color="auto" w:fill="auto"/>
          </w:tcPr>
          <w:p w:rsidRPr="00343A4B" w:rsidR="005F4964" w:rsidP="00C46EFD" w:rsidRDefault="00BB5D2E" w14:paraId="562B0FFD" w14:textId="57E1D4AB">
            <w:pPr>
              <w:rPr>
                <w:rFonts w:cs="Arial"/>
                <w:sz w:val="20"/>
                <w:lang w:val="es-ES"/>
              </w:rPr>
            </w:pPr>
            <w:r>
              <w:rPr>
                <w:rFonts w:cs="Arial"/>
                <w:sz w:val="20"/>
                <w:lang w:val="es-ES"/>
              </w:rPr>
              <w:t>Orden de Compra</w:t>
            </w:r>
          </w:p>
        </w:tc>
        <w:tc>
          <w:tcPr>
            <w:tcW w:w="5942" w:type="dxa"/>
            <w:shd w:val="clear" w:color="auto" w:fill="auto"/>
          </w:tcPr>
          <w:p w:rsidRPr="00343A4B" w:rsidR="005F4964" w:rsidP="00C46EFD" w:rsidRDefault="00234735" w14:paraId="4D112FC8" w14:textId="65A9AF8D">
            <w:pPr>
              <w:rPr>
                <w:rFonts w:cs="Arial"/>
                <w:sz w:val="20"/>
                <w:lang w:val="es-ES"/>
              </w:rPr>
            </w:pPr>
            <w:r>
              <w:t>Documento emitido por un cliente para solicitar productos o servicios a un proveedor</w:t>
            </w:r>
          </w:p>
        </w:tc>
      </w:tr>
      <w:tr w:rsidRPr="008B67EE" w:rsidR="005F4964" w:rsidTr="00C46EFD" w14:paraId="03DA5676" w14:textId="77777777">
        <w:tc>
          <w:tcPr>
            <w:tcW w:w="709" w:type="dxa"/>
            <w:shd w:val="clear" w:color="auto" w:fill="auto"/>
          </w:tcPr>
          <w:p w:rsidRPr="00F83019" w:rsidR="005F4964" w:rsidP="00C46EFD" w:rsidRDefault="005F4964" w14:paraId="176FD1CC" w14:textId="77777777">
            <w:pPr>
              <w:jc w:val="center"/>
              <w:rPr>
                <w:rFonts w:ascii="Tahoma" w:hAnsi="Tahoma" w:cs="Tahoma"/>
                <w:b/>
                <w:sz w:val="18"/>
                <w:szCs w:val="18"/>
                <w:lang w:val="es-ES"/>
              </w:rPr>
            </w:pPr>
            <w:r w:rsidRPr="00F83019">
              <w:rPr>
                <w:rFonts w:ascii="Tahoma" w:hAnsi="Tahoma" w:cs="Tahoma"/>
                <w:b/>
                <w:sz w:val="18"/>
                <w:szCs w:val="18"/>
                <w:lang w:val="es-ES"/>
              </w:rPr>
              <w:t>3</w:t>
            </w:r>
          </w:p>
        </w:tc>
        <w:tc>
          <w:tcPr>
            <w:tcW w:w="1429" w:type="dxa"/>
            <w:shd w:val="clear" w:color="auto" w:fill="auto"/>
          </w:tcPr>
          <w:p w:rsidRPr="00343A4B" w:rsidR="005F4964" w:rsidP="00C46EFD" w:rsidRDefault="00BB5D2E" w14:paraId="37D02A7E" w14:textId="28852784">
            <w:pPr>
              <w:rPr>
                <w:rFonts w:cs="Arial"/>
                <w:sz w:val="20"/>
                <w:lang w:val="es-ES"/>
              </w:rPr>
            </w:pPr>
            <w:r>
              <w:rPr>
                <w:rFonts w:cs="Arial"/>
                <w:sz w:val="20"/>
                <w:lang w:val="es-ES"/>
              </w:rPr>
              <w:t>Boletas</w:t>
            </w:r>
          </w:p>
        </w:tc>
        <w:tc>
          <w:tcPr>
            <w:tcW w:w="5942" w:type="dxa"/>
            <w:shd w:val="clear" w:color="auto" w:fill="auto"/>
          </w:tcPr>
          <w:p w:rsidRPr="00343A4B" w:rsidR="005F4964" w:rsidP="00C46EFD" w:rsidRDefault="00234735" w14:paraId="47FB0422" w14:textId="1F12E382">
            <w:pPr>
              <w:rPr>
                <w:rFonts w:cs="Arial"/>
                <w:sz w:val="20"/>
                <w:lang w:val="es-ES"/>
              </w:rPr>
            </w:pPr>
            <w:r>
              <w:t>Documento que detalla una transacción de venta, similar a una factura, pero con un formato más simplificado</w:t>
            </w:r>
          </w:p>
        </w:tc>
      </w:tr>
      <w:tr w:rsidRPr="008B67EE" w:rsidR="00BB5D2E" w:rsidTr="00C46EFD" w14:paraId="5B5A29C7" w14:textId="77777777">
        <w:tc>
          <w:tcPr>
            <w:tcW w:w="709" w:type="dxa"/>
            <w:shd w:val="clear" w:color="auto" w:fill="auto"/>
          </w:tcPr>
          <w:p w:rsidRPr="00F83019" w:rsidR="00BB5D2E" w:rsidP="00C46EFD" w:rsidRDefault="00BB5D2E" w14:paraId="0F34B0B6" w14:textId="5944419B">
            <w:pPr>
              <w:jc w:val="center"/>
              <w:rPr>
                <w:rFonts w:ascii="Tahoma" w:hAnsi="Tahoma" w:cs="Tahoma"/>
                <w:b/>
                <w:sz w:val="18"/>
                <w:szCs w:val="18"/>
                <w:lang w:val="es-ES"/>
              </w:rPr>
            </w:pPr>
            <w:r>
              <w:rPr>
                <w:rFonts w:ascii="Tahoma" w:hAnsi="Tahoma" w:cs="Tahoma"/>
                <w:b/>
                <w:sz w:val="18"/>
                <w:szCs w:val="18"/>
                <w:lang w:val="es-ES"/>
              </w:rPr>
              <w:t>4</w:t>
            </w:r>
          </w:p>
        </w:tc>
        <w:tc>
          <w:tcPr>
            <w:tcW w:w="1429" w:type="dxa"/>
            <w:shd w:val="clear" w:color="auto" w:fill="auto"/>
          </w:tcPr>
          <w:p w:rsidR="00BB5D2E" w:rsidP="00C46EFD" w:rsidRDefault="00234735" w14:paraId="736BF01C" w14:textId="3742E190">
            <w:pPr>
              <w:rPr>
                <w:rFonts w:cs="Arial"/>
                <w:sz w:val="20"/>
                <w:lang w:val="es-ES"/>
              </w:rPr>
            </w:pPr>
            <w:r>
              <w:rPr>
                <w:rFonts w:cs="Arial"/>
                <w:sz w:val="20"/>
                <w:lang w:val="es-ES"/>
              </w:rPr>
              <w:t xml:space="preserve">Orden de </w:t>
            </w:r>
            <w:r>
              <w:t>Devolución</w:t>
            </w:r>
          </w:p>
        </w:tc>
        <w:tc>
          <w:tcPr>
            <w:tcW w:w="5942" w:type="dxa"/>
            <w:shd w:val="clear" w:color="auto" w:fill="auto"/>
          </w:tcPr>
          <w:p w:rsidRPr="00343A4B" w:rsidR="00BB5D2E" w:rsidP="00C46EFD" w:rsidRDefault="00234735" w14:paraId="0EE752A4" w14:textId="4248947B">
            <w:pPr>
              <w:rPr>
                <w:rFonts w:cs="Arial"/>
                <w:sz w:val="20"/>
                <w:lang w:val="es-ES"/>
              </w:rPr>
            </w:pPr>
            <w:r>
              <w:t>Proceso mediante el cual un cliente devuelve un producto adquirido.</w:t>
            </w:r>
          </w:p>
        </w:tc>
      </w:tr>
      <w:tr w:rsidRPr="008B67EE" w:rsidR="00BB5D2E" w:rsidTr="00C46EFD" w14:paraId="191517F1" w14:textId="77777777">
        <w:tc>
          <w:tcPr>
            <w:tcW w:w="709" w:type="dxa"/>
            <w:shd w:val="clear" w:color="auto" w:fill="auto"/>
          </w:tcPr>
          <w:p w:rsidRPr="00F83019" w:rsidR="00BB5D2E" w:rsidP="00C46EFD" w:rsidRDefault="00BB5D2E" w14:paraId="75CE7CE5" w14:textId="2A95B4F8">
            <w:pPr>
              <w:jc w:val="center"/>
              <w:rPr>
                <w:rFonts w:ascii="Tahoma" w:hAnsi="Tahoma" w:cs="Tahoma"/>
                <w:b/>
                <w:sz w:val="18"/>
                <w:szCs w:val="18"/>
                <w:lang w:val="es-ES"/>
              </w:rPr>
            </w:pPr>
            <w:r>
              <w:rPr>
                <w:rFonts w:ascii="Tahoma" w:hAnsi="Tahoma" w:cs="Tahoma"/>
                <w:b/>
                <w:sz w:val="18"/>
                <w:szCs w:val="18"/>
                <w:lang w:val="es-ES"/>
              </w:rPr>
              <w:t>5</w:t>
            </w:r>
          </w:p>
        </w:tc>
        <w:tc>
          <w:tcPr>
            <w:tcW w:w="1429" w:type="dxa"/>
            <w:shd w:val="clear" w:color="auto" w:fill="auto"/>
          </w:tcPr>
          <w:p w:rsidR="00BB5D2E" w:rsidP="00C46EFD" w:rsidRDefault="00234735" w14:paraId="0D9A462B" w14:textId="11E7CC64">
            <w:pPr>
              <w:rPr>
                <w:rFonts w:cs="Arial"/>
                <w:sz w:val="20"/>
                <w:lang w:val="es-ES"/>
              </w:rPr>
            </w:pPr>
            <w:r>
              <w:rPr>
                <w:rFonts w:cs="Arial"/>
                <w:sz w:val="20"/>
                <w:lang w:val="es-ES"/>
              </w:rPr>
              <w:t xml:space="preserve">Orden de </w:t>
            </w:r>
            <w:r>
              <w:t>Pedido</w:t>
            </w:r>
          </w:p>
        </w:tc>
        <w:tc>
          <w:tcPr>
            <w:tcW w:w="5942" w:type="dxa"/>
            <w:shd w:val="clear" w:color="auto" w:fill="auto"/>
          </w:tcPr>
          <w:p w:rsidRPr="00343A4B" w:rsidR="00BB5D2E" w:rsidP="00C46EFD" w:rsidRDefault="00234735" w14:paraId="7282A587" w14:textId="28E44B62">
            <w:pPr>
              <w:rPr>
                <w:rFonts w:cs="Arial"/>
                <w:sz w:val="20"/>
                <w:lang w:val="es-ES"/>
              </w:rPr>
            </w:pPr>
            <w:r>
              <w:t>Solicitud de un cliente para adquirir productos o servicios de la empresa.</w:t>
            </w:r>
          </w:p>
        </w:tc>
      </w:tr>
    </w:tbl>
    <w:p w:rsidR="005F4964" w:rsidP="003B7110" w:rsidRDefault="005F4964" w14:paraId="6A3392A1" w14:textId="77777777">
      <w:pPr>
        <w:rPr>
          <w:lang w:val="es-ES"/>
        </w:rPr>
      </w:pPr>
    </w:p>
    <w:p w:rsidR="005F4964" w:rsidRDefault="005F4964" w14:paraId="578D194E" w14:textId="77777777">
      <w:pPr>
        <w:spacing w:line="240" w:lineRule="auto"/>
        <w:jc w:val="left"/>
        <w:rPr>
          <w:lang w:val="es-ES"/>
        </w:rPr>
      </w:pPr>
      <w:r>
        <w:rPr>
          <w:lang w:val="es-ES"/>
        </w:rPr>
        <w:br w:type="page"/>
      </w:r>
    </w:p>
    <w:p w:rsidRPr="005F4964" w:rsidR="00480D67" w:rsidP="005F4964" w:rsidRDefault="005F4964" w14:paraId="5B10B7FA" w14:textId="77777777">
      <w:pPr>
        <w:pStyle w:val="Heading2"/>
        <w:tabs>
          <w:tab w:val="clear" w:pos="1427"/>
          <w:tab w:val="num" w:pos="576"/>
        </w:tabs>
        <w:ind w:left="576" w:hanging="36"/>
        <w:rPr>
          <w:rFonts w:ascii="Muller Bold" w:hAnsi="Muller Bold" w:cs="Tahoma"/>
          <w:b w:val="0"/>
          <w:sz w:val="20"/>
        </w:rPr>
      </w:pPr>
      <w:bookmarkStart w:name="_Toc12028770" w:id="27"/>
      <w:r w:rsidRPr="005F4964">
        <w:rPr>
          <w:rFonts w:ascii="Muller Bold" w:hAnsi="Muller Bold" w:cs="Tahoma"/>
          <w:b w:val="0"/>
          <w:sz w:val="20"/>
        </w:rPr>
        <w:t>Diagrama del Negocio</w:t>
      </w:r>
      <w:bookmarkEnd w:id="27"/>
    </w:p>
    <w:p w:rsidR="005F4964" w:rsidP="00D2110D" w:rsidRDefault="005F4964" w14:paraId="2B6EC837" w14:textId="1D27F361">
      <w:pPr>
        <w:pStyle w:val="Heading2"/>
        <w:rPr>
          <w:lang w:val="es-ES"/>
        </w:rPr>
      </w:pPr>
      <w:r>
        <w:rPr>
          <w:noProof/>
          <w:lang w:val="es-PE" w:eastAsia="es-PE"/>
        </w:rPr>
        <mc:AlternateContent>
          <mc:Choice Requires="wps">
            <w:drawing>
              <wp:anchor distT="0" distB="0" distL="114300" distR="114300" simplePos="0" relativeHeight="251661312" behindDoc="0" locked="0" layoutInCell="1" allowOverlap="1" wp14:anchorId="461A5246" wp14:editId="4460B241">
                <wp:simplePos x="0" y="0"/>
                <wp:positionH relativeFrom="margin">
                  <wp:align>left</wp:align>
                </wp:positionH>
                <wp:positionV relativeFrom="paragraph">
                  <wp:posOffset>160020</wp:posOffset>
                </wp:positionV>
                <wp:extent cx="5257800" cy="8197136"/>
                <wp:effectExtent l="0" t="0" r="19050" b="13970"/>
                <wp:wrapNone/>
                <wp:docPr id="2" name="Rectángulo redondeado 2"/>
                <wp:cNvGraphicFramePr/>
                <a:graphic xmlns:a="http://schemas.openxmlformats.org/drawingml/2006/main">
                  <a:graphicData uri="http://schemas.microsoft.com/office/word/2010/wordprocessingShape">
                    <wps:wsp>
                      <wps:cNvSpPr/>
                      <wps:spPr>
                        <a:xfrm>
                          <a:off x="0" y="0"/>
                          <a:ext cx="5257800" cy="819713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oundrect id="Rectángulo redondeado 2" style="position:absolute;margin-left:0;margin-top:12.6pt;width:414pt;height:645.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white [3201]" strokecolor="black [3200]" strokeweight="1pt" arcsize="10923f" w14:anchorId="606B03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">
                <v:stroke joinstyle="miter"/>
                <w10:wrap anchorx="margin"/>
              </v:roundrect>
            </w:pict>
          </mc:Fallback>
        </mc:AlternateContent>
      </w:r>
    </w:p>
    <w:p w:rsidR="005F4964" w:rsidP="003B7110" w:rsidRDefault="005F4964" w14:paraId="5403AA04" w14:textId="70ED5ADB">
      <w:pPr>
        <w:rPr>
          <w:lang w:val="es-ES"/>
        </w:rPr>
      </w:pPr>
      <w:r>
        <w:rPr>
          <w:lang w:val="es-ES"/>
        </w:rPr>
        <w:tab/>
      </w:r>
    </w:p>
    <w:p w:rsidR="005F4964" w:rsidP="003B7110" w:rsidRDefault="00D2110D" w14:paraId="2B9E3299" w14:textId="1FDFF864">
      <w:pPr>
        <w:rPr>
          <w:lang w:val="es-ES"/>
        </w:rPr>
      </w:pPr>
      <w:r w:rsidRPr="00D2110D">
        <w:rPr>
          <w:noProof/>
          <w:lang w:val="es-PE" w:eastAsia="es-PE"/>
        </w:rPr>
        <w:drawing>
          <wp:anchor distT="0" distB="0" distL="114300" distR="114300" simplePos="0" relativeHeight="251665408" behindDoc="0" locked="0" layoutInCell="1" allowOverlap="1" wp14:anchorId="29685302" wp14:editId="7CD4D116">
            <wp:simplePos x="0" y="0"/>
            <wp:positionH relativeFrom="margin">
              <wp:posOffset>533370</wp:posOffset>
            </wp:positionH>
            <wp:positionV relativeFrom="paragraph">
              <wp:posOffset>4445</wp:posOffset>
            </wp:positionV>
            <wp:extent cx="3976829" cy="2240575"/>
            <wp:effectExtent l="0" t="0" r="5080" b="7620"/>
            <wp:wrapNone/>
            <wp:docPr id="1240977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7821" name=""/>
                    <pic:cNvPicPr/>
                  </pic:nvPicPr>
                  <pic:blipFill>
                    <a:blip r:embed="rId14">
                      <a:extLst>
                        <a:ext uri="{28A0092B-C50C-407E-A947-70E740481C1C}">
                          <a14:useLocalDpi xmlns:a14="http://schemas.microsoft.com/office/drawing/2010/main" val="0"/>
                        </a:ext>
                      </a:extLst>
                    </a:blip>
                    <a:stretch>
                      <a:fillRect/>
                    </a:stretch>
                  </pic:blipFill>
                  <pic:spPr>
                    <a:xfrm>
                      <a:off x="0" y="0"/>
                      <a:ext cx="3976829" cy="2240575"/>
                    </a:xfrm>
                    <a:prstGeom prst="rect">
                      <a:avLst/>
                    </a:prstGeom>
                  </pic:spPr>
                </pic:pic>
              </a:graphicData>
            </a:graphic>
            <wp14:sizeRelH relativeFrom="page">
              <wp14:pctWidth>0</wp14:pctWidth>
            </wp14:sizeRelH>
            <wp14:sizeRelV relativeFrom="page">
              <wp14:pctHeight>0</wp14:pctHeight>
            </wp14:sizeRelV>
          </wp:anchor>
        </w:drawing>
      </w:r>
    </w:p>
    <w:p w:rsidR="005F4964" w:rsidP="003B7110" w:rsidRDefault="005F4964" w14:paraId="6F07D492" w14:textId="42E748F3">
      <w:pPr>
        <w:rPr>
          <w:lang w:val="es-ES"/>
        </w:rPr>
      </w:pPr>
    </w:p>
    <w:p w:rsidR="005F4964" w:rsidP="003B7110" w:rsidRDefault="005F4964" w14:paraId="1A72DFB3" w14:textId="539F2984">
      <w:pPr>
        <w:rPr>
          <w:lang w:val="es-ES"/>
        </w:rPr>
      </w:pPr>
    </w:p>
    <w:p w:rsidR="005F4964" w:rsidP="003B7110" w:rsidRDefault="005F4964" w14:paraId="43FC96D7" w14:textId="4C701D0A">
      <w:pPr>
        <w:rPr>
          <w:lang w:val="es-ES"/>
        </w:rPr>
      </w:pPr>
    </w:p>
    <w:p w:rsidR="005F4964" w:rsidP="003B7110" w:rsidRDefault="005F4964" w14:paraId="4C339484" w14:textId="77777777">
      <w:pPr>
        <w:rPr>
          <w:lang w:val="es-ES"/>
        </w:rPr>
      </w:pPr>
    </w:p>
    <w:p w:rsidR="005F4964" w:rsidP="003B7110" w:rsidRDefault="005F4964" w14:paraId="71D560B2" w14:textId="442979FE">
      <w:pPr>
        <w:rPr>
          <w:lang w:val="es-ES"/>
        </w:rPr>
      </w:pPr>
    </w:p>
    <w:p w:rsidR="005F4964" w:rsidP="003B7110" w:rsidRDefault="005F4964" w14:paraId="21EB7737" w14:textId="50B62023">
      <w:pPr>
        <w:rPr>
          <w:lang w:val="es-ES"/>
        </w:rPr>
      </w:pPr>
    </w:p>
    <w:p w:rsidR="005F4964" w:rsidP="003B7110" w:rsidRDefault="005F4964" w14:paraId="614937D8" w14:textId="6F11D8FB">
      <w:pPr>
        <w:rPr>
          <w:lang w:val="es-ES"/>
        </w:rPr>
      </w:pPr>
    </w:p>
    <w:p w:rsidR="005F4964" w:rsidP="003B7110" w:rsidRDefault="005F4964" w14:paraId="50F04284" w14:textId="4B241B02">
      <w:pPr>
        <w:rPr>
          <w:lang w:val="es-ES"/>
        </w:rPr>
      </w:pPr>
    </w:p>
    <w:p w:rsidR="005F4964" w:rsidP="003B7110" w:rsidRDefault="005F4964" w14:paraId="2C34B51F" w14:textId="77777777">
      <w:pPr>
        <w:rPr>
          <w:lang w:val="es-ES"/>
        </w:rPr>
      </w:pPr>
    </w:p>
    <w:p w:rsidR="005F4964" w:rsidP="003B7110" w:rsidRDefault="005F4964" w14:paraId="7D1520B4" w14:textId="45D319EA">
      <w:pPr>
        <w:rPr>
          <w:lang w:val="es-ES"/>
        </w:rPr>
      </w:pPr>
    </w:p>
    <w:p w:rsidR="005F4964" w:rsidP="003B7110" w:rsidRDefault="005F4964" w14:paraId="2E948D4E" w14:textId="77777777">
      <w:pPr>
        <w:rPr>
          <w:lang w:val="es-ES"/>
        </w:rPr>
      </w:pPr>
    </w:p>
    <w:p w:rsidR="005F4964" w:rsidP="003B7110" w:rsidRDefault="005F4964" w14:paraId="13FDC32E" w14:textId="77777777">
      <w:pPr>
        <w:rPr>
          <w:lang w:val="es-ES"/>
        </w:rPr>
      </w:pPr>
    </w:p>
    <w:p w:rsidR="005F4964" w:rsidP="003B7110" w:rsidRDefault="005F4964" w14:paraId="09356706" w14:textId="0F1EB284">
      <w:pPr>
        <w:rPr>
          <w:lang w:val="es-ES"/>
        </w:rPr>
      </w:pPr>
    </w:p>
    <w:p w:rsidR="00D14AFB" w:rsidP="003B7110" w:rsidRDefault="00D2110D" w14:paraId="070B50A5" w14:textId="1190DD0C">
      <w:pPr>
        <w:rPr>
          <w:lang w:val="es-ES"/>
        </w:rPr>
      </w:pPr>
      <w:r w:rsidRPr="00D2110D">
        <w:rPr>
          <w:noProof/>
          <w:lang w:val="es-PE" w:eastAsia="es-PE"/>
        </w:rPr>
        <w:drawing>
          <wp:anchor distT="0" distB="0" distL="114300" distR="114300" simplePos="0" relativeHeight="251666432" behindDoc="0" locked="0" layoutInCell="1" allowOverlap="1" wp14:anchorId="78869A3B" wp14:editId="20666CF7">
            <wp:simplePos x="0" y="0"/>
            <wp:positionH relativeFrom="column">
              <wp:posOffset>505869</wp:posOffset>
            </wp:positionH>
            <wp:positionV relativeFrom="paragraph">
              <wp:posOffset>108772</wp:posOffset>
            </wp:positionV>
            <wp:extent cx="4365614" cy="2277884"/>
            <wp:effectExtent l="0" t="0" r="0" b="8255"/>
            <wp:wrapNone/>
            <wp:docPr id="1270934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34035" name=""/>
                    <pic:cNvPicPr/>
                  </pic:nvPicPr>
                  <pic:blipFill>
                    <a:blip r:embed="rId15">
                      <a:extLst>
                        <a:ext uri="{28A0092B-C50C-407E-A947-70E740481C1C}">
                          <a14:useLocalDpi xmlns:a14="http://schemas.microsoft.com/office/drawing/2010/main" val="0"/>
                        </a:ext>
                      </a:extLst>
                    </a:blip>
                    <a:stretch>
                      <a:fillRect/>
                    </a:stretch>
                  </pic:blipFill>
                  <pic:spPr>
                    <a:xfrm>
                      <a:off x="0" y="0"/>
                      <a:ext cx="4365614" cy="2277884"/>
                    </a:xfrm>
                    <a:prstGeom prst="rect">
                      <a:avLst/>
                    </a:prstGeom>
                  </pic:spPr>
                </pic:pic>
              </a:graphicData>
            </a:graphic>
            <wp14:sizeRelH relativeFrom="page">
              <wp14:pctWidth>0</wp14:pctWidth>
            </wp14:sizeRelH>
            <wp14:sizeRelV relativeFrom="page">
              <wp14:pctHeight>0</wp14:pctHeight>
            </wp14:sizeRelV>
          </wp:anchor>
        </w:drawing>
      </w:r>
    </w:p>
    <w:p w:rsidR="00D14AFB" w:rsidP="003B7110" w:rsidRDefault="00D14AFB" w14:paraId="1611F7DA" w14:textId="6421C54D">
      <w:pPr>
        <w:rPr>
          <w:lang w:val="es-ES"/>
        </w:rPr>
      </w:pPr>
    </w:p>
    <w:p w:rsidR="00D14AFB" w:rsidP="003B7110" w:rsidRDefault="00D14AFB" w14:paraId="6DDC5F71" w14:textId="470C9EF8">
      <w:pPr>
        <w:rPr>
          <w:lang w:val="es-ES"/>
        </w:rPr>
      </w:pPr>
    </w:p>
    <w:p w:rsidR="00D14AFB" w:rsidP="003B7110" w:rsidRDefault="00D14AFB" w14:paraId="069A6636" w14:textId="3EB9D2E1">
      <w:pPr>
        <w:rPr>
          <w:lang w:val="es-ES"/>
        </w:rPr>
      </w:pPr>
    </w:p>
    <w:p w:rsidR="00D14AFB" w:rsidP="003B7110" w:rsidRDefault="00D14AFB" w14:paraId="63777CFA" w14:textId="77777777">
      <w:pPr>
        <w:rPr>
          <w:lang w:val="es-ES"/>
        </w:rPr>
      </w:pPr>
    </w:p>
    <w:p w:rsidR="00D14AFB" w:rsidP="003B7110" w:rsidRDefault="00D14AFB" w14:paraId="3A2C20BD" w14:textId="77777777">
      <w:pPr>
        <w:rPr>
          <w:lang w:val="es-ES"/>
        </w:rPr>
      </w:pPr>
    </w:p>
    <w:p w:rsidR="00D14AFB" w:rsidP="003B7110" w:rsidRDefault="00D14AFB" w14:paraId="2DB1F3E2" w14:textId="77777777">
      <w:pPr>
        <w:rPr>
          <w:lang w:val="es-ES"/>
        </w:rPr>
      </w:pPr>
    </w:p>
    <w:p w:rsidR="00D14AFB" w:rsidP="003B7110" w:rsidRDefault="00D14AFB" w14:paraId="442C02DB" w14:textId="5BD3F275">
      <w:pPr>
        <w:rPr>
          <w:lang w:val="es-ES"/>
        </w:rPr>
      </w:pPr>
    </w:p>
    <w:p w:rsidR="00D14AFB" w:rsidP="003B7110" w:rsidRDefault="00D14AFB" w14:paraId="6210AB50" w14:textId="77777777">
      <w:pPr>
        <w:rPr>
          <w:lang w:val="es-ES"/>
        </w:rPr>
      </w:pPr>
    </w:p>
    <w:p w:rsidR="00D14AFB" w:rsidP="003B7110" w:rsidRDefault="00D14AFB" w14:paraId="53CF17A1" w14:textId="22126DB1">
      <w:pPr>
        <w:rPr>
          <w:lang w:val="es-ES"/>
        </w:rPr>
      </w:pPr>
    </w:p>
    <w:p w:rsidR="00D14AFB" w:rsidP="003B7110" w:rsidRDefault="00D14AFB" w14:paraId="41BBD9F3" w14:textId="66EF01E6">
      <w:pPr>
        <w:rPr>
          <w:lang w:val="es-ES"/>
        </w:rPr>
      </w:pPr>
    </w:p>
    <w:p w:rsidR="00D14AFB" w:rsidP="003B7110" w:rsidRDefault="00D14AFB" w14:paraId="2A47FB00" w14:textId="77777777">
      <w:pPr>
        <w:rPr>
          <w:lang w:val="es-ES"/>
        </w:rPr>
      </w:pPr>
    </w:p>
    <w:p w:rsidR="00D14AFB" w:rsidP="003B7110" w:rsidRDefault="00D14AFB" w14:paraId="5C339DD0" w14:textId="28D30193">
      <w:pPr>
        <w:rPr>
          <w:lang w:val="es-ES"/>
        </w:rPr>
      </w:pPr>
    </w:p>
    <w:p w:rsidR="00D14AFB" w:rsidP="003B7110" w:rsidRDefault="00D14AFB" w14:paraId="442C4CB2" w14:textId="2F7D9423">
      <w:pPr>
        <w:rPr>
          <w:lang w:val="es-ES"/>
        </w:rPr>
      </w:pPr>
    </w:p>
    <w:p w:rsidR="00D14AFB" w:rsidP="003B7110" w:rsidRDefault="00D14AFB" w14:paraId="3C959E88" w14:textId="42FDB86C">
      <w:pPr>
        <w:rPr>
          <w:lang w:val="es-ES"/>
        </w:rPr>
      </w:pPr>
    </w:p>
    <w:p w:rsidR="00D14AFB" w:rsidP="003B7110" w:rsidRDefault="00D2110D" w14:paraId="5734BE1F" w14:textId="7FA8CB18">
      <w:pPr>
        <w:rPr>
          <w:lang w:val="es-ES"/>
        </w:rPr>
      </w:pPr>
      <w:r w:rsidRPr="00D2110D">
        <w:rPr>
          <w:noProof/>
          <w:lang w:val="es-PE" w:eastAsia="es-PE"/>
        </w:rPr>
        <w:drawing>
          <wp:anchor distT="0" distB="0" distL="114300" distR="114300" simplePos="0" relativeHeight="251667456" behindDoc="0" locked="0" layoutInCell="1" allowOverlap="1" wp14:anchorId="05426259" wp14:editId="33CE497A">
            <wp:simplePos x="0" y="0"/>
            <wp:positionH relativeFrom="column">
              <wp:posOffset>620248</wp:posOffset>
            </wp:positionH>
            <wp:positionV relativeFrom="paragraph">
              <wp:posOffset>31284</wp:posOffset>
            </wp:positionV>
            <wp:extent cx="4052577" cy="2709379"/>
            <wp:effectExtent l="0" t="0" r="5080" b="0"/>
            <wp:wrapNone/>
            <wp:docPr id="1862758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58581" name=""/>
                    <pic:cNvPicPr/>
                  </pic:nvPicPr>
                  <pic:blipFill>
                    <a:blip r:embed="rId16">
                      <a:extLst>
                        <a:ext uri="{28A0092B-C50C-407E-A947-70E740481C1C}">
                          <a14:useLocalDpi xmlns:a14="http://schemas.microsoft.com/office/drawing/2010/main" val="0"/>
                        </a:ext>
                      </a:extLst>
                    </a:blip>
                    <a:stretch>
                      <a:fillRect/>
                    </a:stretch>
                  </pic:blipFill>
                  <pic:spPr>
                    <a:xfrm>
                      <a:off x="0" y="0"/>
                      <a:ext cx="4052577" cy="2709379"/>
                    </a:xfrm>
                    <a:prstGeom prst="rect">
                      <a:avLst/>
                    </a:prstGeom>
                  </pic:spPr>
                </pic:pic>
              </a:graphicData>
            </a:graphic>
            <wp14:sizeRelH relativeFrom="page">
              <wp14:pctWidth>0</wp14:pctWidth>
            </wp14:sizeRelH>
            <wp14:sizeRelV relativeFrom="page">
              <wp14:pctHeight>0</wp14:pctHeight>
            </wp14:sizeRelV>
          </wp:anchor>
        </w:drawing>
      </w:r>
    </w:p>
    <w:p w:rsidR="00D14AFB" w:rsidP="003B7110" w:rsidRDefault="00D14AFB" w14:paraId="0EE6875B" w14:textId="77777777">
      <w:pPr>
        <w:rPr>
          <w:lang w:val="es-ES"/>
        </w:rPr>
      </w:pPr>
    </w:p>
    <w:p w:rsidR="00D14AFB" w:rsidP="003B7110" w:rsidRDefault="00D14AFB" w14:paraId="30085814" w14:textId="77777777">
      <w:pPr>
        <w:rPr>
          <w:lang w:val="es-ES"/>
        </w:rPr>
      </w:pPr>
    </w:p>
    <w:p w:rsidR="00D14AFB" w:rsidP="003B7110" w:rsidRDefault="00D14AFB" w14:paraId="21B15FA3" w14:textId="77777777">
      <w:pPr>
        <w:rPr>
          <w:lang w:val="es-ES"/>
        </w:rPr>
      </w:pPr>
    </w:p>
    <w:p w:rsidR="00D14AFB" w:rsidP="003B7110" w:rsidRDefault="00D14AFB" w14:paraId="7D8073F6" w14:textId="77777777">
      <w:pPr>
        <w:rPr>
          <w:lang w:val="es-ES"/>
        </w:rPr>
      </w:pPr>
    </w:p>
    <w:p w:rsidR="00D14AFB" w:rsidP="003B7110" w:rsidRDefault="00D14AFB" w14:paraId="646506FF" w14:textId="77777777">
      <w:pPr>
        <w:rPr>
          <w:lang w:val="es-ES"/>
        </w:rPr>
      </w:pPr>
    </w:p>
    <w:p w:rsidR="00D14AFB" w:rsidP="003B7110" w:rsidRDefault="00D14AFB" w14:paraId="7D2001A4" w14:textId="77777777">
      <w:pPr>
        <w:rPr>
          <w:lang w:val="es-ES"/>
        </w:rPr>
      </w:pPr>
    </w:p>
    <w:p w:rsidR="00D14AFB" w:rsidP="003B7110" w:rsidRDefault="00D14AFB" w14:paraId="790FB6E3" w14:textId="77777777">
      <w:pPr>
        <w:rPr>
          <w:lang w:val="es-ES"/>
        </w:rPr>
      </w:pPr>
    </w:p>
    <w:p w:rsidR="00D14AFB" w:rsidP="003B7110" w:rsidRDefault="00D14AFB" w14:paraId="4926B4FA" w14:textId="77777777">
      <w:pPr>
        <w:rPr>
          <w:lang w:val="es-ES"/>
        </w:rPr>
      </w:pPr>
    </w:p>
    <w:p w:rsidR="00D14AFB" w:rsidP="003B7110" w:rsidRDefault="00D14AFB" w14:paraId="7A276EAF" w14:textId="77777777">
      <w:pPr>
        <w:rPr>
          <w:lang w:val="es-ES"/>
        </w:rPr>
      </w:pPr>
    </w:p>
    <w:p w:rsidR="00D14AFB" w:rsidP="003B7110" w:rsidRDefault="00D14AFB" w14:paraId="2AFF7CD8" w14:textId="77777777">
      <w:pPr>
        <w:rPr>
          <w:lang w:val="es-ES"/>
        </w:rPr>
      </w:pPr>
    </w:p>
    <w:p w:rsidR="00D14AFB" w:rsidP="003B7110" w:rsidRDefault="00D14AFB" w14:paraId="3927247E" w14:textId="77777777">
      <w:pPr>
        <w:rPr>
          <w:lang w:val="es-ES"/>
        </w:rPr>
      </w:pPr>
    </w:p>
    <w:p w:rsidR="00D14AFB" w:rsidP="003B7110" w:rsidRDefault="00D14AFB" w14:paraId="14F0E7EF" w14:textId="77777777">
      <w:pPr>
        <w:rPr>
          <w:lang w:val="es-ES"/>
        </w:rPr>
      </w:pPr>
    </w:p>
    <w:p w:rsidR="00D14AFB" w:rsidP="003B7110" w:rsidRDefault="00D14AFB" w14:paraId="3DE4C28E" w14:textId="77777777">
      <w:pPr>
        <w:rPr>
          <w:lang w:val="es-ES"/>
        </w:rPr>
      </w:pPr>
    </w:p>
    <w:p w:rsidR="00D14AFB" w:rsidP="003B7110" w:rsidRDefault="00D14AFB" w14:paraId="3CE266ED" w14:textId="77777777">
      <w:pPr>
        <w:rPr>
          <w:lang w:val="es-ES"/>
        </w:rPr>
      </w:pPr>
    </w:p>
    <w:p w:rsidR="00D14AFB" w:rsidP="003B7110" w:rsidRDefault="00D14AFB" w14:paraId="1B52D541" w14:textId="77777777">
      <w:pPr>
        <w:rPr>
          <w:lang w:val="es-ES"/>
        </w:rPr>
      </w:pPr>
    </w:p>
    <w:p w:rsidR="00D14AFB" w:rsidP="003B7110" w:rsidRDefault="00D14AFB" w14:paraId="0073A75E" w14:textId="77777777">
      <w:pPr>
        <w:rPr>
          <w:lang w:val="es-ES"/>
        </w:rPr>
      </w:pPr>
    </w:p>
    <w:p w:rsidR="00D14AFB" w:rsidP="003B7110" w:rsidRDefault="00D14AFB" w14:paraId="4A8FC632" w14:textId="77777777">
      <w:pPr>
        <w:rPr>
          <w:lang w:val="es-ES"/>
        </w:rPr>
      </w:pPr>
    </w:p>
    <w:p w:rsidR="00D14AFB" w:rsidP="003B7110" w:rsidRDefault="00D14AFB" w14:paraId="3B8C7F49" w14:textId="77777777">
      <w:pPr>
        <w:rPr>
          <w:lang w:val="es-ES"/>
        </w:rPr>
      </w:pPr>
    </w:p>
    <w:p w:rsidR="00D14AFB" w:rsidP="003B7110" w:rsidRDefault="00D14AFB" w14:paraId="5EAB3B36" w14:textId="77777777">
      <w:pPr>
        <w:rPr>
          <w:lang w:val="es-ES"/>
        </w:rPr>
      </w:pPr>
    </w:p>
    <w:p w:rsidR="00D14AFB" w:rsidP="003B7110" w:rsidRDefault="00D14AFB" w14:paraId="08B1163E" w14:textId="77777777">
      <w:pPr>
        <w:rPr>
          <w:lang w:val="es-ES"/>
        </w:rPr>
      </w:pPr>
    </w:p>
    <w:p w:rsidR="00D14AFB" w:rsidP="003B7110" w:rsidRDefault="00D14AFB" w14:paraId="0906B4B6" w14:textId="77777777">
      <w:pPr>
        <w:rPr>
          <w:lang w:val="es-ES"/>
        </w:rPr>
      </w:pPr>
    </w:p>
    <w:p w:rsidR="005F4964" w:rsidP="005F4964" w:rsidRDefault="005F4964" w14:paraId="60BE0434" w14:textId="77777777">
      <w:pPr>
        <w:pStyle w:val="Heading2"/>
        <w:tabs>
          <w:tab w:val="clear" w:pos="1427"/>
          <w:tab w:val="num" w:pos="576"/>
        </w:tabs>
        <w:ind w:left="576" w:hanging="36"/>
        <w:rPr>
          <w:rFonts w:ascii="Muller Bold" w:hAnsi="Muller Bold" w:cs="Tahoma"/>
          <w:b w:val="0"/>
          <w:sz w:val="20"/>
        </w:rPr>
      </w:pPr>
      <w:bookmarkStart w:name="_Toc12028771" w:id="28"/>
      <w:r w:rsidRPr="005F4964">
        <w:rPr>
          <w:rFonts w:ascii="Muller Bold" w:hAnsi="Muller Bold" w:cs="Tahoma"/>
          <w:b w:val="0"/>
          <w:sz w:val="20"/>
        </w:rPr>
        <w:t>Diagrama de Realización de negocio (por cada caso de usos de Negocio)</w:t>
      </w:r>
      <w:bookmarkEnd w:id="28"/>
    </w:p>
    <w:p w:rsidR="005F4964" w:rsidP="005F4964" w:rsidRDefault="005F4964" w14:paraId="74B4337A" w14:textId="77777777"/>
    <w:p w:rsidR="005F4964" w:rsidP="005F4964" w:rsidRDefault="005F4964" w14:paraId="4027C170" w14:textId="77777777"/>
    <w:p w:rsidRPr="005F4964" w:rsidR="005F4964" w:rsidP="005F4964" w:rsidRDefault="005F4964" w14:paraId="5034B1BD" w14:textId="77777777">
      <w:r>
        <w:rPr>
          <w:noProof/>
          <w:lang w:val="es-PE" w:eastAsia="es-PE"/>
        </w:rPr>
        <mc:AlternateContent>
          <mc:Choice Requires="wps">
            <w:drawing>
              <wp:anchor distT="0" distB="0" distL="114300" distR="114300" simplePos="0" relativeHeight="251663360" behindDoc="0" locked="0" layoutInCell="1" allowOverlap="1" wp14:anchorId="12E38C65" wp14:editId="3E8DAFC5">
                <wp:simplePos x="0" y="0"/>
                <wp:positionH relativeFrom="margin">
                  <wp:posOffset>0</wp:posOffset>
                </wp:positionH>
                <wp:positionV relativeFrom="paragraph">
                  <wp:posOffset>-635</wp:posOffset>
                </wp:positionV>
                <wp:extent cx="5257800" cy="2352675"/>
                <wp:effectExtent l="0" t="0" r="19050" b="28575"/>
                <wp:wrapNone/>
                <wp:docPr id="3" name="Rectángulo redondeado 3"/>
                <wp:cNvGraphicFramePr/>
                <a:graphic xmlns:a="http://schemas.openxmlformats.org/drawingml/2006/main">
                  <a:graphicData uri="http://schemas.microsoft.com/office/word/2010/wordprocessingShape">
                    <wps:wsp>
                      <wps:cNvSpPr/>
                      <wps:spPr>
                        <a:xfrm>
                          <a:off x="0" y="0"/>
                          <a:ext cx="5257800" cy="23526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oundrect id="Rectángulo redondeado 3" style="position:absolute;margin-left:0;margin-top:-.05pt;width:414pt;height:18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white [3201]" strokecolor="black [3200]" strokeweight="1pt" arcsize="10923f" w14:anchorId="08171F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">
                <v:stroke joinstyle="miter"/>
                <w10:wrap anchorx="margin"/>
              </v:roundrect>
            </w:pict>
          </mc:Fallback>
        </mc:AlternateContent>
      </w:r>
    </w:p>
    <w:sectPr w:rsidRPr="005F4964" w:rsidR="005F4964" w:rsidSect="00A34900">
      <w:footerReference w:type="even" r:id="rId17"/>
      <w:footerReference w:type="default" r:id="rId18"/>
      <w:pgSz w:w="11907" w:h="16840" w:orient="portrait" w:code="9"/>
      <w:pgMar w:top="1418" w:right="1469" w:bottom="1418" w:left="1622" w:header="709" w:footer="714"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56C6" w:rsidRDefault="008656C6" w14:paraId="244CD681" w14:textId="77777777">
      <w:r>
        <w:separator/>
      </w:r>
    </w:p>
  </w:endnote>
  <w:endnote w:type="continuationSeparator" w:id="0">
    <w:p w:rsidR="008656C6" w:rsidRDefault="008656C6" w14:paraId="1F97373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uller Bold">
    <w:altName w:val="Calibri"/>
    <w:panose1 w:val="00000000000000000000"/>
    <w:charset w:val="00"/>
    <w:family w:val="modern"/>
    <w:notTrueType/>
    <w:pitch w:val="variable"/>
    <w:sig w:usb0="A000026F" w:usb1="0000205A" w:usb2="00000000" w:usb3="00000000" w:csb0="000000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tag Book">
    <w:altName w:val="Arial"/>
    <w:panose1 w:val="00000000000000000000"/>
    <w:charset w:val="00"/>
    <w:family w:val="modern"/>
    <w:notTrueType/>
    <w:pitch w:val="variable"/>
    <w:sig w:usb0="00000087" w:usb1="00000000" w:usb2="00000000" w:usb3="00000000" w:csb0="0000009B" w:csb1="00000000"/>
  </w:font>
  <w:font w:name="Verdana">
    <w:panose1 w:val="020B0604030504040204"/>
    <w:charset w:val="00"/>
    <w:family w:val="swiss"/>
    <w:pitch w:val="variable"/>
    <w:sig w:usb0="A00006FF" w:usb1="4000205B" w:usb2="00000010" w:usb3="00000000" w:csb0="0000019F" w:csb1="00000000"/>
  </w:font>
  <w:font w:name="Muller Regular">
    <w:altName w:val="Arial"/>
    <w:panose1 w:val="00000000000000000000"/>
    <w:charset w:val="00"/>
    <w:family w:val="modern"/>
    <w:notTrueType/>
    <w:pitch w:val="variable"/>
    <w:sig w:usb0="A000026F" w:usb1="0000205A" w:usb2="00000000" w:usb3="00000000" w:csb0="00000097" w:csb1="00000000"/>
  </w:font>
  <w:font w:name="Muller Light">
    <w:altName w:val="Arial"/>
    <w:panose1 w:val="00000000000000000000"/>
    <w:charset w:val="00"/>
    <w:family w:val="modern"/>
    <w:notTrueType/>
    <w:pitch w:val="variable"/>
    <w:sig w:usb0="A000026F" w:usb1="0000205A" w:usb2="00000000" w:usb3="00000000" w:csb0="00000097"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5E09" w:rsidRDefault="00785E09" w14:paraId="24FD0F6E"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5E09" w:rsidRDefault="00785E09" w14:paraId="1B45AA28"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90" w:type="dxa"/>
      <w:tblLayout w:type="fixed"/>
      <w:tblCellMar>
        <w:left w:w="70" w:type="dxa"/>
        <w:right w:w="70" w:type="dxa"/>
      </w:tblCellMar>
      <w:tblLook w:val="0000" w:firstRow="0" w:lastRow="0" w:firstColumn="0" w:lastColumn="0" w:noHBand="0" w:noVBand="0"/>
    </w:tblPr>
    <w:tblGrid>
      <w:gridCol w:w="3130"/>
      <w:gridCol w:w="5760"/>
    </w:tblGrid>
    <w:tr w:rsidRPr="0077303B" w:rsidR="00785E09" w:rsidTr="00206681" w14:paraId="193FA325" w14:textId="77777777">
      <w:trPr>
        <w:cantSplit/>
      </w:trPr>
      <w:tc>
        <w:tcPr>
          <w:tcW w:w="3130" w:type="dxa"/>
        </w:tcPr>
        <w:p w:rsidRPr="0077303B" w:rsidR="00785E09" w:rsidP="00785E09" w:rsidRDefault="00785E09" w14:paraId="6852618C" w14:textId="0F5BAD92">
          <w:pPr>
            <w:spacing w:before="40"/>
            <w:rPr>
              <w:rFonts w:ascii="Verdana" w:hAnsi="Verdana"/>
              <w:b/>
              <w:bCs/>
              <w:i/>
              <w:iCs/>
              <w:sz w:val="14"/>
              <w:szCs w:val="14"/>
              <w:lang w:val="es-ES"/>
            </w:rPr>
          </w:pPr>
          <w:r w:rsidRPr="0077303B">
            <w:rPr>
              <w:rFonts w:ascii="Verdana" w:hAnsi="Verdana"/>
              <w:b/>
              <w:bCs/>
              <w:i/>
              <w:iCs/>
              <w:sz w:val="14"/>
              <w:szCs w:val="14"/>
              <w:lang w:val="es-ES"/>
            </w:rPr>
            <w:t xml:space="preserve">Fecha de Actualización: </w:t>
          </w:r>
          <w:r w:rsidRPr="0077303B">
            <w:rPr>
              <w:rFonts w:ascii="Verdana" w:hAnsi="Verdana"/>
              <w:b/>
              <w:bCs/>
              <w:i/>
              <w:iCs/>
              <w:sz w:val="14"/>
              <w:szCs w:val="14"/>
              <w:lang w:val="es-ES"/>
            </w:rPr>
            <w:fldChar w:fldCharType="begin"/>
          </w:r>
          <w:r w:rsidRPr="0077303B">
            <w:rPr>
              <w:rFonts w:ascii="Verdana" w:hAnsi="Verdana"/>
              <w:b/>
              <w:bCs/>
              <w:i/>
              <w:iCs/>
              <w:sz w:val="14"/>
              <w:szCs w:val="14"/>
              <w:lang w:val="es-ES"/>
            </w:rPr>
            <w:instrText xml:space="preserve"> DATE \@ "dd/MM/yyyy" </w:instrText>
          </w:r>
          <w:r w:rsidRPr="0077303B">
            <w:rPr>
              <w:rFonts w:ascii="Verdana" w:hAnsi="Verdana"/>
              <w:b/>
              <w:bCs/>
              <w:i/>
              <w:iCs/>
              <w:sz w:val="14"/>
              <w:szCs w:val="14"/>
              <w:lang w:val="es-ES"/>
            </w:rPr>
            <w:fldChar w:fldCharType="separate"/>
          </w:r>
          <w:r w:rsidR="0076392D">
            <w:rPr>
              <w:rFonts w:ascii="Verdana" w:hAnsi="Verdana"/>
              <w:b/>
              <w:bCs/>
              <w:i/>
              <w:iCs/>
              <w:noProof/>
              <w:sz w:val="14"/>
              <w:szCs w:val="14"/>
              <w:lang w:val="es-ES"/>
            </w:rPr>
            <w:t>11/06/2024</w:t>
          </w:r>
          <w:r w:rsidRPr="0077303B">
            <w:rPr>
              <w:rFonts w:ascii="Verdana" w:hAnsi="Verdana"/>
              <w:b/>
              <w:bCs/>
              <w:i/>
              <w:iCs/>
              <w:sz w:val="14"/>
              <w:szCs w:val="14"/>
              <w:lang w:val="es-ES"/>
            </w:rPr>
            <w:fldChar w:fldCharType="end"/>
          </w:r>
        </w:p>
      </w:tc>
      <w:tc>
        <w:tcPr>
          <w:tcW w:w="5760" w:type="dxa"/>
        </w:tcPr>
        <w:p w:rsidRPr="0077303B" w:rsidR="00785E09" w:rsidP="00785E09" w:rsidRDefault="00785E09" w14:paraId="3B752CAC" w14:textId="77777777">
          <w:pPr>
            <w:spacing w:before="40"/>
            <w:jc w:val="right"/>
            <w:rPr>
              <w:rFonts w:ascii="Verdana" w:hAnsi="Verdana"/>
              <w:b/>
              <w:bCs/>
              <w:i/>
              <w:iCs/>
              <w:sz w:val="14"/>
              <w:szCs w:val="14"/>
              <w:lang w:val="es-ES"/>
            </w:rPr>
          </w:pPr>
          <w:r w:rsidRPr="0077303B">
            <w:rPr>
              <w:rFonts w:ascii="Verdana" w:hAnsi="Verdana"/>
              <w:b/>
              <w:bCs/>
              <w:i/>
              <w:iCs/>
              <w:sz w:val="14"/>
              <w:szCs w:val="14"/>
              <w:lang w:val="es-ES"/>
            </w:rPr>
            <w:t xml:space="preserve">Versión: </w:t>
          </w:r>
          <w:r w:rsidRPr="0077303B">
            <w:rPr>
              <w:rFonts w:ascii="Verdana" w:hAnsi="Verdana"/>
              <w:i/>
              <w:iCs/>
              <w:sz w:val="14"/>
              <w:szCs w:val="14"/>
              <w:lang w:val="es-ES"/>
            </w:rPr>
            <w:t>1.0</w:t>
          </w:r>
        </w:p>
      </w:tc>
    </w:tr>
    <w:tr w:rsidRPr="0077303B" w:rsidR="00785E09" w:rsidTr="00206681" w14:paraId="6F15A3AC" w14:textId="77777777">
      <w:trPr>
        <w:trHeight w:val="230"/>
      </w:trPr>
      <w:tc>
        <w:tcPr>
          <w:tcW w:w="3130" w:type="dxa"/>
        </w:tcPr>
        <w:p w:rsidRPr="0077303B" w:rsidR="00785E09" w:rsidP="00D73B1B" w:rsidRDefault="00785E09" w14:paraId="3962820E" w14:textId="77777777">
          <w:pPr>
            <w:spacing w:before="40"/>
            <w:rPr>
              <w:rFonts w:ascii="Verdana" w:hAnsi="Verdana"/>
              <w:b/>
              <w:bCs/>
              <w:i/>
              <w:iCs/>
              <w:sz w:val="14"/>
              <w:szCs w:val="14"/>
              <w:u w:val="single"/>
              <w:lang w:val="es-ES"/>
            </w:rPr>
          </w:pPr>
          <w:r w:rsidRPr="0077303B">
            <w:rPr>
              <w:rFonts w:ascii="Verdana" w:hAnsi="Verdana"/>
              <w:b/>
              <w:bCs/>
              <w:i/>
              <w:iCs/>
              <w:sz w:val="14"/>
              <w:szCs w:val="14"/>
              <w:lang w:val="es-ES"/>
            </w:rPr>
            <w:t xml:space="preserve">Preparado por: </w:t>
          </w:r>
          <w:r w:rsidR="00FF7DD0">
            <w:rPr>
              <w:rFonts w:ascii="Verdana" w:hAnsi="Verdana"/>
              <w:b/>
              <w:bCs/>
              <w:i/>
              <w:iCs/>
              <w:sz w:val="14"/>
              <w:szCs w:val="14"/>
              <w:lang w:val="es-ES"/>
            </w:rPr>
            <w:t>Idat</w:t>
          </w:r>
        </w:p>
      </w:tc>
      <w:tc>
        <w:tcPr>
          <w:tcW w:w="5760" w:type="dxa"/>
        </w:tcPr>
        <w:p w:rsidRPr="0077303B" w:rsidR="00785E09" w:rsidP="00785E09" w:rsidRDefault="00785E09" w14:paraId="13243518" w14:textId="77777777">
          <w:pPr>
            <w:spacing w:before="40"/>
            <w:jc w:val="right"/>
            <w:rPr>
              <w:rFonts w:ascii="Verdana" w:hAnsi="Verdana"/>
              <w:b/>
              <w:bCs/>
              <w:i/>
              <w:iCs/>
              <w:sz w:val="14"/>
              <w:szCs w:val="14"/>
              <w:lang w:val="es-ES"/>
            </w:rPr>
          </w:pPr>
          <w:r w:rsidRPr="0077303B">
            <w:rPr>
              <w:rFonts w:ascii="Verdana" w:hAnsi="Verdana"/>
              <w:b/>
              <w:bCs/>
              <w:i/>
              <w:iCs/>
              <w:sz w:val="14"/>
              <w:szCs w:val="14"/>
              <w:lang w:val="es-ES"/>
            </w:rPr>
            <w:t xml:space="preserve">Página :  </w:t>
          </w:r>
          <w:r w:rsidRPr="0077303B">
            <w:rPr>
              <w:rFonts w:ascii="Verdana" w:hAnsi="Verdana"/>
              <w:i/>
              <w:iCs/>
              <w:sz w:val="14"/>
              <w:szCs w:val="14"/>
            </w:rPr>
            <w:fldChar w:fldCharType="begin"/>
          </w:r>
          <w:r w:rsidRPr="0077303B">
            <w:rPr>
              <w:rFonts w:ascii="Verdana" w:hAnsi="Verdana"/>
              <w:i/>
              <w:iCs/>
              <w:sz w:val="14"/>
              <w:szCs w:val="14"/>
              <w:lang w:val="es-ES"/>
            </w:rPr>
            <w:instrText xml:space="preserve"> PAGE </w:instrText>
          </w:r>
          <w:r w:rsidRPr="0077303B">
            <w:rPr>
              <w:rFonts w:ascii="Verdana" w:hAnsi="Verdana"/>
              <w:i/>
              <w:iCs/>
              <w:sz w:val="14"/>
              <w:szCs w:val="14"/>
            </w:rPr>
            <w:fldChar w:fldCharType="separate"/>
          </w:r>
          <w:r w:rsidR="00A002BD">
            <w:rPr>
              <w:rFonts w:ascii="Verdana" w:hAnsi="Verdana"/>
              <w:i/>
              <w:iCs/>
              <w:noProof/>
              <w:sz w:val="14"/>
              <w:szCs w:val="14"/>
              <w:lang w:val="es-ES"/>
            </w:rPr>
            <w:t>5</w:t>
          </w:r>
          <w:r w:rsidRPr="0077303B">
            <w:rPr>
              <w:rFonts w:ascii="Verdana" w:hAnsi="Verdana"/>
              <w:i/>
              <w:iCs/>
              <w:sz w:val="14"/>
              <w:szCs w:val="14"/>
            </w:rPr>
            <w:fldChar w:fldCharType="end"/>
          </w:r>
          <w:r w:rsidRPr="0077303B">
            <w:rPr>
              <w:rFonts w:ascii="Verdana" w:hAnsi="Verdana"/>
              <w:i/>
              <w:iCs/>
              <w:sz w:val="14"/>
              <w:szCs w:val="14"/>
              <w:lang w:val="es-ES"/>
            </w:rPr>
            <w:t xml:space="preserve"> de </w:t>
          </w:r>
          <w:r w:rsidRPr="0077303B">
            <w:rPr>
              <w:rFonts w:ascii="Verdana" w:hAnsi="Verdana"/>
              <w:i/>
              <w:iCs/>
              <w:sz w:val="14"/>
              <w:szCs w:val="14"/>
            </w:rPr>
            <w:fldChar w:fldCharType="begin"/>
          </w:r>
          <w:r w:rsidRPr="0077303B">
            <w:rPr>
              <w:rFonts w:ascii="Verdana" w:hAnsi="Verdana"/>
              <w:i/>
              <w:iCs/>
              <w:sz w:val="14"/>
              <w:szCs w:val="14"/>
              <w:lang w:val="es-ES"/>
            </w:rPr>
            <w:instrText xml:space="preserve"> NUMPAGES  \* MERGEFORMAT </w:instrText>
          </w:r>
          <w:r w:rsidRPr="0077303B">
            <w:rPr>
              <w:rFonts w:ascii="Verdana" w:hAnsi="Verdana"/>
              <w:i/>
              <w:iCs/>
              <w:sz w:val="14"/>
              <w:szCs w:val="14"/>
            </w:rPr>
            <w:fldChar w:fldCharType="separate"/>
          </w:r>
          <w:r w:rsidR="00A002BD">
            <w:rPr>
              <w:rFonts w:ascii="Verdana" w:hAnsi="Verdana"/>
              <w:i/>
              <w:iCs/>
              <w:noProof/>
              <w:sz w:val="14"/>
              <w:szCs w:val="14"/>
              <w:lang w:val="es-ES"/>
            </w:rPr>
            <w:t>5</w:t>
          </w:r>
          <w:r w:rsidRPr="0077303B">
            <w:rPr>
              <w:rFonts w:ascii="Verdana" w:hAnsi="Verdana"/>
              <w:i/>
              <w:iCs/>
              <w:sz w:val="14"/>
              <w:szCs w:val="14"/>
            </w:rPr>
            <w:fldChar w:fldCharType="end"/>
          </w:r>
        </w:p>
      </w:tc>
    </w:tr>
  </w:tbl>
  <w:p w:rsidRPr="0077303B" w:rsidR="00785E09" w:rsidP="00395F94" w:rsidRDefault="00785E09" w14:paraId="2C34E20A" w14:textId="77777777">
    <w:pPr>
      <w:pStyle w:val="Footer"/>
      <w:rPr>
        <w:rFonts w:ascii="Verdana" w:hAnsi="Verdana"/>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56C6" w:rsidRDefault="008656C6" w14:paraId="39128FF2" w14:textId="77777777">
      <w:r>
        <w:separator/>
      </w:r>
    </w:p>
  </w:footnote>
  <w:footnote w:type="continuationSeparator" w:id="0">
    <w:p w:rsidR="008656C6" w:rsidRDefault="008656C6" w14:paraId="77BFCCF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7066DAA"/>
    <w:lvl w:ilvl="0">
      <w:start w:val="1"/>
      <w:numFmt w:val="decimal"/>
      <w:pStyle w:val="Heading1"/>
      <w:lvlText w:val="%1."/>
      <w:lvlJc w:val="left"/>
      <w:pPr>
        <w:tabs>
          <w:tab w:val="num" w:pos="3551"/>
        </w:tabs>
        <w:ind w:left="3551" w:hanging="432"/>
      </w:pPr>
      <w:rPr>
        <w:rFonts w:hint="default"/>
        <w:sz w:val="20"/>
      </w:rPr>
    </w:lvl>
    <w:lvl w:ilvl="1">
      <w:start w:val="1"/>
      <w:numFmt w:val="decimal"/>
      <w:pStyle w:val="Heading2"/>
      <w:lvlText w:val="%1.%2"/>
      <w:lvlJc w:val="left"/>
      <w:pPr>
        <w:tabs>
          <w:tab w:val="num" w:pos="1427"/>
        </w:tabs>
        <w:ind w:left="1427" w:hanging="576"/>
      </w:pPr>
      <w:rPr>
        <w:rFonts w:hint="default" w:ascii="Muller Bold" w:hAnsi="Muller Bold"/>
        <w:b/>
        <w:bCs w:val="0"/>
        <w:sz w:val="2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345992"/>
    <w:multiLevelType w:val="multilevel"/>
    <w:tmpl w:val="FAE4B3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2C154EF"/>
    <w:multiLevelType w:val="multilevel"/>
    <w:tmpl w:val="35E60E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0606B77"/>
    <w:multiLevelType w:val="multilevel"/>
    <w:tmpl w:val="EE689F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18A04AC"/>
    <w:multiLevelType w:val="multilevel"/>
    <w:tmpl w:val="DB68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524D4"/>
    <w:multiLevelType w:val="multilevel"/>
    <w:tmpl w:val="00561A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43155B4"/>
    <w:multiLevelType w:val="multilevel"/>
    <w:tmpl w:val="4A307D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4C44A96"/>
    <w:multiLevelType w:val="multilevel"/>
    <w:tmpl w:val="280A001F"/>
    <w:lvl w:ilvl="0">
      <w:start w:val="1"/>
      <w:numFmt w:val="decimal"/>
      <w:lvlText w:val="%1."/>
      <w:lvlJc w:val="left"/>
      <w:pPr>
        <w:ind w:left="791" w:hanging="360"/>
      </w:pPr>
    </w:lvl>
    <w:lvl w:ilvl="1">
      <w:start w:val="1"/>
      <w:numFmt w:val="decimal"/>
      <w:lvlText w:val="%1.%2."/>
      <w:lvlJc w:val="left"/>
      <w:pPr>
        <w:ind w:left="1223" w:hanging="432"/>
      </w:pPr>
    </w:lvl>
    <w:lvl w:ilvl="2">
      <w:start w:val="1"/>
      <w:numFmt w:val="decimal"/>
      <w:lvlText w:val="%1.%2.%3."/>
      <w:lvlJc w:val="left"/>
      <w:pPr>
        <w:ind w:left="1655" w:hanging="504"/>
      </w:pPr>
    </w:lvl>
    <w:lvl w:ilvl="3">
      <w:start w:val="1"/>
      <w:numFmt w:val="decimal"/>
      <w:lvlText w:val="%1.%2.%3.%4."/>
      <w:lvlJc w:val="left"/>
      <w:pPr>
        <w:ind w:left="2159" w:hanging="648"/>
      </w:pPr>
    </w:lvl>
    <w:lvl w:ilvl="4">
      <w:start w:val="1"/>
      <w:numFmt w:val="decimal"/>
      <w:lvlText w:val="%1.%2.%3.%4.%5."/>
      <w:lvlJc w:val="left"/>
      <w:pPr>
        <w:ind w:left="2663" w:hanging="792"/>
      </w:pPr>
    </w:lvl>
    <w:lvl w:ilvl="5">
      <w:start w:val="1"/>
      <w:numFmt w:val="decimal"/>
      <w:lvlText w:val="%1.%2.%3.%4.%5.%6."/>
      <w:lvlJc w:val="left"/>
      <w:pPr>
        <w:ind w:left="3167" w:hanging="936"/>
      </w:pPr>
    </w:lvl>
    <w:lvl w:ilvl="6">
      <w:start w:val="1"/>
      <w:numFmt w:val="decimal"/>
      <w:lvlText w:val="%1.%2.%3.%4.%5.%6.%7."/>
      <w:lvlJc w:val="left"/>
      <w:pPr>
        <w:ind w:left="3671" w:hanging="1080"/>
      </w:pPr>
    </w:lvl>
    <w:lvl w:ilvl="7">
      <w:start w:val="1"/>
      <w:numFmt w:val="decimal"/>
      <w:lvlText w:val="%1.%2.%3.%4.%5.%6.%7.%8."/>
      <w:lvlJc w:val="left"/>
      <w:pPr>
        <w:ind w:left="4175" w:hanging="1224"/>
      </w:pPr>
    </w:lvl>
    <w:lvl w:ilvl="8">
      <w:start w:val="1"/>
      <w:numFmt w:val="decimal"/>
      <w:lvlText w:val="%1.%2.%3.%4.%5.%6.%7.%8.%9."/>
      <w:lvlJc w:val="left"/>
      <w:pPr>
        <w:ind w:left="4751" w:hanging="1440"/>
      </w:pPr>
    </w:lvl>
  </w:abstractNum>
  <w:abstractNum w:abstractNumId="8" w15:restartNumberingAfterBreak="0">
    <w:nsid w:val="170E2076"/>
    <w:multiLevelType w:val="multilevel"/>
    <w:tmpl w:val="29AAC6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A311148"/>
    <w:multiLevelType w:val="multilevel"/>
    <w:tmpl w:val="7A44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9C7795"/>
    <w:multiLevelType w:val="multilevel"/>
    <w:tmpl w:val="AEE2A79C"/>
    <w:lvl w:ilvl="0">
      <w:start w:val="1"/>
      <w:numFmt w:val="lowerRoman"/>
      <w:lvlText w:val="%1."/>
      <w:lvlJc w:val="right"/>
      <w:pPr>
        <w:ind w:left="1571" w:hanging="360"/>
      </w:pPr>
    </w:lvl>
    <w:lvl w:ilvl="1">
      <w:start w:val="1"/>
      <w:numFmt w:val="decimal"/>
      <w:lvlText w:val="%1.%2."/>
      <w:lvlJc w:val="left"/>
      <w:pPr>
        <w:ind w:left="2003" w:hanging="432"/>
      </w:pPr>
    </w:lvl>
    <w:lvl w:ilvl="2">
      <w:start w:val="1"/>
      <w:numFmt w:val="decimal"/>
      <w:lvlText w:val="%1.%2.%3."/>
      <w:lvlJc w:val="left"/>
      <w:pPr>
        <w:ind w:left="2435" w:hanging="504"/>
      </w:pPr>
    </w:lvl>
    <w:lvl w:ilvl="3">
      <w:start w:val="1"/>
      <w:numFmt w:val="decimal"/>
      <w:lvlText w:val="%1.%2.%3.%4."/>
      <w:lvlJc w:val="left"/>
      <w:pPr>
        <w:ind w:left="2939" w:hanging="648"/>
      </w:pPr>
    </w:lvl>
    <w:lvl w:ilvl="4">
      <w:start w:val="1"/>
      <w:numFmt w:val="decimal"/>
      <w:lvlText w:val="%1.%2.%3.%4.%5."/>
      <w:lvlJc w:val="left"/>
      <w:pPr>
        <w:ind w:left="3443" w:hanging="792"/>
      </w:pPr>
    </w:lvl>
    <w:lvl w:ilvl="5">
      <w:start w:val="1"/>
      <w:numFmt w:val="decimal"/>
      <w:lvlText w:val="%1.%2.%3.%4.%5.%6."/>
      <w:lvlJc w:val="left"/>
      <w:pPr>
        <w:ind w:left="3947" w:hanging="936"/>
      </w:pPr>
    </w:lvl>
    <w:lvl w:ilvl="6">
      <w:start w:val="1"/>
      <w:numFmt w:val="decimal"/>
      <w:lvlText w:val="%1.%2.%3.%4.%5.%6.%7."/>
      <w:lvlJc w:val="left"/>
      <w:pPr>
        <w:ind w:left="4451" w:hanging="1080"/>
      </w:pPr>
    </w:lvl>
    <w:lvl w:ilvl="7">
      <w:start w:val="1"/>
      <w:numFmt w:val="decimal"/>
      <w:lvlText w:val="%1.%2.%3.%4.%5.%6.%7.%8."/>
      <w:lvlJc w:val="left"/>
      <w:pPr>
        <w:ind w:left="4955" w:hanging="1224"/>
      </w:pPr>
    </w:lvl>
    <w:lvl w:ilvl="8">
      <w:start w:val="1"/>
      <w:numFmt w:val="decimal"/>
      <w:lvlText w:val="%1.%2.%3.%4.%5.%6.%7.%8.%9."/>
      <w:lvlJc w:val="left"/>
      <w:pPr>
        <w:ind w:left="5531" w:hanging="1440"/>
      </w:pPr>
    </w:lvl>
  </w:abstractNum>
  <w:abstractNum w:abstractNumId="11" w15:restartNumberingAfterBreak="0">
    <w:nsid w:val="1C7F57CF"/>
    <w:multiLevelType w:val="multilevel"/>
    <w:tmpl w:val="E2C641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CFF201E"/>
    <w:multiLevelType w:val="multilevel"/>
    <w:tmpl w:val="A0B25D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2BD6883"/>
    <w:multiLevelType w:val="multilevel"/>
    <w:tmpl w:val="7920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FA4D83"/>
    <w:multiLevelType w:val="multilevel"/>
    <w:tmpl w:val="BB96F8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63E54CC"/>
    <w:multiLevelType w:val="multilevel"/>
    <w:tmpl w:val="CDA6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023D9B"/>
    <w:multiLevelType w:val="multilevel"/>
    <w:tmpl w:val="286862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79258AB"/>
    <w:multiLevelType w:val="multilevel"/>
    <w:tmpl w:val="C4F0AB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2EE0F81"/>
    <w:multiLevelType w:val="multilevel"/>
    <w:tmpl w:val="0F64BC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5217B4C"/>
    <w:multiLevelType w:val="multilevel"/>
    <w:tmpl w:val="EFD2D8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8317D3D"/>
    <w:multiLevelType w:val="multilevel"/>
    <w:tmpl w:val="A9E0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2D2C7B"/>
    <w:multiLevelType w:val="multilevel"/>
    <w:tmpl w:val="280A001F"/>
    <w:lvl w:ilvl="0">
      <w:start w:val="1"/>
      <w:numFmt w:val="decimal"/>
      <w:lvlText w:val="%1."/>
      <w:lvlJc w:val="left"/>
      <w:pPr>
        <w:ind w:left="1571" w:hanging="360"/>
      </w:pPr>
    </w:lvl>
    <w:lvl w:ilvl="1">
      <w:start w:val="1"/>
      <w:numFmt w:val="decimal"/>
      <w:lvlText w:val="%1.%2."/>
      <w:lvlJc w:val="left"/>
      <w:pPr>
        <w:ind w:left="2003" w:hanging="432"/>
      </w:pPr>
    </w:lvl>
    <w:lvl w:ilvl="2">
      <w:start w:val="1"/>
      <w:numFmt w:val="decimal"/>
      <w:lvlText w:val="%1.%2.%3."/>
      <w:lvlJc w:val="left"/>
      <w:pPr>
        <w:ind w:left="2435" w:hanging="504"/>
      </w:pPr>
    </w:lvl>
    <w:lvl w:ilvl="3">
      <w:start w:val="1"/>
      <w:numFmt w:val="decimal"/>
      <w:lvlText w:val="%1.%2.%3.%4."/>
      <w:lvlJc w:val="left"/>
      <w:pPr>
        <w:ind w:left="2939" w:hanging="648"/>
      </w:pPr>
    </w:lvl>
    <w:lvl w:ilvl="4">
      <w:start w:val="1"/>
      <w:numFmt w:val="decimal"/>
      <w:lvlText w:val="%1.%2.%3.%4.%5."/>
      <w:lvlJc w:val="left"/>
      <w:pPr>
        <w:ind w:left="3443" w:hanging="792"/>
      </w:pPr>
    </w:lvl>
    <w:lvl w:ilvl="5">
      <w:start w:val="1"/>
      <w:numFmt w:val="decimal"/>
      <w:lvlText w:val="%1.%2.%3.%4.%5.%6."/>
      <w:lvlJc w:val="left"/>
      <w:pPr>
        <w:ind w:left="3947" w:hanging="936"/>
      </w:pPr>
    </w:lvl>
    <w:lvl w:ilvl="6">
      <w:start w:val="1"/>
      <w:numFmt w:val="decimal"/>
      <w:lvlText w:val="%1.%2.%3.%4.%5.%6.%7."/>
      <w:lvlJc w:val="left"/>
      <w:pPr>
        <w:ind w:left="4451" w:hanging="1080"/>
      </w:pPr>
    </w:lvl>
    <w:lvl w:ilvl="7">
      <w:start w:val="1"/>
      <w:numFmt w:val="decimal"/>
      <w:lvlText w:val="%1.%2.%3.%4.%5.%6.%7.%8."/>
      <w:lvlJc w:val="left"/>
      <w:pPr>
        <w:ind w:left="4955" w:hanging="1224"/>
      </w:pPr>
    </w:lvl>
    <w:lvl w:ilvl="8">
      <w:start w:val="1"/>
      <w:numFmt w:val="decimal"/>
      <w:lvlText w:val="%1.%2.%3.%4.%5.%6.%7.%8.%9."/>
      <w:lvlJc w:val="left"/>
      <w:pPr>
        <w:ind w:left="5531" w:hanging="1440"/>
      </w:pPr>
    </w:lvl>
  </w:abstractNum>
  <w:abstractNum w:abstractNumId="22" w15:restartNumberingAfterBreak="0">
    <w:nsid w:val="3BAC7EC6"/>
    <w:multiLevelType w:val="multilevel"/>
    <w:tmpl w:val="666239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D8A052A"/>
    <w:multiLevelType w:val="hybridMultilevel"/>
    <w:tmpl w:val="A22888C6"/>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3E631A60"/>
    <w:multiLevelType w:val="multilevel"/>
    <w:tmpl w:val="FC98E9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5396B95"/>
    <w:multiLevelType w:val="multilevel"/>
    <w:tmpl w:val="222EA24A"/>
    <w:lvl w:ilvl="0">
      <w:start w:val="1"/>
      <w:numFmt w:val="decimal"/>
      <w:lvlText w:val="%1."/>
      <w:lvlJc w:val="left"/>
      <w:pPr>
        <w:tabs>
          <w:tab w:val="num" w:pos="3551"/>
        </w:tabs>
        <w:ind w:left="3551" w:hanging="432"/>
      </w:pPr>
      <w:rPr>
        <w:rFonts w:hint="default"/>
        <w:sz w:val="20"/>
      </w:rPr>
    </w:lvl>
    <w:lvl w:ilvl="1">
      <w:start w:val="1"/>
      <w:numFmt w:val="lowerRoman"/>
      <w:lvlText w:val="%2."/>
      <w:lvlJc w:val="right"/>
      <w:pPr>
        <w:tabs>
          <w:tab w:val="num" w:pos="1427"/>
        </w:tabs>
        <w:ind w:left="1427" w:hanging="576"/>
      </w:pPr>
      <w:rPr>
        <w:rFonts w:hint="default"/>
        <w:b/>
        <w:bCs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484D7977"/>
    <w:multiLevelType w:val="multilevel"/>
    <w:tmpl w:val="20BC4E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A347C4E"/>
    <w:multiLevelType w:val="multilevel"/>
    <w:tmpl w:val="3DB4B3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B011C85"/>
    <w:multiLevelType w:val="multilevel"/>
    <w:tmpl w:val="A7D05F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4CA474D2"/>
    <w:multiLevelType w:val="multilevel"/>
    <w:tmpl w:val="EC1EFC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4DED45DF"/>
    <w:multiLevelType w:val="multilevel"/>
    <w:tmpl w:val="99CA6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4EB65B5D"/>
    <w:multiLevelType w:val="multilevel"/>
    <w:tmpl w:val="AD5040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37D2D04"/>
    <w:multiLevelType w:val="multilevel"/>
    <w:tmpl w:val="81AC3C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58D3BAE"/>
    <w:multiLevelType w:val="multilevel"/>
    <w:tmpl w:val="6E565F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55B2434E"/>
    <w:multiLevelType w:val="multilevel"/>
    <w:tmpl w:val="83BC60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57702F26"/>
    <w:multiLevelType w:val="multilevel"/>
    <w:tmpl w:val="F63268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5CA20323"/>
    <w:multiLevelType w:val="multilevel"/>
    <w:tmpl w:val="20B4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846B7"/>
    <w:multiLevelType w:val="multilevel"/>
    <w:tmpl w:val="2F16C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2893A23"/>
    <w:multiLevelType w:val="multilevel"/>
    <w:tmpl w:val="269E03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31676B0"/>
    <w:multiLevelType w:val="singleLevel"/>
    <w:tmpl w:val="0566554E"/>
    <w:lvl w:ilvl="0">
      <w:start w:val="1"/>
      <w:numFmt w:val="bullet"/>
      <w:pStyle w:val="ADR1"/>
      <w:lvlText w:val=""/>
      <w:lvlJc w:val="left"/>
      <w:pPr>
        <w:tabs>
          <w:tab w:val="num" w:pos="360"/>
        </w:tabs>
        <w:ind w:left="360" w:hanging="360"/>
      </w:pPr>
      <w:rPr>
        <w:rFonts w:hint="default" w:ascii="Symbol" w:hAnsi="Symbol"/>
        <w:sz w:val="16"/>
      </w:rPr>
    </w:lvl>
  </w:abstractNum>
  <w:abstractNum w:abstractNumId="40" w15:restartNumberingAfterBreak="0">
    <w:nsid w:val="774F56C5"/>
    <w:multiLevelType w:val="multilevel"/>
    <w:tmpl w:val="3490C344"/>
    <w:lvl w:ilvl="0">
      <w:start w:val="1"/>
      <w:numFmt w:val="decimal"/>
      <w:lvlText w:val="%1."/>
      <w:lvlJc w:val="left"/>
      <w:pPr>
        <w:tabs>
          <w:tab w:val="num" w:pos="3551"/>
        </w:tabs>
        <w:ind w:left="3551" w:hanging="432"/>
      </w:pPr>
      <w:rPr>
        <w:rFonts w:hint="default"/>
        <w:sz w:val="20"/>
      </w:rPr>
    </w:lvl>
    <w:lvl w:ilvl="1">
      <w:start w:val="1"/>
      <w:numFmt w:val="lowerLetter"/>
      <w:lvlText w:val="%2)"/>
      <w:lvlJc w:val="left"/>
      <w:pPr>
        <w:tabs>
          <w:tab w:val="num" w:pos="1427"/>
        </w:tabs>
        <w:ind w:left="1427" w:hanging="576"/>
      </w:pPr>
      <w:rPr>
        <w:rFonts w:hint="default"/>
        <w:b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9451FFA"/>
    <w:multiLevelType w:val="multilevel"/>
    <w:tmpl w:val="0022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BD01B2"/>
    <w:multiLevelType w:val="multilevel"/>
    <w:tmpl w:val="4BCC31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28889279">
    <w:abstractNumId w:val="39"/>
  </w:num>
  <w:num w:numId="2" w16cid:durableId="1322464171">
    <w:abstractNumId w:val="0"/>
  </w:num>
  <w:num w:numId="3" w16cid:durableId="320502659">
    <w:abstractNumId w:val="0"/>
  </w:num>
  <w:num w:numId="4" w16cid:durableId="1745954206">
    <w:abstractNumId w:val="0"/>
  </w:num>
  <w:num w:numId="5" w16cid:durableId="1016229425">
    <w:abstractNumId w:val="0"/>
  </w:num>
  <w:num w:numId="6" w16cid:durableId="977803561">
    <w:abstractNumId w:val="0"/>
  </w:num>
  <w:num w:numId="7" w16cid:durableId="424500703">
    <w:abstractNumId w:val="0"/>
  </w:num>
  <w:num w:numId="8" w16cid:durableId="307633418">
    <w:abstractNumId w:val="0"/>
  </w:num>
  <w:num w:numId="9" w16cid:durableId="374157740">
    <w:abstractNumId w:val="0"/>
  </w:num>
  <w:num w:numId="10" w16cid:durableId="1399592351">
    <w:abstractNumId w:val="0"/>
  </w:num>
  <w:num w:numId="11" w16cid:durableId="2027364261">
    <w:abstractNumId w:val="7"/>
  </w:num>
  <w:num w:numId="12" w16cid:durableId="2073383458">
    <w:abstractNumId w:val="40"/>
  </w:num>
  <w:num w:numId="13" w16cid:durableId="1338121053">
    <w:abstractNumId w:val="21"/>
  </w:num>
  <w:num w:numId="14" w16cid:durableId="715088864">
    <w:abstractNumId w:val="10"/>
  </w:num>
  <w:num w:numId="15" w16cid:durableId="855272752">
    <w:abstractNumId w:val="25"/>
  </w:num>
  <w:num w:numId="16" w16cid:durableId="1539735070">
    <w:abstractNumId w:val="23"/>
  </w:num>
  <w:num w:numId="17" w16cid:durableId="939339786">
    <w:abstractNumId w:val="28"/>
  </w:num>
  <w:num w:numId="18" w16cid:durableId="983237163">
    <w:abstractNumId w:val="13"/>
  </w:num>
  <w:num w:numId="19" w16cid:durableId="1016151192">
    <w:abstractNumId w:val="26"/>
  </w:num>
  <w:num w:numId="20" w16cid:durableId="1066145444">
    <w:abstractNumId w:val="34"/>
  </w:num>
  <w:num w:numId="21" w16cid:durableId="1691367853">
    <w:abstractNumId w:val="19"/>
  </w:num>
  <w:num w:numId="22" w16cid:durableId="1854563235">
    <w:abstractNumId w:val="37"/>
  </w:num>
  <w:num w:numId="23" w16cid:durableId="1882353070">
    <w:abstractNumId w:val="20"/>
  </w:num>
  <w:num w:numId="24" w16cid:durableId="1627470600">
    <w:abstractNumId w:val="1"/>
  </w:num>
  <w:num w:numId="25" w16cid:durableId="2062557156">
    <w:abstractNumId w:val="31"/>
  </w:num>
  <w:num w:numId="26" w16cid:durableId="789201133">
    <w:abstractNumId w:val="6"/>
  </w:num>
  <w:num w:numId="27" w16cid:durableId="2088186790">
    <w:abstractNumId w:val="3"/>
  </w:num>
  <w:num w:numId="28" w16cid:durableId="912205706">
    <w:abstractNumId w:val="15"/>
  </w:num>
  <w:num w:numId="29" w16cid:durableId="1377240679">
    <w:abstractNumId w:val="14"/>
  </w:num>
  <w:num w:numId="30" w16cid:durableId="2140875632">
    <w:abstractNumId w:val="27"/>
  </w:num>
  <w:num w:numId="31" w16cid:durableId="1489327428">
    <w:abstractNumId w:val="16"/>
  </w:num>
  <w:num w:numId="32" w16cid:durableId="1206868938">
    <w:abstractNumId w:val="30"/>
  </w:num>
  <w:num w:numId="33" w16cid:durableId="1502505696">
    <w:abstractNumId w:val="9"/>
  </w:num>
  <w:num w:numId="34" w16cid:durableId="1128741682">
    <w:abstractNumId w:val="35"/>
  </w:num>
  <w:num w:numId="35" w16cid:durableId="51975526">
    <w:abstractNumId w:val="22"/>
  </w:num>
  <w:num w:numId="36" w16cid:durableId="251663128">
    <w:abstractNumId w:val="5"/>
  </w:num>
  <w:num w:numId="37" w16cid:durableId="550074615">
    <w:abstractNumId w:val="17"/>
  </w:num>
  <w:num w:numId="38" w16cid:durableId="1185023901">
    <w:abstractNumId w:val="36"/>
  </w:num>
  <w:num w:numId="39" w16cid:durableId="1046220062">
    <w:abstractNumId w:val="32"/>
  </w:num>
  <w:num w:numId="40" w16cid:durableId="1746420040">
    <w:abstractNumId w:val="42"/>
  </w:num>
  <w:num w:numId="41" w16cid:durableId="1009140641">
    <w:abstractNumId w:val="18"/>
  </w:num>
  <w:num w:numId="42" w16cid:durableId="1835729408">
    <w:abstractNumId w:val="29"/>
  </w:num>
  <w:num w:numId="43" w16cid:durableId="1144157726">
    <w:abstractNumId w:val="41"/>
  </w:num>
  <w:num w:numId="44" w16cid:durableId="1651057940">
    <w:abstractNumId w:val="24"/>
  </w:num>
  <w:num w:numId="45" w16cid:durableId="496265498">
    <w:abstractNumId w:val="12"/>
  </w:num>
  <w:num w:numId="46" w16cid:durableId="866257826">
    <w:abstractNumId w:val="33"/>
  </w:num>
  <w:num w:numId="47" w16cid:durableId="655693695">
    <w:abstractNumId w:val="2"/>
  </w:num>
  <w:num w:numId="48" w16cid:durableId="1123306027">
    <w:abstractNumId w:val="4"/>
  </w:num>
  <w:num w:numId="49" w16cid:durableId="134301157">
    <w:abstractNumId w:val="8"/>
  </w:num>
  <w:num w:numId="50" w16cid:durableId="81685467">
    <w:abstractNumId w:val="11"/>
  </w:num>
  <w:num w:numId="51" w16cid:durableId="987126593">
    <w:abstractNumId w:val="3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lang="es-PE" w:vendorID="64" w:dllVersion="4096" w:nlCheck="1" w:checkStyle="0" w:appName="MSWord"/>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noPunctuationKerning/>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E9A"/>
    <w:rsid w:val="00005110"/>
    <w:rsid w:val="00015664"/>
    <w:rsid w:val="00016A2B"/>
    <w:rsid w:val="000239A4"/>
    <w:rsid w:val="00045D6B"/>
    <w:rsid w:val="00046269"/>
    <w:rsid w:val="00047720"/>
    <w:rsid w:val="00047801"/>
    <w:rsid w:val="0005336D"/>
    <w:rsid w:val="000564F9"/>
    <w:rsid w:val="00071676"/>
    <w:rsid w:val="00071E9A"/>
    <w:rsid w:val="000773E4"/>
    <w:rsid w:val="00085228"/>
    <w:rsid w:val="00090324"/>
    <w:rsid w:val="00095DE4"/>
    <w:rsid w:val="000A4D57"/>
    <w:rsid w:val="000B34E4"/>
    <w:rsid w:val="000B7261"/>
    <w:rsid w:val="000C1012"/>
    <w:rsid w:val="000C65DB"/>
    <w:rsid w:val="000E46CA"/>
    <w:rsid w:val="000E518B"/>
    <w:rsid w:val="000E70A0"/>
    <w:rsid w:val="000F015C"/>
    <w:rsid w:val="0010188C"/>
    <w:rsid w:val="00106AB3"/>
    <w:rsid w:val="00111A67"/>
    <w:rsid w:val="0011315E"/>
    <w:rsid w:val="0011690A"/>
    <w:rsid w:val="001206CC"/>
    <w:rsid w:val="0012299B"/>
    <w:rsid w:val="0012384F"/>
    <w:rsid w:val="001269F8"/>
    <w:rsid w:val="00126AA4"/>
    <w:rsid w:val="00133E77"/>
    <w:rsid w:val="0014772D"/>
    <w:rsid w:val="001548DA"/>
    <w:rsid w:val="00160011"/>
    <w:rsid w:val="00161401"/>
    <w:rsid w:val="0016680F"/>
    <w:rsid w:val="0016739D"/>
    <w:rsid w:val="0016767E"/>
    <w:rsid w:val="00167E98"/>
    <w:rsid w:val="00175B4A"/>
    <w:rsid w:val="00183BE6"/>
    <w:rsid w:val="00184E08"/>
    <w:rsid w:val="00190973"/>
    <w:rsid w:val="00192E23"/>
    <w:rsid w:val="001A09B5"/>
    <w:rsid w:val="001A6C89"/>
    <w:rsid w:val="001C1FBF"/>
    <w:rsid w:val="001D6380"/>
    <w:rsid w:val="001E01E6"/>
    <w:rsid w:val="001E50F9"/>
    <w:rsid w:val="001E520F"/>
    <w:rsid w:val="001F1C9F"/>
    <w:rsid w:val="001F2720"/>
    <w:rsid w:val="001F66CC"/>
    <w:rsid w:val="002035BC"/>
    <w:rsid w:val="00206681"/>
    <w:rsid w:val="00207F47"/>
    <w:rsid w:val="00212C68"/>
    <w:rsid w:val="00213506"/>
    <w:rsid w:val="002219D0"/>
    <w:rsid w:val="00224A31"/>
    <w:rsid w:val="00230FEC"/>
    <w:rsid w:val="002330B5"/>
    <w:rsid w:val="00234735"/>
    <w:rsid w:val="00235DAD"/>
    <w:rsid w:val="002438C6"/>
    <w:rsid w:val="00250B9C"/>
    <w:rsid w:val="00261A62"/>
    <w:rsid w:val="00261FA8"/>
    <w:rsid w:val="00265F1C"/>
    <w:rsid w:val="00267B75"/>
    <w:rsid w:val="00272649"/>
    <w:rsid w:val="002731A3"/>
    <w:rsid w:val="00276C4A"/>
    <w:rsid w:val="00277CE0"/>
    <w:rsid w:val="002825C2"/>
    <w:rsid w:val="00282651"/>
    <w:rsid w:val="00287B04"/>
    <w:rsid w:val="002902D7"/>
    <w:rsid w:val="00292234"/>
    <w:rsid w:val="002960E4"/>
    <w:rsid w:val="00296211"/>
    <w:rsid w:val="00296C20"/>
    <w:rsid w:val="002976FA"/>
    <w:rsid w:val="002C20F2"/>
    <w:rsid w:val="002D3379"/>
    <w:rsid w:val="002D43BA"/>
    <w:rsid w:val="002E0DFC"/>
    <w:rsid w:val="002E2DB0"/>
    <w:rsid w:val="002F2C35"/>
    <w:rsid w:val="002F6FDA"/>
    <w:rsid w:val="00300C6A"/>
    <w:rsid w:val="00311BCD"/>
    <w:rsid w:val="0034533D"/>
    <w:rsid w:val="00350DCB"/>
    <w:rsid w:val="003640B5"/>
    <w:rsid w:val="00372691"/>
    <w:rsid w:val="00374716"/>
    <w:rsid w:val="00374C6C"/>
    <w:rsid w:val="00382141"/>
    <w:rsid w:val="00392EB0"/>
    <w:rsid w:val="00395F94"/>
    <w:rsid w:val="003A3A43"/>
    <w:rsid w:val="003A6B92"/>
    <w:rsid w:val="003B0F4C"/>
    <w:rsid w:val="003B2447"/>
    <w:rsid w:val="003B7110"/>
    <w:rsid w:val="003C3F20"/>
    <w:rsid w:val="003C407D"/>
    <w:rsid w:val="003D6293"/>
    <w:rsid w:val="003D6553"/>
    <w:rsid w:val="003D66F2"/>
    <w:rsid w:val="003D687D"/>
    <w:rsid w:val="003E5911"/>
    <w:rsid w:val="003E7D4D"/>
    <w:rsid w:val="00401AAB"/>
    <w:rsid w:val="00401C94"/>
    <w:rsid w:val="00407154"/>
    <w:rsid w:val="00424D29"/>
    <w:rsid w:val="004263B1"/>
    <w:rsid w:val="00441888"/>
    <w:rsid w:val="00443904"/>
    <w:rsid w:val="00451ACC"/>
    <w:rsid w:val="00455FE1"/>
    <w:rsid w:val="00457923"/>
    <w:rsid w:val="0046073E"/>
    <w:rsid w:val="0046647F"/>
    <w:rsid w:val="0046652A"/>
    <w:rsid w:val="00467FBC"/>
    <w:rsid w:val="00476585"/>
    <w:rsid w:val="00477CE1"/>
    <w:rsid w:val="0048045D"/>
    <w:rsid w:val="00480D67"/>
    <w:rsid w:val="004820E1"/>
    <w:rsid w:val="00484637"/>
    <w:rsid w:val="004951A3"/>
    <w:rsid w:val="00495EFD"/>
    <w:rsid w:val="004961CA"/>
    <w:rsid w:val="00496791"/>
    <w:rsid w:val="00497AED"/>
    <w:rsid w:val="004A1154"/>
    <w:rsid w:val="004A2569"/>
    <w:rsid w:val="004B01CB"/>
    <w:rsid w:val="004B175A"/>
    <w:rsid w:val="004B2497"/>
    <w:rsid w:val="004B44B4"/>
    <w:rsid w:val="004B5AD4"/>
    <w:rsid w:val="004B5D12"/>
    <w:rsid w:val="004B6585"/>
    <w:rsid w:val="004B707F"/>
    <w:rsid w:val="004C3EF2"/>
    <w:rsid w:val="004C4785"/>
    <w:rsid w:val="004C5E0B"/>
    <w:rsid w:val="004D08CD"/>
    <w:rsid w:val="004D1292"/>
    <w:rsid w:val="004D1C1E"/>
    <w:rsid w:val="004D281A"/>
    <w:rsid w:val="004D7FB0"/>
    <w:rsid w:val="004E61EC"/>
    <w:rsid w:val="004F201A"/>
    <w:rsid w:val="00500D74"/>
    <w:rsid w:val="005013F6"/>
    <w:rsid w:val="00505EE5"/>
    <w:rsid w:val="005074E1"/>
    <w:rsid w:val="00510528"/>
    <w:rsid w:val="00510816"/>
    <w:rsid w:val="00511936"/>
    <w:rsid w:val="0051286D"/>
    <w:rsid w:val="0051528C"/>
    <w:rsid w:val="005152C3"/>
    <w:rsid w:val="00515B69"/>
    <w:rsid w:val="00530A22"/>
    <w:rsid w:val="00533CCD"/>
    <w:rsid w:val="005376FF"/>
    <w:rsid w:val="00547DC9"/>
    <w:rsid w:val="0056042D"/>
    <w:rsid w:val="005612E5"/>
    <w:rsid w:val="00563C92"/>
    <w:rsid w:val="005668D3"/>
    <w:rsid w:val="00572AF9"/>
    <w:rsid w:val="00575068"/>
    <w:rsid w:val="005827F1"/>
    <w:rsid w:val="00591017"/>
    <w:rsid w:val="005A05CA"/>
    <w:rsid w:val="005B0515"/>
    <w:rsid w:val="005B1B27"/>
    <w:rsid w:val="005C2D8C"/>
    <w:rsid w:val="005E00CE"/>
    <w:rsid w:val="005E6469"/>
    <w:rsid w:val="005F4939"/>
    <w:rsid w:val="005F4964"/>
    <w:rsid w:val="006019C0"/>
    <w:rsid w:val="00605BBE"/>
    <w:rsid w:val="006324A8"/>
    <w:rsid w:val="006373C1"/>
    <w:rsid w:val="00645806"/>
    <w:rsid w:val="00655AB8"/>
    <w:rsid w:val="00664C22"/>
    <w:rsid w:val="0067146C"/>
    <w:rsid w:val="0069347E"/>
    <w:rsid w:val="0069646A"/>
    <w:rsid w:val="006A249C"/>
    <w:rsid w:val="006B482B"/>
    <w:rsid w:val="006B68AB"/>
    <w:rsid w:val="006B70A5"/>
    <w:rsid w:val="006C01B1"/>
    <w:rsid w:val="006C6012"/>
    <w:rsid w:val="006D1AA6"/>
    <w:rsid w:val="006D3394"/>
    <w:rsid w:val="006E0C6B"/>
    <w:rsid w:val="006E2986"/>
    <w:rsid w:val="006E4E33"/>
    <w:rsid w:val="006E63A0"/>
    <w:rsid w:val="006E7B54"/>
    <w:rsid w:val="007007E5"/>
    <w:rsid w:val="00713B80"/>
    <w:rsid w:val="00714767"/>
    <w:rsid w:val="007153AD"/>
    <w:rsid w:val="00715611"/>
    <w:rsid w:val="00720C79"/>
    <w:rsid w:val="007239E8"/>
    <w:rsid w:val="00724756"/>
    <w:rsid w:val="007354A8"/>
    <w:rsid w:val="007354C4"/>
    <w:rsid w:val="00761269"/>
    <w:rsid w:val="00762169"/>
    <w:rsid w:val="0076392D"/>
    <w:rsid w:val="00765229"/>
    <w:rsid w:val="0077303B"/>
    <w:rsid w:val="00775039"/>
    <w:rsid w:val="0077511F"/>
    <w:rsid w:val="00775535"/>
    <w:rsid w:val="00776765"/>
    <w:rsid w:val="007804A6"/>
    <w:rsid w:val="00781EBD"/>
    <w:rsid w:val="00783604"/>
    <w:rsid w:val="00783840"/>
    <w:rsid w:val="00785E09"/>
    <w:rsid w:val="007912C6"/>
    <w:rsid w:val="007A1E26"/>
    <w:rsid w:val="007A7398"/>
    <w:rsid w:val="007A75C4"/>
    <w:rsid w:val="007B32A8"/>
    <w:rsid w:val="007B35AE"/>
    <w:rsid w:val="007C733F"/>
    <w:rsid w:val="007D0E61"/>
    <w:rsid w:val="007D4B41"/>
    <w:rsid w:val="007E10AC"/>
    <w:rsid w:val="007E23BA"/>
    <w:rsid w:val="007E44E9"/>
    <w:rsid w:val="007E4601"/>
    <w:rsid w:val="007F0B00"/>
    <w:rsid w:val="007F3310"/>
    <w:rsid w:val="008161F6"/>
    <w:rsid w:val="00826BEC"/>
    <w:rsid w:val="00833708"/>
    <w:rsid w:val="00837343"/>
    <w:rsid w:val="00842E97"/>
    <w:rsid w:val="00850EE9"/>
    <w:rsid w:val="00851FED"/>
    <w:rsid w:val="008558D8"/>
    <w:rsid w:val="008622C9"/>
    <w:rsid w:val="00864DCC"/>
    <w:rsid w:val="008656C6"/>
    <w:rsid w:val="008664B0"/>
    <w:rsid w:val="00872064"/>
    <w:rsid w:val="008726B9"/>
    <w:rsid w:val="008747D2"/>
    <w:rsid w:val="0087661B"/>
    <w:rsid w:val="00886957"/>
    <w:rsid w:val="00892D51"/>
    <w:rsid w:val="00892EC4"/>
    <w:rsid w:val="00896D2A"/>
    <w:rsid w:val="008A2476"/>
    <w:rsid w:val="008B7EED"/>
    <w:rsid w:val="008C52DA"/>
    <w:rsid w:val="008D0DF3"/>
    <w:rsid w:val="008E05EA"/>
    <w:rsid w:val="008E42C1"/>
    <w:rsid w:val="008E67C2"/>
    <w:rsid w:val="008F4192"/>
    <w:rsid w:val="008F54F7"/>
    <w:rsid w:val="008F687E"/>
    <w:rsid w:val="0090056D"/>
    <w:rsid w:val="00917C35"/>
    <w:rsid w:val="00920A75"/>
    <w:rsid w:val="009358CE"/>
    <w:rsid w:val="00952ACD"/>
    <w:rsid w:val="009540BD"/>
    <w:rsid w:val="009569A7"/>
    <w:rsid w:val="009572AA"/>
    <w:rsid w:val="00960DCC"/>
    <w:rsid w:val="0096639C"/>
    <w:rsid w:val="00966922"/>
    <w:rsid w:val="00971522"/>
    <w:rsid w:val="0097190A"/>
    <w:rsid w:val="009736F9"/>
    <w:rsid w:val="0097749F"/>
    <w:rsid w:val="0098482D"/>
    <w:rsid w:val="009866AC"/>
    <w:rsid w:val="00987A05"/>
    <w:rsid w:val="009A3EA8"/>
    <w:rsid w:val="009A4296"/>
    <w:rsid w:val="009A673F"/>
    <w:rsid w:val="009B4812"/>
    <w:rsid w:val="009C0F76"/>
    <w:rsid w:val="009C5EEB"/>
    <w:rsid w:val="009D332A"/>
    <w:rsid w:val="009D5130"/>
    <w:rsid w:val="009F39F0"/>
    <w:rsid w:val="00A002BD"/>
    <w:rsid w:val="00A06191"/>
    <w:rsid w:val="00A06473"/>
    <w:rsid w:val="00A07EA6"/>
    <w:rsid w:val="00A141A0"/>
    <w:rsid w:val="00A15C34"/>
    <w:rsid w:val="00A20B49"/>
    <w:rsid w:val="00A20D94"/>
    <w:rsid w:val="00A24AB4"/>
    <w:rsid w:val="00A25A75"/>
    <w:rsid w:val="00A30D29"/>
    <w:rsid w:val="00A34265"/>
    <w:rsid w:val="00A34900"/>
    <w:rsid w:val="00A34F6D"/>
    <w:rsid w:val="00A404D4"/>
    <w:rsid w:val="00A464C8"/>
    <w:rsid w:val="00A46743"/>
    <w:rsid w:val="00A50316"/>
    <w:rsid w:val="00A64BBF"/>
    <w:rsid w:val="00A64D16"/>
    <w:rsid w:val="00A84DBF"/>
    <w:rsid w:val="00A87551"/>
    <w:rsid w:val="00A90DA9"/>
    <w:rsid w:val="00A91C1B"/>
    <w:rsid w:val="00A928EE"/>
    <w:rsid w:val="00A95E63"/>
    <w:rsid w:val="00AA7B59"/>
    <w:rsid w:val="00AD1A93"/>
    <w:rsid w:val="00AE0234"/>
    <w:rsid w:val="00AE2CB7"/>
    <w:rsid w:val="00AF6884"/>
    <w:rsid w:val="00B019F9"/>
    <w:rsid w:val="00B01C8E"/>
    <w:rsid w:val="00B01DAA"/>
    <w:rsid w:val="00B044E1"/>
    <w:rsid w:val="00B068B2"/>
    <w:rsid w:val="00B10B3F"/>
    <w:rsid w:val="00B11704"/>
    <w:rsid w:val="00B12598"/>
    <w:rsid w:val="00B15282"/>
    <w:rsid w:val="00B1559E"/>
    <w:rsid w:val="00B15FC9"/>
    <w:rsid w:val="00B20902"/>
    <w:rsid w:val="00B24AD5"/>
    <w:rsid w:val="00B25506"/>
    <w:rsid w:val="00B323FE"/>
    <w:rsid w:val="00B41692"/>
    <w:rsid w:val="00B41E98"/>
    <w:rsid w:val="00B5029E"/>
    <w:rsid w:val="00B74BEE"/>
    <w:rsid w:val="00B83375"/>
    <w:rsid w:val="00B8492A"/>
    <w:rsid w:val="00B863A0"/>
    <w:rsid w:val="00B9031C"/>
    <w:rsid w:val="00B92AF5"/>
    <w:rsid w:val="00BA262A"/>
    <w:rsid w:val="00BA3A14"/>
    <w:rsid w:val="00BB493F"/>
    <w:rsid w:val="00BB51C8"/>
    <w:rsid w:val="00BB5D2E"/>
    <w:rsid w:val="00BD13A0"/>
    <w:rsid w:val="00BD32D8"/>
    <w:rsid w:val="00BD3BE7"/>
    <w:rsid w:val="00BD45C8"/>
    <w:rsid w:val="00BD5BE8"/>
    <w:rsid w:val="00BD6098"/>
    <w:rsid w:val="00BD7084"/>
    <w:rsid w:val="00BD7D7A"/>
    <w:rsid w:val="00BE52BB"/>
    <w:rsid w:val="00C02785"/>
    <w:rsid w:val="00C16ECF"/>
    <w:rsid w:val="00C26FD3"/>
    <w:rsid w:val="00C27BEC"/>
    <w:rsid w:val="00C339BC"/>
    <w:rsid w:val="00C3471D"/>
    <w:rsid w:val="00C41664"/>
    <w:rsid w:val="00C516C7"/>
    <w:rsid w:val="00C56739"/>
    <w:rsid w:val="00C57A46"/>
    <w:rsid w:val="00C72D8C"/>
    <w:rsid w:val="00C73CF3"/>
    <w:rsid w:val="00C809EB"/>
    <w:rsid w:val="00C843DC"/>
    <w:rsid w:val="00C94497"/>
    <w:rsid w:val="00C95FE2"/>
    <w:rsid w:val="00C96839"/>
    <w:rsid w:val="00CA438E"/>
    <w:rsid w:val="00CA6367"/>
    <w:rsid w:val="00CA701E"/>
    <w:rsid w:val="00CC18F3"/>
    <w:rsid w:val="00CD60B2"/>
    <w:rsid w:val="00CE05C6"/>
    <w:rsid w:val="00CE1233"/>
    <w:rsid w:val="00CF2067"/>
    <w:rsid w:val="00CF363D"/>
    <w:rsid w:val="00CF695B"/>
    <w:rsid w:val="00D02571"/>
    <w:rsid w:val="00D039F9"/>
    <w:rsid w:val="00D04DBB"/>
    <w:rsid w:val="00D11EF4"/>
    <w:rsid w:val="00D12449"/>
    <w:rsid w:val="00D12CC0"/>
    <w:rsid w:val="00D12DDD"/>
    <w:rsid w:val="00D14AFB"/>
    <w:rsid w:val="00D2110D"/>
    <w:rsid w:val="00D225DF"/>
    <w:rsid w:val="00D23247"/>
    <w:rsid w:val="00D257AB"/>
    <w:rsid w:val="00D425B0"/>
    <w:rsid w:val="00D60410"/>
    <w:rsid w:val="00D62C02"/>
    <w:rsid w:val="00D648A9"/>
    <w:rsid w:val="00D71DB1"/>
    <w:rsid w:val="00D73B1B"/>
    <w:rsid w:val="00DA1521"/>
    <w:rsid w:val="00DA2B23"/>
    <w:rsid w:val="00DA63B3"/>
    <w:rsid w:val="00DB2740"/>
    <w:rsid w:val="00DB3833"/>
    <w:rsid w:val="00DB4916"/>
    <w:rsid w:val="00DD55EC"/>
    <w:rsid w:val="00DD7A5A"/>
    <w:rsid w:val="00DE28F6"/>
    <w:rsid w:val="00DE3032"/>
    <w:rsid w:val="00DF1199"/>
    <w:rsid w:val="00DF208C"/>
    <w:rsid w:val="00DF48A6"/>
    <w:rsid w:val="00E01CC3"/>
    <w:rsid w:val="00E051A5"/>
    <w:rsid w:val="00E155BA"/>
    <w:rsid w:val="00E16BBA"/>
    <w:rsid w:val="00E20EED"/>
    <w:rsid w:val="00E22A32"/>
    <w:rsid w:val="00E47723"/>
    <w:rsid w:val="00E47FE7"/>
    <w:rsid w:val="00E50F5E"/>
    <w:rsid w:val="00E5219D"/>
    <w:rsid w:val="00E55ED0"/>
    <w:rsid w:val="00E57507"/>
    <w:rsid w:val="00E63DF8"/>
    <w:rsid w:val="00E7266B"/>
    <w:rsid w:val="00E729D7"/>
    <w:rsid w:val="00E75DBA"/>
    <w:rsid w:val="00E85E43"/>
    <w:rsid w:val="00E87D0B"/>
    <w:rsid w:val="00E90067"/>
    <w:rsid w:val="00E91A6A"/>
    <w:rsid w:val="00E97676"/>
    <w:rsid w:val="00EA4613"/>
    <w:rsid w:val="00EB3FA7"/>
    <w:rsid w:val="00EB6DC3"/>
    <w:rsid w:val="00EC7CD2"/>
    <w:rsid w:val="00EE276E"/>
    <w:rsid w:val="00EE48ED"/>
    <w:rsid w:val="00EE6C80"/>
    <w:rsid w:val="00EF2675"/>
    <w:rsid w:val="00EF6BCA"/>
    <w:rsid w:val="00F00C84"/>
    <w:rsid w:val="00F0145B"/>
    <w:rsid w:val="00F13541"/>
    <w:rsid w:val="00F25AC4"/>
    <w:rsid w:val="00F27229"/>
    <w:rsid w:val="00F27D41"/>
    <w:rsid w:val="00F36F16"/>
    <w:rsid w:val="00F41F88"/>
    <w:rsid w:val="00F452B3"/>
    <w:rsid w:val="00F452D7"/>
    <w:rsid w:val="00F47F36"/>
    <w:rsid w:val="00F5154C"/>
    <w:rsid w:val="00F5754A"/>
    <w:rsid w:val="00F678EE"/>
    <w:rsid w:val="00F7470D"/>
    <w:rsid w:val="00F83DB3"/>
    <w:rsid w:val="00FA20C8"/>
    <w:rsid w:val="00FA4770"/>
    <w:rsid w:val="00FA61CF"/>
    <w:rsid w:val="00FB27C0"/>
    <w:rsid w:val="00FB4C7A"/>
    <w:rsid w:val="00FB6ABE"/>
    <w:rsid w:val="00FB7085"/>
    <w:rsid w:val="00FB7825"/>
    <w:rsid w:val="00FC2852"/>
    <w:rsid w:val="00FD4C5B"/>
    <w:rsid w:val="00FD4FF7"/>
    <w:rsid w:val="00FF327A"/>
    <w:rsid w:val="00FF7DD0"/>
    <w:rsid w:val="22B5C3EF"/>
    <w:rsid w:val="296CA232"/>
    <w:rsid w:val="43FE4765"/>
    <w:rsid w:val="716EA1C7"/>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106B6CB6"/>
  <w15:chartTrackingRefBased/>
  <w15:docId w15:val="{14443D67-0403-4A52-9BDB-D4AA143F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atLeast"/>
      <w:jc w:val="both"/>
    </w:pPr>
    <w:rPr>
      <w:rFonts w:ascii="Arial" w:hAnsi="Arial"/>
      <w:sz w:val="22"/>
      <w:lang w:val="es-ES_tradnl" w:eastAsia="es-ES"/>
    </w:rPr>
  </w:style>
  <w:style w:type="paragraph" w:styleId="Heading1">
    <w:name w:val="heading 1"/>
    <w:basedOn w:val="Normal"/>
    <w:next w:val="Normal"/>
    <w:link w:val="Heading1Char"/>
    <w:qFormat/>
    <w:pPr>
      <w:numPr>
        <w:numId w:val="2"/>
      </w:numPr>
      <w:shd w:val="clear" w:color="auto" w:fill="C0C0C0"/>
      <w:spacing w:before="360" w:after="120" w:line="260" w:lineRule="atLeast"/>
      <w:outlineLvl w:val="0"/>
    </w:pPr>
    <w:rPr>
      <w:b/>
      <w:caps/>
      <w:sz w:val="26"/>
    </w:rPr>
  </w:style>
  <w:style w:type="paragraph" w:styleId="Heading2">
    <w:name w:val="heading 2"/>
    <w:aliases w:val="h2,h21,h22,h23,h24,h25,h26,h27,h28"/>
    <w:basedOn w:val="Normal"/>
    <w:next w:val="Normal"/>
    <w:link w:val="Heading2Char"/>
    <w:qFormat/>
    <w:pPr>
      <w:numPr>
        <w:ilvl w:val="1"/>
        <w:numId w:val="2"/>
      </w:numPr>
      <w:spacing w:before="360" w:after="120"/>
      <w:outlineLvl w:val="1"/>
    </w:pPr>
    <w:rPr>
      <w:b/>
      <w:sz w:val="26"/>
    </w:rPr>
  </w:style>
  <w:style w:type="paragraph" w:styleId="Heading3">
    <w:name w:val="heading 3"/>
    <w:basedOn w:val="Normal"/>
    <w:next w:val="Normal"/>
    <w:link w:val="Heading3Char"/>
    <w:qFormat/>
    <w:pPr>
      <w:numPr>
        <w:ilvl w:val="2"/>
        <w:numId w:val="2"/>
      </w:numPr>
      <w:spacing w:before="360" w:after="240"/>
      <w:outlineLvl w:val="2"/>
    </w:pPr>
    <w:rPr>
      <w:b/>
      <w:caps/>
    </w:rPr>
  </w:style>
  <w:style w:type="paragraph" w:styleId="Heading4">
    <w:name w:val="heading 4"/>
    <w:basedOn w:val="Heading3"/>
    <w:next w:val="Normal"/>
    <w:qFormat/>
    <w:pPr>
      <w:numPr>
        <w:ilvl w:val="3"/>
      </w:numPr>
      <w:outlineLvl w:val="3"/>
    </w:pPr>
    <w:rPr>
      <w:caps w:val="0"/>
    </w:rPr>
  </w:style>
  <w:style w:type="paragraph" w:styleId="Heading5">
    <w:name w:val="heading 5"/>
    <w:basedOn w:val="Normal"/>
    <w:next w:val="Normal"/>
    <w:qFormat/>
    <w:pPr>
      <w:numPr>
        <w:ilvl w:val="4"/>
        <w:numId w:val="2"/>
      </w:numPr>
      <w:spacing w:before="240" w:after="60"/>
      <w:outlineLvl w:val="4"/>
    </w:pPr>
  </w:style>
  <w:style w:type="paragraph" w:styleId="Heading6">
    <w:name w:val="heading 6"/>
    <w:basedOn w:val="Normal"/>
    <w:next w:val="Normal"/>
    <w:qFormat/>
    <w:pPr>
      <w:numPr>
        <w:ilvl w:val="5"/>
        <w:numId w:val="2"/>
      </w:numPr>
      <w:spacing w:before="240" w:after="60"/>
      <w:outlineLvl w:val="5"/>
    </w:pPr>
    <w:rPr>
      <w:i/>
    </w:rPr>
  </w:style>
  <w:style w:type="paragraph" w:styleId="Heading7">
    <w:name w:val="heading 7"/>
    <w:basedOn w:val="Normal"/>
    <w:next w:val="Normal"/>
    <w:qFormat/>
    <w:pPr>
      <w:numPr>
        <w:ilvl w:val="6"/>
        <w:numId w:val="2"/>
      </w:numPr>
      <w:spacing w:before="240" w:after="60"/>
      <w:outlineLvl w:val="6"/>
    </w:pPr>
    <w:rPr>
      <w:sz w:val="20"/>
    </w:rPr>
  </w:style>
  <w:style w:type="paragraph" w:styleId="Heading8">
    <w:name w:val="heading 8"/>
    <w:basedOn w:val="Normal"/>
    <w:next w:val="Normal"/>
    <w:qFormat/>
    <w:pPr>
      <w:numPr>
        <w:ilvl w:val="7"/>
        <w:numId w:val="2"/>
      </w:numPr>
      <w:spacing w:before="240" w:after="60"/>
      <w:outlineLvl w:val="7"/>
    </w:pPr>
    <w:rPr>
      <w:i/>
      <w:sz w:val="20"/>
    </w:rPr>
  </w:style>
  <w:style w:type="paragraph" w:styleId="Heading9">
    <w:name w:val="heading 9"/>
    <w:basedOn w:val="Normal"/>
    <w:next w:val="Normal"/>
    <w:qFormat/>
    <w:pPr>
      <w:numPr>
        <w:ilvl w:val="8"/>
        <w:numId w:val="2"/>
      </w:numPr>
      <w:spacing w:before="240" w:after="60"/>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pPr>
      <w:tabs>
        <w:tab w:val="center" w:pos="4252"/>
        <w:tab w:val="right" w:pos="8504"/>
      </w:tabs>
    </w:pPr>
  </w:style>
  <w:style w:type="paragraph" w:styleId="BodyTextIndent">
    <w:name w:val="Body Text Indent"/>
    <w:basedOn w:val="Normal"/>
    <w:pPr>
      <w:spacing w:line="360" w:lineRule="auto"/>
      <w:ind w:firstLine="330"/>
    </w:pPr>
    <w:rPr>
      <w:szCs w:val="24"/>
      <w:lang w:val="es-PE"/>
    </w:rPr>
  </w:style>
  <w:style w:type="paragraph" w:styleId="BodyText">
    <w:name w:val="Body Text"/>
    <w:basedOn w:val="Normal"/>
    <w:pPr>
      <w:jc w:val="center"/>
    </w:pPr>
    <w:rPr>
      <w:b/>
      <w:sz w:val="48"/>
    </w:rPr>
  </w:style>
  <w:style w:type="paragraph" w:styleId="TOC1">
    <w:name w:val="toc 1"/>
    <w:basedOn w:val="Normal"/>
    <w:next w:val="Normal"/>
    <w:autoRedefine/>
    <w:uiPriority w:val="39"/>
    <w:rsid w:val="00CE1233"/>
    <w:pPr>
      <w:framePr w:wrap="notBeside" w:hAnchor="text" w:vAnchor="text" w:y="1"/>
      <w:spacing w:before="120" w:after="120"/>
      <w:jc w:val="left"/>
    </w:pPr>
    <w:rPr>
      <w:rFonts w:ascii="Times New Roman" w:hAnsi="Times New Roman"/>
      <w:b/>
      <w:bCs/>
      <w:caps/>
      <w:szCs w:val="22"/>
    </w:r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BodyText2">
    <w:name w:val="Body Text 2"/>
    <w:basedOn w:val="Normal"/>
    <w:pPr>
      <w:spacing w:line="240" w:lineRule="auto"/>
      <w:jc w:val="left"/>
    </w:pPr>
    <w:rPr>
      <w:lang w:val="es-PE"/>
    </w:rPr>
  </w:style>
  <w:style w:type="paragraph" w:styleId="BodyText3">
    <w:name w:val="Body Text 3"/>
    <w:basedOn w:val="Normal"/>
    <w:pPr>
      <w:autoSpaceDE w:val="0"/>
      <w:autoSpaceDN w:val="0"/>
      <w:adjustRightInd w:val="0"/>
    </w:pPr>
    <w:rPr>
      <w:rFonts w:ascii="Arial Narrow" w:hAnsi="Arial Narrow"/>
      <w:b/>
      <w:bCs/>
      <w:color w:val="000099"/>
      <w:sz w:val="26"/>
      <w:szCs w:val="26"/>
      <w:lang w:val="es-MX"/>
    </w:rPr>
  </w:style>
  <w:style w:type="paragraph" w:styleId="BodyTextIndent3">
    <w:name w:val="Body Text Indent 3"/>
    <w:basedOn w:val="Normal"/>
    <w:pPr>
      <w:spacing w:line="360" w:lineRule="auto"/>
      <w:ind w:left="1540"/>
    </w:pPr>
    <w:rPr>
      <w:szCs w:val="24"/>
      <w:lang w:val="es-PE"/>
    </w:rPr>
  </w:style>
  <w:style w:type="paragraph" w:styleId="BodyTextIndent2">
    <w:name w:val="Body Text Indent 2"/>
    <w:basedOn w:val="Normal"/>
    <w:pPr>
      <w:spacing w:line="360" w:lineRule="auto"/>
      <w:ind w:firstLine="708"/>
      <w:jc w:val="left"/>
    </w:pPr>
    <w:rPr>
      <w:szCs w:val="24"/>
      <w:lang w:val="es-PE"/>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PlainText">
    <w:name w:val="Plain Text"/>
    <w:basedOn w:val="Normal"/>
    <w:rPr>
      <w:rFonts w:ascii="Courier New" w:hAnsi="Courier New"/>
      <w:sz w:val="20"/>
      <w:lang w:val="es-ES"/>
    </w:rPr>
  </w:style>
  <w:style w:type="paragraph" w:styleId="ADR1" w:customStyle="1">
    <w:name w:val="ADR1"/>
    <w:basedOn w:val="Normal"/>
    <w:pPr>
      <w:numPr>
        <w:numId w:val="1"/>
      </w:numPr>
    </w:pPr>
    <w:rPr>
      <w:sz w:val="20"/>
    </w:rPr>
  </w:style>
  <w:style w:type="paragraph" w:styleId="z-TopofForm">
    <w:name w:val="HTML Top of Form"/>
    <w:basedOn w:val="Normal"/>
    <w:next w:val="Normal"/>
    <w:hidden/>
    <w:pPr>
      <w:pBdr>
        <w:bottom w:val="single" w:color="auto" w:sz="6" w:space="1"/>
      </w:pBdr>
      <w:jc w:val="center"/>
    </w:pPr>
    <w:rPr>
      <w:vanish/>
      <w:sz w:val="16"/>
      <w:szCs w:val="16"/>
    </w:rPr>
  </w:style>
  <w:style w:type="paragraph" w:styleId="z-BottomofForm">
    <w:name w:val="HTML Bottom of Form"/>
    <w:basedOn w:val="Normal"/>
    <w:next w:val="Normal"/>
    <w:hidden/>
    <w:pPr>
      <w:pBdr>
        <w:top w:val="single" w:color="auto" w:sz="6" w:space="1"/>
      </w:pBdr>
      <w:jc w:val="center"/>
    </w:pPr>
    <w:rPr>
      <w:vanish/>
      <w:sz w:val="16"/>
      <w:szCs w:val="16"/>
    </w:rPr>
  </w:style>
  <w:style w:type="character" w:styleId="Hyperlink">
    <w:name w:val="Hyperlink"/>
    <w:uiPriority w:val="99"/>
    <w:rPr>
      <w:color w:val="0000FF"/>
      <w:u w:val="single"/>
    </w:rPr>
  </w:style>
  <w:style w:type="paragraph" w:styleId="TOC2">
    <w:name w:val="toc 2"/>
    <w:basedOn w:val="Normal"/>
    <w:next w:val="Normal"/>
    <w:autoRedefine/>
    <w:uiPriority w:val="39"/>
    <w:rsid w:val="00762169"/>
    <w:pPr>
      <w:ind w:left="220"/>
      <w:jc w:val="left"/>
    </w:pPr>
    <w:rPr>
      <w:rFonts w:ascii="Times New Roman" w:hAnsi="Times New Roman"/>
      <w:szCs w:val="22"/>
    </w:rPr>
  </w:style>
  <w:style w:type="paragraph" w:styleId="TOC4">
    <w:name w:val="toc 4"/>
    <w:basedOn w:val="Normal"/>
    <w:next w:val="Normal"/>
    <w:autoRedefine/>
    <w:semiHidden/>
    <w:pPr>
      <w:ind w:left="660"/>
      <w:jc w:val="left"/>
    </w:pPr>
    <w:rPr>
      <w:rFonts w:ascii="Times New Roman" w:hAnsi="Times New Roman"/>
      <w:szCs w:val="21"/>
    </w:rPr>
  </w:style>
  <w:style w:type="paragraph" w:styleId="TOC3">
    <w:name w:val="toc 3"/>
    <w:basedOn w:val="Normal"/>
    <w:next w:val="Normal"/>
    <w:autoRedefine/>
    <w:semiHidden/>
    <w:rsid w:val="00762169"/>
    <w:pPr>
      <w:ind w:left="440"/>
      <w:jc w:val="left"/>
    </w:pPr>
    <w:rPr>
      <w:rFonts w:ascii="Times New Roman" w:hAnsi="Times New Roman"/>
      <w:i/>
      <w:iCs/>
      <w:szCs w:val="22"/>
    </w:rPr>
  </w:style>
  <w:style w:type="paragraph" w:styleId="Prra1" w:customStyle="1">
    <w:name w:val="Párra. 1"/>
    <w:basedOn w:val="Normal"/>
    <w:next w:val="Normal"/>
    <w:pPr>
      <w:ind w:left="425" w:hanging="425"/>
    </w:pPr>
    <w:rPr>
      <w:b/>
      <w:i/>
    </w:rPr>
  </w:style>
  <w:style w:type="paragraph" w:styleId="Prra2" w:customStyle="1">
    <w:name w:val="Párra. 2"/>
    <w:basedOn w:val="Normal"/>
    <w:next w:val="Normal"/>
    <w:pPr>
      <w:ind w:left="850" w:hanging="425"/>
    </w:pPr>
    <w:rPr>
      <w:b/>
    </w:rPr>
  </w:style>
  <w:style w:type="paragraph" w:styleId="Prra4" w:customStyle="1">
    <w:name w:val="Párra. 4"/>
    <w:basedOn w:val="Prra2"/>
    <w:next w:val="Normal"/>
    <w:pPr>
      <w:ind w:left="1701"/>
    </w:pPr>
    <w:rPr>
      <w:b w:val="0"/>
    </w:rPr>
  </w:style>
  <w:style w:type="paragraph" w:styleId="Prra3" w:customStyle="1">
    <w:name w:val="Párra. 3"/>
    <w:basedOn w:val="Prra2"/>
    <w:next w:val="Normal"/>
    <w:pPr>
      <w:ind w:left="1276"/>
    </w:pPr>
    <w:rPr>
      <w:b w:val="0"/>
      <w:i/>
    </w:rPr>
  </w:style>
  <w:style w:type="character" w:styleId="FootnoteReference">
    <w:name w:val="footnote reference"/>
    <w:semiHidden/>
    <w:rPr>
      <w:rFonts w:ascii="Arial MT" w:hAnsi="Arial MT"/>
      <w:sz w:val="22"/>
      <w:vertAlign w:val="superscript"/>
    </w:rPr>
  </w:style>
  <w:style w:type="paragraph" w:styleId="List">
    <w:name w:val="List"/>
    <w:basedOn w:val="Normal"/>
    <w:pPr>
      <w:ind w:left="425"/>
    </w:pPr>
  </w:style>
  <w:style w:type="paragraph" w:styleId="List2">
    <w:name w:val="List 2"/>
    <w:basedOn w:val="Normal"/>
    <w:pPr>
      <w:ind w:left="851"/>
    </w:pPr>
  </w:style>
  <w:style w:type="paragraph" w:styleId="List3">
    <w:name w:val="List 3"/>
    <w:basedOn w:val="Normal"/>
    <w:pPr>
      <w:ind w:left="1276"/>
    </w:pPr>
  </w:style>
  <w:style w:type="paragraph" w:styleId="List4">
    <w:name w:val="List 4"/>
    <w:basedOn w:val="Normal"/>
    <w:pPr>
      <w:ind w:left="1701"/>
    </w:pPr>
  </w:style>
  <w:style w:type="paragraph" w:styleId="ListBullet">
    <w:name w:val="List Bullet"/>
    <w:basedOn w:val="Normal"/>
    <w:autoRedefine/>
    <w:pPr>
      <w:ind w:left="425" w:hanging="425"/>
    </w:pPr>
  </w:style>
  <w:style w:type="paragraph" w:styleId="ListBullet2">
    <w:name w:val="List Bullet 2"/>
    <w:basedOn w:val="Normal"/>
    <w:autoRedefine/>
    <w:pPr>
      <w:ind w:left="850" w:hanging="425"/>
    </w:pPr>
  </w:style>
  <w:style w:type="paragraph" w:styleId="ListBullet3">
    <w:name w:val="List Bullet 3"/>
    <w:basedOn w:val="Normal"/>
    <w:autoRedefine/>
    <w:pPr>
      <w:ind w:left="1276" w:hanging="425"/>
    </w:pPr>
  </w:style>
  <w:style w:type="paragraph" w:styleId="ListBullet4">
    <w:name w:val="List Bullet 4"/>
    <w:basedOn w:val="Normal"/>
    <w:autoRedefine/>
    <w:pPr>
      <w:ind w:left="1701" w:hanging="425"/>
    </w:pPr>
  </w:style>
  <w:style w:type="paragraph" w:styleId="FootnoteText">
    <w:name w:val="footnote text"/>
    <w:basedOn w:val="Normal"/>
    <w:semiHidden/>
    <w:rPr>
      <w:sz w:val="18"/>
    </w:rPr>
  </w:style>
  <w:style w:type="paragraph" w:styleId="TableText" w:customStyle="1">
    <w:name w:val="Table Text"/>
    <w:basedOn w:val="Normal"/>
    <w:pPr>
      <w:spacing w:before="120" w:after="60" w:line="240" w:lineRule="auto"/>
      <w:jc w:val="left"/>
    </w:pPr>
    <w:rPr>
      <w:kern w:val="18"/>
      <w:sz w:val="18"/>
      <w:lang w:val="en-US"/>
    </w:rPr>
  </w:style>
  <w:style w:type="paragraph" w:styleId="TOC5">
    <w:name w:val="toc 5"/>
    <w:basedOn w:val="Normal"/>
    <w:next w:val="Normal"/>
    <w:autoRedefine/>
    <w:semiHidden/>
    <w:pPr>
      <w:ind w:left="880"/>
      <w:jc w:val="left"/>
    </w:pPr>
    <w:rPr>
      <w:rFonts w:ascii="Times New Roman" w:hAnsi="Times New Roman"/>
      <w:szCs w:val="21"/>
    </w:rPr>
  </w:style>
  <w:style w:type="paragraph" w:styleId="TOC6">
    <w:name w:val="toc 6"/>
    <w:basedOn w:val="Normal"/>
    <w:next w:val="Normal"/>
    <w:autoRedefine/>
    <w:semiHidden/>
    <w:pPr>
      <w:ind w:left="1100"/>
      <w:jc w:val="left"/>
    </w:pPr>
    <w:rPr>
      <w:rFonts w:ascii="Times New Roman" w:hAnsi="Times New Roman"/>
      <w:szCs w:val="21"/>
    </w:rPr>
  </w:style>
  <w:style w:type="paragraph" w:styleId="TOC7">
    <w:name w:val="toc 7"/>
    <w:basedOn w:val="Normal"/>
    <w:next w:val="Normal"/>
    <w:autoRedefine/>
    <w:semiHidden/>
    <w:pPr>
      <w:ind w:left="1320"/>
      <w:jc w:val="left"/>
    </w:pPr>
    <w:rPr>
      <w:rFonts w:ascii="Times New Roman" w:hAnsi="Times New Roman"/>
      <w:szCs w:val="21"/>
    </w:rPr>
  </w:style>
  <w:style w:type="paragraph" w:styleId="TOC8">
    <w:name w:val="toc 8"/>
    <w:basedOn w:val="Normal"/>
    <w:next w:val="Normal"/>
    <w:autoRedefine/>
    <w:semiHidden/>
    <w:pPr>
      <w:ind w:left="1540"/>
      <w:jc w:val="left"/>
    </w:pPr>
    <w:rPr>
      <w:rFonts w:ascii="Times New Roman" w:hAnsi="Times New Roman"/>
      <w:szCs w:val="21"/>
    </w:rPr>
  </w:style>
  <w:style w:type="paragraph" w:styleId="TOC9">
    <w:name w:val="toc 9"/>
    <w:basedOn w:val="Normal"/>
    <w:next w:val="Normal"/>
    <w:autoRedefine/>
    <w:semiHidden/>
    <w:pPr>
      <w:ind w:left="1760"/>
      <w:jc w:val="left"/>
    </w:pPr>
    <w:rPr>
      <w:rFonts w:ascii="Times New Roman" w:hAnsi="Times New Roman"/>
      <w:szCs w:val="21"/>
    </w:rPr>
  </w:style>
  <w:style w:type="paragraph" w:styleId="Title">
    <w:name w:val="Title"/>
    <w:basedOn w:val="Normal"/>
    <w:qFormat/>
    <w:pPr>
      <w:spacing w:line="360" w:lineRule="auto"/>
      <w:jc w:val="center"/>
    </w:pPr>
    <w:rPr>
      <w:b/>
      <w:bCs/>
      <w:szCs w:val="24"/>
      <w:u w:val="single"/>
      <w:lang w:val="es-P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character" w:styleId="Strong">
    <w:name w:val="Strong"/>
    <w:uiPriority w:val="22"/>
    <w:qFormat/>
    <w:rPr>
      <w:b/>
      <w:bCs/>
    </w:rPr>
  </w:style>
  <w:style w:type="paragraph" w:styleId="Epgrafe" w:customStyle="1">
    <w:name w:val="Epígrafe"/>
    <w:basedOn w:val="Normal"/>
    <w:next w:val="Normal"/>
    <w:qFormat/>
    <w:pPr>
      <w:ind w:left="426" w:firstLine="426"/>
      <w:jc w:val="center"/>
    </w:pPr>
    <w:rPr>
      <w:b/>
      <w:bCs/>
      <w:sz w:val="28"/>
    </w:rPr>
  </w:style>
  <w:style w:type="paragraph" w:styleId="TITULO4" w:customStyle="1">
    <w:name w:val="TITULO 4"/>
    <w:basedOn w:val="Normal"/>
    <w:rPr>
      <w:lang w:val="es-PE"/>
    </w:rPr>
  </w:style>
  <w:style w:type="paragraph" w:styleId="Subtitle">
    <w:name w:val="Subtitle"/>
    <w:basedOn w:val="Normal"/>
    <w:qFormat/>
    <w:pPr>
      <w:jc w:val="center"/>
    </w:pPr>
    <w:rPr>
      <w:rFonts w:ascii="Times New Roman" w:hAnsi="Times New Roman"/>
      <w:b/>
      <w:bCs/>
      <w:sz w:val="28"/>
    </w:rPr>
  </w:style>
  <w:style w:type="paragraph" w:styleId="xl35" w:customStyle="1">
    <w:name w:val="xl35"/>
    <w:basedOn w:val="Normal"/>
    <w:rsid w:val="00575068"/>
    <w:pPr>
      <w:spacing w:before="100" w:beforeAutospacing="1" w:after="100" w:afterAutospacing="1" w:line="240" w:lineRule="auto"/>
      <w:jc w:val="left"/>
    </w:pPr>
    <w:rPr>
      <w:rFonts w:eastAsia="Arial Unicode MS" w:cs="Arial"/>
      <w:b/>
      <w:bCs/>
      <w:sz w:val="16"/>
      <w:szCs w:val="16"/>
      <w:lang w:val="es-ES"/>
    </w:rPr>
  </w:style>
  <w:style w:type="table" w:styleId="TableGrid">
    <w:name w:val="Table Grid"/>
    <w:basedOn w:val="TableNormal"/>
    <w:rsid w:val="00BB493F"/>
    <w:pPr>
      <w:spacing w:line="240" w:lineRule="atLeast"/>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semiHidden/>
    <w:rsid w:val="00563C92"/>
    <w:rPr>
      <w:rFonts w:ascii="Tahoma" w:hAnsi="Tahoma" w:cs="Tahoma"/>
      <w:sz w:val="16"/>
      <w:szCs w:val="16"/>
    </w:rPr>
  </w:style>
  <w:style w:type="table" w:styleId="TableContemporary">
    <w:name w:val="Table Contemporary"/>
    <w:basedOn w:val="TableNormal"/>
    <w:rsid w:val="00547DC9"/>
    <w:pPr>
      <w:spacing w:line="240" w:lineRule="atLeast"/>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character" w:styleId="HeaderChar" w:customStyle="1">
    <w:name w:val="Header Char"/>
    <w:link w:val="Header"/>
    <w:rsid w:val="006E0C6B"/>
    <w:rPr>
      <w:rFonts w:ascii="Arial" w:hAnsi="Arial"/>
      <w:sz w:val="22"/>
      <w:lang w:val="es-ES_tradnl" w:eastAsia="es-ES"/>
    </w:rPr>
  </w:style>
  <w:style w:type="character" w:styleId="Heading1Char" w:customStyle="1">
    <w:name w:val="Heading 1 Char"/>
    <w:link w:val="Heading1"/>
    <w:rsid w:val="00A34900"/>
    <w:rPr>
      <w:rFonts w:ascii="Arial" w:hAnsi="Arial"/>
      <w:b/>
      <w:caps/>
      <w:sz w:val="26"/>
      <w:shd w:val="clear" w:color="auto" w:fill="C0C0C0"/>
      <w:lang w:val="es-ES_tradnl" w:eastAsia="es-ES"/>
    </w:rPr>
  </w:style>
  <w:style w:type="character" w:styleId="Heading2Char" w:customStyle="1">
    <w:name w:val="Heading 2 Char"/>
    <w:aliases w:val="h2 Char,h21 Char,h22 Char,h23 Char,h24 Char,h25 Char,h26 Char,h27 Char,h28 Char"/>
    <w:link w:val="Heading2"/>
    <w:rsid w:val="00A34900"/>
    <w:rPr>
      <w:rFonts w:ascii="Arial" w:hAnsi="Arial"/>
      <w:b/>
      <w:sz w:val="26"/>
      <w:lang w:val="es-ES_tradnl" w:eastAsia="es-ES"/>
    </w:rPr>
  </w:style>
  <w:style w:type="character" w:styleId="Heading3Char" w:customStyle="1">
    <w:name w:val="Heading 3 Char"/>
    <w:link w:val="Heading3"/>
    <w:rsid w:val="00A34900"/>
    <w:rPr>
      <w:rFonts w:ascii="Arial" w:hAnsi="Arial"/>
      <w:b/>
      <w:caps/>
      <w:sz w:val="22"/>
      <w:lang w:val="es-ES_tradnl" w:eastAsia="es-ES"/>
    </w:rPr>
  </w:style>
  <w:style w:type="paragraph" w:styleId="Default" w:customStyle="1">
    <w:name w:val="Default"/>
    <w:rsid w:val="000E46CA"/>
    <w:pPr>
      <w:autoSpaceDE w:val="0"/>
      <w:autoSpaceDN w:val="0"/>
      <w:adjustRightInd w:val="0"/>
    </w:pPr>
    <w:rPr>
      <w:rFonts w:ascii="Arial" w:hAnsi="Arial" w:cs="Arial"/>
      <w:color w:val="000000"/>
      <w:sz w:val="24"/>
      <w:szCs w:val="24"/>
      <w:lang w:val="es-ES" w:eastAsia="es-ES"/>
    </w:rPr>
  </w:style>
  <w:style w:type="paragraph" w:styleId="NormalWeb">
    <w:name w:val="Normal (Web)"/>
    <w:basedOn w:val="Normal"/>
    <w:uiPriority w:val="99"/>
    <w:unhideWhenUsed/>
    <w:rsid w:val="00FB7825"/>
    <w:pPr>
      <w:spacing w:before="100" w:beforeAutospacing="1" w:after="100" w:afterAutospacing="1" w:line="240" w:lineRule="auto"/>
      <w:jc w:val="left"/>
    </w:pPr>
    <w:rPr>
      <w:rFonts w:ascii="Times New Roman" w:hAnsi="Times New Roman"/>
      <w:sz w:val="24"/>
      <w:szCs w:val="24"/>
      <w:lang w:val="es-PE" w:eastAsia="en-US"/>
    </w:rPr>
  </w:style>
  <w:style w:type="table" w:styleId="TableProfessional">
    <w:name w:val="Table Professional"/>
    <w:basedOn w:val="TableNormal"/>
    <w:rsid w:val="00184E08"/>
    <w:pPr>
      <w:spacing w:line="240" w:lineRule="atLeast"/>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3">
    <w:name w:val="Table Simple 3"/>
    <w:basedOn w:val="TableNormal"/>
    <w:rsid w:val="00184E08"/>
    <w:pPr>
      <w:spacing w:line="240" w:lineRule="atLeast"/>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paragraph" w:styleId="TOCHeading">
    <w:name w:val="TOC Heading"/>
    <w:basedOn w:val="Heading1"/>
    <w:next w:val="Normal"/>
    <w:uiPriority w:val="39"/>
    <w:unhideWhenUsed/>
    <w:qFormat/>
    <w:rsid w:val="009D5130"/>
    <w:pPr>
      <w:keepNext/>
      <w:keepLines/>
      <w:numPr>
        <w:numId w:val="0"/>
      </w:numPr>
      <w:shd w:val="clear" w:color="auto" w:fill="auto"/>
      <w:spacing w:before="240" w:after="0" w:line="259" w:lineRule="auto"/>
      <w:jc w:val="left"/>
      <w:outlineLvl w:val="9"/>
    </w:pPr>
    <w:rPr>
      <w:rFonts w:asciiTheme="majorHAnsi" w:hAnsiTheme="majorHAnsi" w:eastAsiaTheme="majorEastAsia" w:cstheme="majorBidi"/>
      <w:b w:val="0"/>
      <w:caps w:val="0"/>
      <w:color w:val="2E74B5" w:themeColor="accent1" w:themeShade="BF"/>
      <w:sz w:val="32"/>
      <w:szCs w:val="32"/>
      <w:lang w:val="es-PE" w:eastAsia="es-PE"/>
    </w:rPr>
  </w:style>
  <w:style w:type="paragraph" w:styleId="ListParagraph">
    <w:name w:val="List Paragraph"/>
    <w:basedOn w:val="Normal"/>
    <w:uiPriority w:val="34"/>
    <w:qFormat/>
    <w:rsid w:val="00F13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997">
      <w:bodyDiv w:val="1"/>
      <w:marLeft w:val="0"/>
      <w:marRight w:val="0"/>
      <w:marTop w:val="0"/>
      <w:marBottom w:val="0"/>
      <w:divBdr>
        <w:top w:val="none" w:sz="0" w:space="0" w:color="auto"/>
        <w:left w:val="none" w:sz="0" w:space="0" w:color="auto"/>
        <w:bottom w:val="none" w:sz="0" w:space="0" w:color="auto"/>
        <w:right w:val="none" w:sz="0" w:space="0" w:color="auto"/>
      </w:divBdr>
      <w:divsChild>
        <w:div w:id="518785688">
          <w:marLeft w:val="0"/>
          <w:marRight w:val="0"/>
          <w:marTop w:val="0"/>
          <w:marBottom w:val="0"/>
          <w:divBdr>
            <w:top w:val="none" w:sz="0" w:space="0" w:color="auto"/>
            <w:left w:val="none" w:sz="0" w:space="0" w:color="auto"/>
            <w:bottom w:val="none" w:sz="0" w:space="0" w:color="auto"/>
            <w:right w:val="none" w:sz="0" w:space="0" w:color="auto"/>
          </w:divBdr>
        </w:div>
      </w:divsChild>
    </w:div>
    <w:div w:id="74085272">
      <w:bodyDiv w:val="1"/>
      <w:marLeft w:val="0"/>
      <w:marRight w:val="0"/>
      <w:marTop w:val="0"/>
      <w:marBottom w:val="0"/>
      <w:divBdr>
        <w:top w:val="none" w:sz="0" w:space="0" w:color="auto"/>
        <w:left w:val="none" w:sz="0" w:space="0" w:color="auto"/>
        <w:bottom w:val="none" w:sz="0" w:space="0" w:color="auto"/>
        <w:right w:val="none" w:sz="0" w:space="0" w:color="auto"/>
      </w:divBdr>
    </w:div>
    <w:div w:id="219833273">
      <w:bodyDiv w:val="1"/>
      <w:marLeft w:val="0"/>
      <w:marRight w:val="0"/>
      <w:marTop w:val="0"/>
      <w:marBottom w:val="0"/>
      <w:divBdr>
        <w:top w:val="none" w:sz="0" w:space="0" w:color="auto"/>
        <w:left w:val="none" w:sz="0" w:space="0" w:color="auto"/>
        <w:bottom w:val="none" w:sz="0" w:space="0" w:color="auto"/>
        <w:right w:val="none" w:sz="0" w:space="0" w:color="auto"/>
      </w:divBdr>
    </w:div>
    <w:div w:id="227961430">
      <w:bodyDiv w:val="1"/>
      <w:marLeft w:val="0"/>
      <w:marRight w:val="0"/>
      <w:marTop w:val="0"/>
      <w:marBottom w:val="0"/>
      <w:divBdr>
        <w:top w:val="none" w:sz="0" w:space="0" w:color="auto"/>
        <w:left w:val="none" w:sz="0" w:space="0" w:color="auto"/>
        <w:bottom w:val="none" w:sz="0" w:space="0" w:color="auto"/>
        <w:right w:val="none" w:sz="0" w:space="0" w:color="auto"/>
      </w:divBdr>
    </w:div>
    <w:div w:id="657346783">
      <w:bodyDiv w:val="1"/>
      <w:marLeft w:val="0"/>
      <w:marRight w:val="0"/>
      <w:marTop w:val="0"/>
      <w:marBottom w:val="0"/>
      <w:divBdr>
        <w:top w:val="none" w:sz="0" w:space="0" w:color="auto"/>
        <w:left w:val="none" w:sz="0" w:space="0" w:color="auto"/>
        <w:bottom w:val="none" w:sz="0" w:space="0" w:color="auto"/>
        <w:right w:val="none" w:sz="0" w:space="0" w:color="auto"/>
      </w:divBdr>
    </w:div>
    <w:div w:id="675500526">
      <w:bodyDiv w:val="1"/>
      <w:marLeft w:val="0"/>
      <w:marRight w:val="0"/>
      <w:marTop w:val="0"/>
      <w:marBottom w:val="0"/>
      <w:divBdr>
        <w:top w:val="none" w:sz="0" w:space="0" w:color="auto"/>
        <w:left w:val="none" w:sz="0" w:space="0" w:color="auto"/>
        <w:bottom w:val="none" w:sz="0" w:space="0" w:color="auto"/>
        <w:right w:val="none" w:sz="0" w:space="0" w:color="auto"/>
      </w:divBdr>
    </w:div>
    <w:div w:id="727269896">
      <w:bodyDiv w:val="1"/>
      <w:marLeft w:val="0"/>
      <w:marRight w:val="0"/>
      <w:marTop w:val="0"/>
      <w:marBottom w:val="0"/>
      <w:divBdr>
        <w:top w:val="none" w:sz="0" w:space="0" w:color="auto"/>
        <w:left w:val="none" w:sz="0" w:space="0" w:color="auto"/>
        <w:bottom w:val="none" w:sz="0" w:space="0" w:color="auto"/>
        <w:right w:val="none" w:sz="0" w:space="0" w:color="auto"/>
      </w:divBdr>
    </w:div>
    <w:div w:id="934509207">
      <w:bodyDiv w:val="1"/>
      <w:marLeft w:val="0"/>
      <w:marRight w:val="0"/>
      <w:marTop w:val="0"/>
      <w:marBottom w:val="0"/>
      <w:divBdr>
        <w:top w:val="none" w:sz="0" w:space="0" w:color="auto"/>
        <w:left w:val="none" w:sz="0" w:space="0" w:color="auto"/>
        <w:bottom w:val="none" w:sz="0" w:space="0" w:color="auto"/>
        <w:right w:val="none" w:sz="0" w:space="0" w:color="auto"/>
      </w:divBdr>
      <w:divsChild>
        <w:div w:id="441801592">
          <w:marLeft w:val="0"/>
          <w:marRight w:val="0"/>
          <w:marTop w:val="0"/>
          <w:marBottom w:val="0"/>
          <w:divBdr>
            <w:top w:val="none" w:sz="0" w:space="0" w:color="auto"/>
            <w:left w:val="none" w:sz="0" w:space="0" w:color="auto"/>
            <w:bottom w:val="none" w:sz="0" w:space="0" w:color="auto"/>
            <w:right w:val="none" w:sz="0" w:space="0" w:color="auto"/>
          </w:divBdr>
        </w:div>
      </w:divsChild>
    </w:div>
    <w:div w:id="954871610">
      <w:bodyDiv w:val="1"/>
      <w:marLeft w:val="0"/>
      <w:marRight w:val="0"/>
      <w:marTop w:val="0"/>
      <w:marBottom w:val="0"/>
      <w:divBdr>
        <w:top w:val="none" w:sz="0" w:space="0" w:color="auto"/>
        <w:left w:val="none" w:sz="0" w:space="0" w:color="auto"/>
        <w:bottom w:val="none" w:sz="0" w:space="0" w:color="auto"/>
        <w:right w:val="none" w:sz="0" w:space="0" w:color="auto"/>
      </w:divBdr>
    </w:div>
    <w:div w:id="1268075712">
      <w:bodyDiv w:val="1"/>
      <w:marLeft w:val="0"/>
      <w:marRight w:val="0"/>
      <w:marTop w:val="0"/>
      <w:marBottom w:val="0"/>
      <w:divBdr>
        <w:top w:val="none" w:sz="0" w:space="0" w:color="auto"/>
        <w:left w:val="none" w:sz="0" w:space="0" w:color="auto"/>
        <w:bottom w:val="none" w:sz="0" w:space="0" w:color="auto"/>
        <w:right w:val="none" w:sz="0" w:space="0" w:color="auto"/>
      </w:divBdr>
    </w:div>
    <w:div w:id="1487478123">
      <w:bodyDiv w:val="1"/>
      <w:marLeft w:val="0"/>
      <w:marRight w:val="0"/>
      <w:marTop w:val="0"/>
      <w:marBottom w:val="0"/>
      <w:divBdr>
        <w:top w:val="none" w:sz="0" w:space="0" w:color="auto"/>
        <w:left w:val="none" w:sz="0" w:space="0" w:color="auto"/>
        <w:bottom w:val="none" w:sz="0" w:space="0" w:color="auto"/>
        <w:right w:val="none" w:sz="0" w:space="0" w:color="auto"/>
      </w:divBdr>
      <w:divsChild>
        <w:div w:id="659696308">
          <w:marLeft w:val="0"/>
          <w:marRight w:val="0"/>
          <w:marTop w:val="0"/>
          <w:marBottom w:val="0"/>
          <w:divBdr>
            <w:top w:val="none" w:sz="0" w:space="0" w:color="auto"/>
            <w:left w:val="none" w:sz="0" w:space="0" w:color="auto"/>
            <w:bottom w:val="none" w:sz="0" w:space="0" w:color="auto"/>
            <w:right w:val="none" w:sz="0" w:space="0" w:color="auto"/>
          </w:divBdr>
        </w:div>
      </w:divsChild>
    </w:div>
    <w:div w:id="1811708002">
      <w:bodyDiv w:val="1"/>
      <w:marLeft w:val="0"/>
      <w:marRight w:val="0"/>
      <w:marTop w:val="0"/>
      <w:marBottom w:val="0"/>
      <w:divBdr>
        <w:top w:val="none" w:sz="0" w:space="0" w:color="auto"/>
        <w:left w:val="none" w:sz="0" w:space="0" w:color="auto"/>
        <w:bottom w:val="none" w:sz="0" w:space="0" w:color="auto"/>
        <w:right w:val="none" w:sz="0" w:space="0" w:color="auto"/>
      </w:divBdr>
    </w:div>
    <w:div w:id="209901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rgordon\Datos%20de%20programa\Microsoft\Plantillas\plantilla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96192B6A74FF94C9666C359A9C6AF84" ma:contentTypeVersion="6" ma:contentTypeDescription="Crear nuevo documento." ma:contentTypeScope="" ma:versionID="477925fa680867ffbe128ca3d1bf60bd">
  <xsd:schema xmlns:xsd="http://www.w3.org/2001/XMLSchema" xmlns:xs="http://www.w3.org/2001/XMLSchema" xmlns:p="http://schemas.microsoft.com/office/2006/metadata/properties" xmlns:ns2="6f66bc41-7768-4a3f-ba65-dc01f740071b" targetNamespace="http://schemas.microsoft.com/office/2006/metadata/properties" ma:root="true" ma:fieldsID="b8e3f9ff46bf9d95e1137930dc79da2f" ns2:_="">
    <xsd:import namespace="6f66bc41-7768-4a3f-ba65-dc01f740071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6bc41-7768-4a3f-ba65-dc01f7400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6CE927-E1CC-4019-9ACC-48849C4C31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18CBA5-B23E-4BD5-98E7-B4DCF45A9666}">
  <ds:schemaRefs>
    <ds:schemaRef ds:uri="http://schemas.openxmlformats.org/officeDocument/2006/bibliography"/>
  </ds:schemaRefs>
</ds:datastoreItem>
</file>

<file path=customXml/itemProps3.xml><?xml version="1.0" encoding="utf-8"?>
<ds:datastoreItem xmlns:ds="http://schemas.openxmlformats.org/officeDocument/2006/customXml" ds:itemID="{00020FD3-FBA8-4542-A5D1-37F052AA8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6bc41-7768-4a3f-ba65-dc01f7400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74214-8EFB-4B54-95FA-4B5680D442E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plantilla1.dot</ap:Template>
  <ap:Application>Microsoft Word for the web</ap:Application>
  <ap:DocSecurity>0</ap:DocSecurity>
  <ap:ScaleCrop>false</ap:ScaleCrop>
  <ap:Company>M&amp;T Consulting www.mytconsulting.com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MIG-TI-2111 Definición Inicial de Requerimientos</dc:title>
  <dc:subject/>
  <dc:creator>Eric Morán Añazco</dc:creator>
  <keywords/>
  <lastModifiedBy>PT42229274 (Chavez Ramos, Miguel Alfonzo)</lastModifiedBy>
  <revision>40</revision>
  <lastPrinted>2019-06-21T22:11:00.0000000Z</lastPrinted>
  <dcterms:created xsi:type="dcterms:W3CDTF">2024-06-23T15:32:00.0000000Z</dcterms:created>
  <dcterms:modified xsi:type="dcterms:W3CDTF">2024-06-23T15:33:32.7363092Z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0x010100996192B6A74FF94C9666C359A9C6AF84</vt:lpwstr>
  </property>
</Properties>
</file>