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6399758"/>
    <w:bookmarkEnd w:id="0"/>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324C61E0">
                <wp:simplePos x="0" y="0"/>
                <wp:positionH relativeFrom="column">
                  <wp:posOffset>-704850</wp:posOffset>
                </wp:positionH>
                <wp:positionV relativeFrom="paragraph">
                  <wp:posOffset>-1221105</wp:posOffset>
                </wp:positionV>
                <wp:extent cx="7556500" cy="10773508"/>
                <wp:effectExtent l="0" t="0" r="6350" b="889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92668" id="Rectángulo 12" o:spid="_x0000_s1026" style="position:absolute;margin-left:-55.5pt;margin-top:-96.15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AD523EE" w:rsidR="00F514A6" w:rsidRPr="007D4711" w:rsidRDefault="007D4711">
                            <w:pPr>
                              <w:rPr>
                                <w:rFonts w:ascii="Stag Book" w:hAnsi="Stag Book"/>
                                <w:lang w:val="es-ES"/>
                              </w:rPr>
                            </w:pPr>
                            <w:r>
                              <w:rPr>
                                <w:rFonts w:ascii="Stag Book" w:hAnsi="Stag Book" w:cs="Arial"/>
                                <w:color w:val="FFFFFF" w:themeColor="background1"/>
                                <w:sz w:val="80"/>
                                <w:szCs w:val="80"/>
                                <w:lang w:val="es-ES"/>
                              </w:rPr>
                              <w:t>Soluciones de Inteligencia de Negocios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4AD523EE" w:rsidR="00F514A6" w:rsidRPr="007D4711" w:rsidRDefault="007D4711">
                      <w:pPr>
                        <w:rPr>
                          <w:rFonts w:ascii="Stag Book" w:hAnsi="Stag Book"/>
                          <w:lang w:val="es-ES"/>
                        </w:rPr>
                      </w:pPr>
                      <w:r>
                        <w:rPr>
                          <w:rFonts w:ascii="Stag Book" w:hAnsi="Stag Book" w:cs="Arial"/>
                          <w:color w:val="FFFFFF" w:themeColor="background1"/>
                          <w:sz w:val="80"/>
                          <w:szCs w:val="80"/>
                          <w:lang w:val="es-ES"/>
                        </w:rPr>
                        <w:t>Soluciones de Inteligencia de Negocios</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3594E3F4"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0669DE">
                              <w:rPr>
                                <w:rFonts w:ascii="Stag Book" w:hAnsi="Stag Book" w:cs="Arial"/>
                                <w:color w:val="FFFFFF" w:themeColor="background1"/>
                              </w:rPr>
                              <w:t>10</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0669DE">
                              <w:rPr>
                                <w:rFonts w:ascii="Arial" w:hAnsi="Arial" w:cs="Arial"/>
                                <w:color w:val="FFFFFF" w:themeColor="background1"/>
                                <w:lang w:val="es-ES"/>
                              </w:rPr>
                              <w:t>Consultas MDX</w:t>
                            </w:r>
                          </w:p>
                          <w:p w14:paraId="787A4A95" w14:textId="77777777" w:rsidR="00DB67FB" w:rsidRPr="00132FD0" w:rsidRDefault="00DB67FB" w:rsidP="00F514A6">
                            <w:pPr>
                              <w:rPr>
                                <w:rFonts w:ascii="Arial" w:hAnsi="Arial" w:cs="Arial"/>
                                <w:b/>
                                <w:bCs/>
                                <w:color w:val="FFFFFF" w:themeColor="background1"/>
                                <w:lang w:val="es-ES"/>
                              </w:rPr>
                            </w:pPr>
                          </w:p>
                          <w:p w14:paraId="0D04FDEF" w14:textId="379235E0"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0669DE">
                              <w:rPr>
                                <w:rFonts w:ascii="Stag Book" w:hAnsi="Stag Book" w:cs="Arial"/>
                                <w:color w:val="FFFFFF" w:themeColor="background1"/>
                              </w:rPr>
                              <w:t>10</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0669DE" w:rsidRPr="000669DE">
                              <w:rPr>
                                <w:rFonts w:ascii="Arial" w:hAnsi="Arial" w:cs="Arial"/>
                                <w:color w:val="FFFFFF" w:themeColor="background1"/>
                              </w:rPr>
                              <w:t>Construye consultas MDX cumpliendo con la sintaxis explicada.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3594E3F4" w:rsidR="00F514A6" w:rsidRDefault="00EC1AC0" w:rsidP="00F514A6">
                      <w:pPr>
                        <w:rPr>
                          <w:rFonts w:ascii="Arial" w:hAnsi="Arial" w:cs="Arial"/>
                          <w:color w:val="FFFFFF" w:themeColor="background1"/>
                          <w:lang w:val="es-ES"/>
                        </w:rPr>
                      </w:pPr>
                      <w:bookmarkStart w:id="2"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2"/>
                      <w:r w:rsidR="000669DE">
                        <w:rPr>
                          <w:rFonts w:ascii="Stag Book" w:hAnsi="Stag Book" w:cs="Arial"/>
                          <w:color w:val="FFFFFF" w:themeColor="background1"/>
                        </w:rPr>
                        <w:t>10</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0669DE">
                        <w:rPr>
                          <w:rFonts w:ascii="Arial" w:hAnsi="Arial" w:cs="Arial"/>
                          <w:color w:val="FFFFFF" w:themeColor="background1"/>
                          <w:lang w:val="es-ES"/>
                        </w:rPr>
                        <w:t>Consultas MDX</w:t>
                      </w:r>
                    </w:p>
                    <w:p w14:paraId="787A4A95" w14:textId="77777777" w:rsidR="00DB67FB" w:rsidRPr="00132FD0" w:rsidRDefault="00DB67FB" w:rsidP="00F514A6">
                      <w:pPr>
                        <w:rPr>
                          <w:rFonts w:ascii="Arial" w:hAnsi="Arial" w:cs="Arial"/>
                          <w:b/>
                          <w:bCs/>
                          <w:color w:val="FFFFFF" w:themeColor="background1"/>
                          <w:lang w:val="es-ES"/>
                        </w:rPr>
                      </w:pPr>
                    </w:p>
                    <w:p w14:paraId="0D04FDEF" w14:textId="379235E0"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0669DE">
                        <w:rPr>
                          <w:rFonts w:ascii="Stag Book" w:hAnsi="Stag Book" w:cs="Arial"/>
                          <w:color w:val="FFFFFF" w:themeColor="background1"/>
                        </w:rPr>
                        <w:t>10</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0669DE" w:rsidRPr="000669DE">
                        <w:rPr>
                          <w:rFonts w:ascii="Arial" w:hAnsi="Arial" w:cs="Arial"/>
                          <w:color w:val="FFFFFF" w:themeColor="background1"/>
                        </w:rPr>
                        <w:t>Construye consultas MDX cumpliendo con la sintaxis explicada.</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690FC52E"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0669DE">
        <w:rPr>
          <w:rFonts w:ascii="Arial" w:hAnsi="Arial" w:cs="Arial"/>
          <w:b/>
          <w:bCs/>
          <w:color w:val="6F01EE"/>
        </w:rPr>
        <w:t>10</w:t>
      </w:r>
      <w:r w:rsidR="00736AE9" w:rsidRPr="00340E0C">
        <w:rPr>
          <w:rFonts w:ascii="Arial" w:hAnsi="Arial" w:cs="Arial"/>
          <w:b/>
          <w:bCs/>
          <w:color w:val="6F01EE"/>
        </w:rPr>
        <w:t>:</w:t>
      </w:r>
    </w:p>
    <w:p w14:paraId="60D8FCEA" w14:textId="180C5B8D" w:rsidR="00DD7CB3" w:rsidRPr="00293564" w:rsidRDefault="000669DE" w:rsidP="00736AE9">
      <w:pPr>
        <w:rPr>
          <w:rFonts w:ascii="Stag Book" w:hAnsi="Stag Book" w:cs="Arial"/>
          <w:color w:val="6F01EE"/>
          <w:sz w:val="36"/>
          <w:szCs w:val="36"/>
        </w:rPr>
      </w:pPr>
      <w:r>
        <w:rPr>
          <w:rFonts w:ascii="Stag Book" w:hAnsi="Stag Book" w:cs="Arial"/>
          <w:color w:val="6F01EE"/>
          <w:sz w:val="36"/>
          <w:szCs w:val="36"/>
        </w:rPr>
        <w:t>Consultas MDX</w:t>
      </w:r>
    </w:p>
    <w:p w14:paraId="716BDE9D" w14:textId="77777777" w:rsidR="00293564" w:rsidRPr="00340E0C" w:rsidRDefault="00293564" w:rsidP="00736AE9">
      <w:pPr>
        <w:rPr>
          <w:rFonts w:ascii="Arial" w:hAnsi="Arial" w:cs="Arial"/>
          <w:color w:val="6F01EE"/>
          <w:sz w:val="28"/>
          <w:szCs w:val="28"/>
        </w:rPr>
      </w:pPr>
    </w:p>
    <w:p w14:paraId="13DBCCED" w14:textId="2320C75C" w:rsidR="00736AE9" w:rsidRPr="00340E0C" w:rsidRDefault="0039318C" w:rsidP="00DD7CB3">
      <w:pPr>
        <w:jc w:val="both"/>
        <w:rPr>
          <w:rFonts w:ascii="Arial" w:hAnsi="Arial" w:cs="Arial"/>
          <w:b/>
          <w:bCs/>
          <w:color w:val="6F01EE"/>
        </w:rPr>
      </w:pPr>
      <w:r w:rsidRPr="00340E0C">
        <w:rPr>
          <w:rFonts w:ascii="Arial" w:hAnsi="Arial" w:cs="Arial"/>
          <w:b/>
          <w:bCs/>
          <w:color w:val="6F01EE"/>
        </w:rPr>
        <w:t>Subtema 1.1:</w:t>
      </w:r>
    </w:p>
    <w:p w14:paraId="3B819E29" w14:textId="30F8A120" w:rsidR="00AD7DE8" w:rsidRPr="00293564" w:rsidRDefault="00E54189" w:rsidP="00AD7DE8">
      <w:pPr>
        <w:rPr>
          <w:rFonts w:ascii="Stag Book" w:hAnsi="Stag Book" w:cs="Arial"/>
          <w:color w:val="6F01EE"/>
          <w:sz w:val="36"/>
          <w:szCs w:val="36"/>
        </w:rPr>
      </w:pPr>
      <w:r>
        <w:rPr>
          <w:rFonts w:ascii="Stag Book" w:hAnsi="Stag Book" w:cs="Arial"/>
          <w:color w:val="6F01EE"/>
          <w:sz w:val="36"/>
          <w:szCs w:val="36"/>
        </w:rPr>
        <w:t>Consultas MDX</w:t>
      </w:r>
    </w:p>
    <w:p w14:paraId="52D9D07A" w14:textId="77777777" w:rsidR="003C654E" w:rsidRDefault="003C654E" w:rsidP="00FF70B7">
      <w:pPr>
        <w:rPr>
          <w:rFonts w:ascii="Arial" w:hAnsi="Arial" w:cs="Arial"/>
          <w:color w:val="000000"/>
          <w:lang w:eastAsia="es-MX"/>
        </w:rPr>
      </w:pPr>
    </w:p>
    <w:p w14:paraId="4594A14B" w14:textId="442F712A" w:rsidR="00746767" w:rsidRPr="00ED55D3" w:rsidRDefault="00746767" w:rsidP="00E86935">
      <w:pPr>
        <w:widowControl w:val="0"/>
        <w:overflowPunct w:val="0"/>
        <w:autoSpaceDE w:val="0"/>
        <w:autoSpaceDN w:val="0"/>
        <w:adjustRightInd w:val="0"/>
        <w:jc w:val="both"/>
        <w:rPr>
          <w:rFonts w:ascii="Muller Light" w:hAnsi="Muller Light" w:cs="Arial"/>
          <w:b/>
          <w:bCs/>
        </w:rPr>
      </w:pPr>
      <w:r w:rsidRPr="00ED55D3">
        <w:rPr>
          <w:rFonts w:ascii="Muller Light" w:hAnsi="Muller Light" w:cs="Arial"/>
          <w:b/>
          <w:bCs/>
        </w:rPr>
        <w:t>MARCO TEÓRICO</w:t>
      </w:r>
    </w:p>
    <w:p w14:paraId="6B153C36" w14:textId="38543133" w:rsidR="00B327A9" w:rsidRDefault="00B327A9" w:rsidP="00E86935">
      <w:pPr>
        <w:widowControl w:val="0"/>
        <w:overflowPunct w:val="0"/>
        <w:autoSpaceDE w:val="0"/>
        <w:autoSpaceDN w:val="0"/>
        <w:adjustRightInd w:val="0"/>
        <w:jc w:val="both"/>
        <w:rPr>
          <w:rFonts w:ascii="Muller Light" w:hAnsi="Muller Light" w:cs="Arial"/>
        </w:rPr>
      </w:pPr>
    </w:p>
    <w:p w14:paraId="2B7B960F" w14:textId="77777777" w:rsidR="00E54189" w:rsidRPr="00E54189" w:rsidRDefault="00E54189" w:rsidP="00E54189">
      <w:pPr>
        <w:widowControl w:val="0"/>
        <w:overflowPunct w:val="0"/>
        <w:autoSpaceDE w:val="0"/>
        <w:autoSpaceDN w:val="0"/>
        <w:adjustRightInd w:val="0"/>
        <w:jc w:val="both"/>
        <w:rPr>
          <w:rFonts w:ascii="Muller Light" w:hAnsi="Muller Light" w:cs="Arial"/>
          <w:b/>
          <w:bCs/>
          <w:szCs w:val="20"/>
        </w:rPr>
      </w:pPr>
      <w:r w:rsidRPr="00E54189">
        <w:rPr>
          <w:rFonts w:ascii="Muller Light" w:hAnsi="Muller Light" w:cs="Arial"/>
          <w:b/>
          <w:bCs/>
          <w:szCs w:val="20"/>
        </w:rPr>
        <w:t>MDX</w:t>
      </w:r>
    </w:p>
    <w:p w14:paraId="3F38763F" w14:textId="77777777" w:rsidR="00E54189" w:rsidRPr="0097633F" w:rsidRDefault="00E54189" w:rsidP="00E54189">
      <w:pPr>
        <w:pStyle w:val="Prrafodelista"/>
        <w:widowControl w:val="0"/>
        <w:numPr>
          <w:ilvl w:val="0"/>
          <w:numId w:val="4"/>
        </w:numPr>
        <w:overflowPunct w:val="0"/>
        <w:autoSpaceDE w:val="0"/>
        <w:autoSpaceDN w:val="0"/>
        <w:adjustRightInd w:val="0"/>
        <w:jc w:val="both"/>
        <w:rPr>
          <w:rFonts w:ascii="Muller Light" w:hAnsi="Muller Light" w:cs="Arial"/>
          <w:szCs w:val="20"/>
        </w:rPr>
      </w:pPr>
      <w:r w:rsidRPr="0097633F">
        <w:rPr>
          <w:rFonts w:ascii="Muller Light" w:hAnsi="Muller Light" w:cs="Arial"/>
          <w:szCs w:val="20"/>
        </w:rPr>
        <w:t>Las expresiones multidimensionales o MDX (acrónimo de MultiDimensional eXpressions) son un lenguaje de consulta para bases de datos multidimensionales sobre cubos OLAP. Se utilizan en inteligencia empresarial para generar informes para la toma de decisiones basadas en datos históricos, con la posibilidad de cambiar la estructura o rotación del cubo.</w:t>
      </w:r>
    </w:p>
    <w:p w14:paraId="741D1C96" w14:textId="77777777" w:rsidR="00E54189" w:rsidRPr="0097633F" w:rsidRDefault="00E54189" w:rsidP="00E54189">
      <w:pPr>
        <w:pStyle w:val="Prrafodelista"/>
        <w:widowControl w:val="0"/>
        <w:numPr>
          <w:ilvl w:val="0"/>
          <w:numId w:val="4"/>
        </w:numPr>
        <w:overflowPunct w:val="0"/>
        <w:autoSpaceDE w:val="0"/>
        <w:autoSpaceDN w:val="0"/>
        <w:adjustRightInd w:val="0"/>
        <w:jc w:val="both"/>
        <w:rPr>
          <w:rFonts w:ascii="Muller Light" w:hAnsi="Muller Light" w:cs="Arial"/>
          <w:szCs w:val="20"/>
        </w:rPr>
      </w:pPr>
      <w:r w:rsidRPr="0097633F">
        <w:rPr>
          <w:rFonts w:ascii="Muller Light" w:hAnsi="Muller Light" w:cs="Arial"/>
          <w:szCs w:val="20"/>
        </w:rPr>
        <w:t>Una consulta MDX es muy similar a una consulta SQL: nos devuelve un conjunto de celdas, que es resultado de tomar un subconjunto de las celdas del cubo original. Sin embargo, contiene diferentes funciones, y al utilizar varias dimensiones puede volverse bastante compleja.</w:t>
      </w:r>
    </w:p>
    <w:p w14:paraId="1BDE8E32" w14:textId="77777777" w:rsidR="00E54189" w:rsidRPr="0097633F" w:rsidRDefault="00E54189" w:rsidP="00E54189">
      <w:pPr>
        <w:pStyle w:val="Prrafodelista"/>
        <w:widowControl w:val="0"/>
        <w:numPr>
          <w:ilvl w:val="0"/>
          <w:numId w:val="4"/>
        </w:numPr>
        <w:overflowPunct w:val="0"/>
        <w:autoSpaceDE w:val="0"/>
        <w:autoSpaceDN w:val="0"/>
        <w:adjustRightInd w:val="0"/>
        <w:jc w:val="both"/>
        <w:rPr>
          <w:rFonts w:ascii="Muller Light" w:hAnsi="Muller Light" w:cs="Arial"/>
          <w:szCs w:val="20"/>
        </w:rPr>
      </w:pPr>
      <w:r w:rsidRPr="0097633F">
        <w:rPr>
          <w:rFonts w:ascii="Muller Light" w:hAnsi="Muller Light" w:cs="Arial"/>
          <w:szCs w:val="20"/>
        </w:rPr>
        <w:t>MDX utiliza las jerarquías en varias situaciones. Por ejemplo, si una dimensión se denomina región, esta puede contener países. Los países a su vez contienen provincias y las provincias ciudades. Para manejar estos componentes MDX tiene funciones como children (hijos en inglés), cousin (primos) y parents (padres). En el ejemplo anterior, para la dimensión país, la región sería el padre, y las provincias los hijos.</w:t>
      </w:r>
    </w:p>
    <w:p w14:paraId="2AF05063" w14:textId="77777777" w:rsidR="00FF7F80" w:rsidRDefault="00FF7F80" w:rsidP="00FF7F80">
      <w:pPr>
        <w:pStyle w:val="Prrafodelista"/>
        <w:rPr>
          <w:rFonts w:ascii="Muller Light" w:hAnsi="Muller Light" w:cs="Arial"/>
          <w:szCs w:val="20"/>
        </w:rPr>
      </w:pPr>
    </w:p>
    <w:p w14:paraId="67C197C8" w14:textId="77777777" w:rsidR="006342A8" w:rsidRPr="006342A8" w:rsidRDefault="006342A8" w:rsidP="006342A8">
      <w:pPr>
        <w:pStyle w:val="Prrafodelista"/>
        <w:widowControl w:val="0"/>
        <w:numPr>
          <w:ilvl w:val="0"/>
          <w:numId w:val="1"/>
        </w:numPr>
        <w:overflowPunct w:val="0"/>
        <w:autoSpaceDE w:val="0"/>
        <w:autoSpaceDN w:val="0"/>
        <w:adjustRightInd w:val="0"/>
        <w:jc w:val="both"/>
        <w:rPr>
          <w:b/>
          <w:bCs/>
        </w:rPr>
      </w:pPr>
      <w:r w:rsidRPr="006342A8">
        <w:rPr>
          <w:rFonts w:ascii="Muller Light" w:hAnsi="Muller Light"/>
          <w:szCs w:val="20"/>
        </w:rPr>
        <w:t>MATERIALES</w:t>
      </w:r>
    </w:p>
    <w:p w14:paraId="08E8B12C" w14:textId="77777777" w:rsidR="006342A8" w:rsidRDefault="006342A8" w:rsidP="006342A8">
      <w:pPr>
        <w:pStyle w:val="Subttulo"/>
      </w:pPr>
    </w:p>
    <w:p w14:paraId="61E18C78" w14:textId="77777777" w:rsidR="006342A8" w:rsidRPr="003E72DB" w:rsidRDefault="006342A8" w:rsidP="006342A8">
      <w:pPr>
        <w:rPr>
          <w:rFonts w:ascii="Muller Light" w:hAnsi="Muller Light"/>
        </w:rPr>
      </w:pPr>
      <w:r w:rsidRPr="003E72DB">
        <w:rPr>
          <w:rFonts w:ascii="Muller Light" w:hAnsi="Muller Light"/>
        </w:rPr>
        <w:t>Según la experiencia a realizar, de acuerdo con el catálogo de equipamiento del taller.</w:t>
      </w:r>
    </w:p>
    <w:p w14:paraId="24D6CD3C" w14:textId="77777777" w:rsidR="006342A8" w:rsidRPr="00D52FFC" w:rsidRDefault="006342A8" w:rsidP="006342A8"/>
    <w:p w14:paraId="5F8C3104" w14:textId="77777777" w:rsidR="006342A8" w:rsidRDefault="006342A8" w:rsidP="006342A8">
      <w:pPr>
        <w:pStyle w:val="Subttulo"/>
        <w:numPr>
          <w:ilvl w:val="0"/>
          <w:numId w:val="2"/>
        </w:numPr>
      </w:pPr>
      <w:r w:rsidRPr="00D52FFC">
        <w:t xml:space="preserve">EQUIPOS </w:t>
      </w:r>
    </w:p>
    <w:p w14:paraId="20414577" w14:textId="77777777" w:rsidR="006342A8" w:rsidRPr="003E72DB" w:rsidRDefault="006342A8" w:rsidP="006342A8">
      <w:pPr>
        <w:ind w:left="1416"/>
        <w:rPr>
          <w:rFonts w:ascii="Muller Light" w:hAnsi="Muller Light"/>
        </w:rPr>
      </w:pPr>
      <w:r w:rsidRPr="003E72DB">
        <w:rPr>
          <w:rFonts w:ascii="Muller Light" w:hAnsi="Muller Light"/>
        </w:rPr>
        <w:t>Computadora personal o Laptop.</w:t>
      </w:r>
    </w:p>
    <w:p w14:paraId="0312A600" w14:textId="77777777" w:rsidR="006342A8" w:rsidRDefault="006342A8" w:rsidP="006342A8">
      <w:pPr>
        <w:pStyle w:val="Subttulo"/>
        <w:numPr>
          <w:ilvl w:val="0"/>
          <w:numId w:val="2"/>
        </w:numPr>
      </w:pPr>
      <w:r w:rsidRPr="00D52FFC">
        <w:t>HERRAMIENTAS</w:t>
      </w:r>
    </w:p>
    <w:p w14:paraId="7D76F136" w14:textId="77777777" w:rsidR="006342A8" w:rsidRPr="003E72DB" w:rsidRDefault="006342A8" w:rsidP="006342A8">
      <w:pPr>
        <w:ind w:left="1416"/>
        <w:rPr>
          <w:rFonts w:ascii="Muller Light" w:hAnsi="Muller Light"/>
        </w:rPr>
      </w:pPr>
      <w:r w:rsidRPr="003E72DB">
        <w:rPr>
          <w:rFonts w:ascii="Muller Light" w:hAnsi="Muller Light"/>
        </w:rPr>
        <w:t>Bloc de Notas, Excel y SQL Server.</w:t>
      </w:r>
    </w:p>
    <w:p w14:paraId="5710B30F" w14:textId="77777777" w:rsidR="006342A8" w:rsidRDefault="006342A8" w:rsidP="006342A8">
      <w:pPr>
        <w:pStyle w:val="Prrafodelista"/>
        <w:widowControl w:val="0"/>
        <w:numPr>
          <w:ilvl w:val="0"/>
          <w:numId w:val="2"/>
        </w:numPr>
        <w:overflowPunct w:val="0"/>
        <w:autoSpaceDE w:val="0"/>
        <w:autoSpaceDN w:val="0"/>
        <w:adjustRightInd w:val="0"/>
        <w:jc w:val="both"/>
      </w:pPr>
      <w:r w:rsidRPr="00D52FFC">
        <w:t>CONSUMIBLES</w:t>
      </w:r>
    </w:p>
    <w:p w14:paraId="6C6F06A9" w14:textId="63EB11EF" w:rsidR="006342A8" w:rsidRDefault="00E54189" w:rsidP="006342A8">
      <w:pPr>
        <w:pStyle w:val="Prrafodelista"/>
        <w:widowControl w:val="0"/>
        <w:numPr>
          <w:ilvl w:val="1"/>
          <w:numId w:val="2"/>
        </w:numPr>
        <w:overflowPunct w:val="0"/>
        <w:autoSpaceDE w:val="0"/>
        <w:autoSpaceDN w:val="0"/>
        <w:adjustRightInd w:val="0"/>
        <w:jc w:val="both"/>
      </w:pPr>
      <w:r>
        <w:rPr>
          <w:rFonts w:ascii="Muller Light" w:hAnsi="Muller Light"/>
        </w:rPr>
        <w:t>OLAP</w:t>
      </w:r>
      <w:r w:rsidR="006342A8" w:rsidRPr="003E72DB">
        <w:rPr>
          <w:rFonts w:ascii="Muller Light" w:hAnsi="Muller Light"/>
        </w:rPr>
        <w:t>_NW, elaborada por el alumno</w:t>
      </w:r>
      <w:r w:rsidR="006342A8" w:rsidRPr="00B27E20">
        <w:t xml:space="preserve"> </w:t>
      </w:r>
    </w:p>
    <w:p w14:paraId="7A5F6280" w14:textId="018CF9D9" w:rsidR="006342A8" w:rsidRDefault="006342A8" w:rsidP="006342A8"/>
    <w:p w14:paraId="1859BDB8" w14:textId="1A74E14A" w:rsidR="006342A8" w:rsidRDefault="006342A8" w:rsidP="006342A8"/>
    <w:p w14:paraId="489AA8FB" w14:textId="77777777" w:rsidR="00E54189" w:rsidRPr="0097633F" w:rsidRDefault="00E54189" w:rsidP="00E54189">
      <w:pPr>
        <w:pStyle w:val="Prrafodelista"/>
        <w:widowControl w:val="0"/>
        <w:numPr>
          <w:ilvl w:val="0"/>
          <w:numId w:val="1"/>
        </w:numPr>
        <w:overflowPunct w:val="0"/>
        <w:autoSpaceDE w:val="0"/>
        <w:autoSpaceDN w:val="0"/>
        <w:adjustRightInd w:val="0"/>
        <w:jc w:val="both"/>
        <w:rPr>
          <w:rFonts w:ascii="Muller Light" w:hAnsi="Muller Light"/>
        </w:rPr>
      </w:pPr>
      <w:r w:rsidRPr="0097633F">
        <w:rPr>
          <w:rFonts w:ascii="Muller Light" w:hAnsi="Muller Light"/>
        </w:rPr>
        <w:t xml:space="preserve">Abrimos el SQL Server management studio y nos conectamos al sevidor de tipo </w:t>
      </w:r>
      <w:r w:rsidRPr="0097633F">
        <w:rPr>
          <w:rFonts w:ascii="Muller Light" w:hAnsi="Muller Light"/>
          <w:b/>
          <w:bCs/>
        </w:rPr>
        <w:t>Analysis Services</w:t>
      </w:r>
      <w:r w:rsidRPr="0097633F">
        <w:rPr>
          <w:rFonts w:ascii="Muller Light" w:hAnsi="Muller Light"/>
        </w:rPr>
        <w:t>.</w:t>
      </w:r>
    </w:p>
    <w:p w14:paraId="70517415" w14:textId="77777777" w:rsidR="00E54189" w:rsidRPr="0097633F" w:rsidRDefault="00E54189" w:rsidP="00E54189">
      <w:pPr>
        <w:rPr>
          <w:rFonts w:ascii="Muller Light" w:hAnsi="Muller Light"/>
        </w:rPr>
      </w:pPr>
    </w:p>
    <w:p w14:paraId="7FDF2DBB" w14:textId="77777777" w:rsidR="00E54189" w:rsidRPr="0097633F" w:rsidRDefault="00E54189" w:rsidP="00E54189">
      <w:pPr>
        <w:rPr>
          <w:rFonts w:ascii="Muller Light" w:hAnsi="Muller Light"/>
        </w:rPr>
      </w:pPr>
      <w:r w:rsidRPr="0097633F">
        <w:rPr>
          <w:rFonts w:ascii="Muller Light" w:hAnsi="Muller Light"/>
          <w:noProof/>
          <w:lang w:eastAsia="es-PE"/>
        </w:rPr>
        <w:lastRenderedPageBreak/>
        <w:drawing>
          <wp:inline distT="0" distB="0" distL="0" distR="0" wp14:anchorId="19859F3A" wp14:editId="6A3C15E7">
            <wp:extent cx="4152900" cy="2728056"/>
            <wp:effectExtent l="0" t="0" r="0" b="0"/>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7989" cy="2731399"/>
                    </a:xfrm>
                    <a:prstGeom prst="rect">
                      <a:avLst/>
                    </a:prstGeom>
                    <a:noFill/>
                    <a:ln>
                      <a:noFill/>
                    </a:ln>
                  </pic:spPr>
                </pic:pic>
              </a:graphicData>
            </a:graphic>
          </wp:inline>
        </w:drawing>
      </w:r>
    </w:p>
    <w:p w14:paraId="2FEA528D" w14:textId="77777777" w:rsidR="00E54189" w:rsidRPr="0097633F" w:rsidRDefault="00E54189" w:rsidP="00E54189">
      <w:pPr>
        <w:rPr>
          <w:rFonts w:ascii="Muller Light" w:hAnsi="Muller Light"/>
        </w:rPr>
      </w:pPr>
    </w:p>
    <w:p w14:paraId="4B6DA930" w14:textId="77777777" w:rsidR="00E54189" w:rsidRPr="0097633F" w:rsidRDefault="00E54189" w:rsidP="00E54189">
      <w:pPr>
        <w:rPr>
          <w:rFonts w:ascii="Muller Light" w:hAnsi="Muller Light"/>
        </w:rPr>
      </w:pPr>
    </w:p>
    <w:p w14:paraId="49007898" w14:textId="77777777" w:rsidR="00E54189" w:rsidRPr="0097633F" w:rsidRDefault="00E54189" w:rsidP="00E54189">
      <w:pPr>
        <w:pStyle w:val="Prrafodelista"/>
        <w:widowControl w:val="0"/>
        <w:numPr>
          <w:ilvl w:val="0"/>
          <w:numId w:val="1"/>
        </w:numPr>
        <w:overflowPunct w:val="0"/>
        <w:autoSpaceDE w:val="0"/>
        <w:autoSpaceDN w:val="0"/>
        <w:adjustRightInd w:val="0"/>
        <w:jc w:val="both"/>
        <w:rPr>
          <w:rFonts w:ascii="Muller Light" w:hAnsi="Muller Light"/>
        </w:rPr>
      </w:pPr>
      <w:r w:rsidRPr="0097633F">
        <w:rPr>
          <w:rFonts w:ascii="Muller Light" w:hAnsi="Muller Light"/>
        </w:rPr>
        <w:t>Ubicamos la base de datos analítica y creamos una consulta de tipo MDX.</w:t>
      </w:r>
    </w:p>
    <w:p w14:paraId="321F371C" w14:textId="77777777" w:rsidR="00E54189" w:rsidRPr="0097633F" w:rsidRDefault="00E54189" w:rsidP="00E54189">
      <w:pPr>
        <w:rPr>
          <w:rFonts w:ascii="Muller Light" w:hAnsi="Muller Light"/>
        </w:rPr>
      </w:pPr>
    </w:p>
    <w:p w14:paraId="7292097B" w14:textId="77777777" w:rsidR="00E54189" w:rsidRPr="0097633F" w:rsidRDefault="00E54189" w:rsidP="00E54189">
      <w:pPr>
        <w:rPr>
          <w:rFonts w:ascii="Muller Light" w:hAnsi="Muller Light"/>
        </w:rPr>
      </w:pPr>
      <w:r w:rsidRPr="0097633F">
        <w:rPr>
          <w:rFonts w:ascii="Muller Light" w:hAnsi="Muller Light"/>
          <w:noProof/>
          <w:lang w:eastAsia="es-PE"/>
        </w:rPr>
        <w:drawing>
          <wp:inline distT="0" distB="0" distL="0" distR="0" wp14:anchorId="7333B330" wp14:editId="599C259D">
            <wp:extent cx="3371850" cy="3419791"/>
            <wp:effectExtent l="0" t="0" r="0" b="9525"/>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3207" cy="3421167"/>
                    </a:xfrm>
                    <a:prstGeom prst="rect">
                      <a:avLst/>
                    </a:prstGeom>
                    <a:noFill/>
                    <a:ln>
                      <a:noFill/>
                    </a:ln>
                  </pic:spPr>
                </pic:pic>
              </a:graphicData>
            </a:graphic>
          </wp:inline>
        </w:drawing>
      </w:r>
    </w:p>
    <w:p w14:paraId="6782AB7E" w14:textId="77777777" w:rsidR="00E54189" w:rsidRPr="0097633F" w:rsidRDefault="00E54189" w:rsidP="00E54189">
      <w:pPr>
        <w:rPr>
          <w:rFonts w:ascii="Muller Light" w:hAnsi="Muller Light"/>
        </w:rPr>
      </w:pPr>
    </w:p>
    <w:p w14:paraId="1AF9EBB3" w14:textId="77777777" w:rsidR="00E54189" w:rsidRPr="0097633F" w:rsidRDefault="00E54189" w:rsidP="00E54189">
      <w:pPr>
        <w:rPr>
          <w:rFonts w:ascii="Muller Light" w:hAnsi="Muller Light"/>
        </w:rPr>
      </w:pPr>
    </w:p>
    <w:p w14:paraId="00D3ED3A" w14:textId="77777777" w:rsidR="00E54189" w:rsidRPr="0097633F" w:rsidRDefault="00E54189" w:rsidP="00E54189">
      <w:pPr>
        <w:pStyle w:val="Prrafodelista"/>
        <w:widowControl w:val="0"/>
        <w:numPr>
          <w:ilvl w:val="0"/>
          <w:numId w:val="1"/>
        </w:numPr>
        <w:overflowPunct w:val="0"/>
        <w:autoSpaceDE w:val="0"/>
        <w:autoSpaceDN w:val="0"/>
        <w:adjustRightInd w:val="0"/>
        <w:jc w:val="both"/>
        <w:rPr>
          <w:rFonts w:ascii="Muller Light" w:hAnsi="Muller Light"/>
        </w:rPr>
      </w:pPr>
      <w:r w:rsidRPr="0097633F">
        <w:rPr>
          <w:rFonts w:ascii="Muller Light" w:hAnsi="Muller Light"/>
        </w:rPr>
        <w:t>Desde el editor de consultas MDX, procedemos a crear las instrucciones para poder recuperar datos desde el cubo creado.</w:t>
      </w:r>
    </w:p>
    <w:p w14:paraId="5D406A37" w14:textId="77777777" w:rsidR="00E54189" w:rsidRPr="0097633F" w:rsidRDefault="00E54189" w:rsidP="00E54189">
      <w:pPr>
        <w:rPr>
          <w:rFonts w:ascii="Muller Light" w:hAnsi="Muller Light"/>
        </w:rPr>
      </w:pPr>
    </w:p>
    <w:p w14:paraId="0B3796E7" w14:textId="77777777" w:rsidR="00E54189" w:rsidRPr="0097633F" w:rsidRDefault="00E54189" w:rsidP="00E54189">
      <w:pPr>
        <w:rPr>
          <w:rFonts w:ascii="Muller Light" w:hAnsi="Muller Light"/>
        </w:rPr>
      </w:pPr>
      <w:r w:rsidRPr="0097633F">
        <w:rPr>
          <w:rFonts w:ascii="Muller Light" w:hAnsi="Muller Light"/>
          <w:noProof/>
          <w:lang w:eastAsia="es-PE"/>
        </w:rPr>
        <w:lastRenderedPageBreak/>
        <w:drawing>
          <wp:inline distT="0" distB="0" distL="0" distR="0" wp14:anchorId="1B5D6A77" wp14:editId="69CA126C">
            <wp:extent cx="6296025" cy="1847850"/>
            <wp:effectExtent l="0" t="0" r="9525" b="0"/>
            <wp:docPr id="235" name="Imagen 2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n 235" descr="Interfaz de usuario gráfica, Texto, Aplicación&#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6025" cy="1847850"/>
                    </a:xfrm>
                    <a:prstGeom prst="rect">
                      <a:avLst/>
                    </a:prstGeom>
                    <a:noFill/>
                    <a:ln>
                      <a:noFill/>
                    </a:ln>
                  </pic:spPr>
                </pic:pic>
              </a:graphicData>
            </a:graphic>
          </wp:inline>
        </w:drawing>
      </w:r>
    </w:p>
    <w:p w14:paraId="6EA4CF77" w14:textId="77777777" w:rsidR="00E54189" w:rsidRPr="0097633F" w:rsidRDefault="00E54189" w:rsidP="00E54189">
      <w:pPr>
        <w:rPr>
          <w:rFonts w:ascii="Muller Light" w:hAnsi="Muller Light"/>
        </w:rPr>
      </w:pPr>
    </w:p>
    <w:p w14:paraId="43B8073C" w14:textId="77777777" w:rsidR="00E54189" w:rsidRPr="0097633F" w:rsidRDefault="00E54189" w:rsidP="00E54189">
      <w:pPr>
        <w:rPr>
          <w:rFonts w:ascii="Muller Light" w:hAnsi="Muller Light"/>
        </w:rPr>
      </w:pPr>
    </w:p>
    <w:p w14:paraId="05FA5E25" w14:textId="77777777" w:rsidR="00E54189" w:rsidRPr="0097633F" w:rsidRDefault="00E54189" w:rsidP="00E54189">
      <w:pPr>
        <w:pStyle w:val="Prrafodelista"/>
        <w:widowControl w:val="0"/>
        <w:numPr>
          <w:ilvl w:val="0"/>
          <w:numId w:val="1"/>
        </w:numPr>
        <w:overflowPunct w:val="0"/>
        <w:autoSpaceDE w:val="0"/>
        <w:autoSpaceDN w:val="0"/>
        <w:adjustRightInd w:val="0"/>
        <w:jc w:val="both"/>
        <w:rPr>
          <w:rFonts w:ascii="Muller Light" w:hAnsi="Muller Light"/>
        </w:rPr>
      </w:pPr>
      <w:r w:rsidRPr="0097633F">
        <w:rPr>
          <w:rFonts w:ascii="Muller Light" w:hAnsi="Muller Light"/>
        </w:rPr>
        <w:t>La presentación de datos defiere al uso de la sentencia SELECT de las consultas en las bases de datos transaccionales.</w:t>
      </w:r>
    </w:p>
    <w:p w14:paraId="70FA60A5" w14:textId="77777777" w:rsidR="00E54189" w:rsidRPr="0097633F" w:rsidRDefault="00E54189" w:rsidP="00E54189">
      <w:pPr>
        <w:rPr>
          <w:rFonts w:ascii="Muller Light" w:hAnsi="Muller Light"/>
        </w:rPr>
      </w:pPr>
    </w:p>
    <w:p w14:paraId="505A846A" w14:textId="77777777" w:rsidR="00E54189" w:rsidRPr="0097633F" w:rsidRDefault="00E54189" w:rsidP="00E54189">
      <w:pPr>
        <w:rPr>
          <w:rFonts w:ascii="Muller Light" w:hAnsi="Muller Light"/>
        </w:rPr>
      </w:pPr>
      <w:r w:rsidRPr="0097633F">
        <w:rPr>
          <w:rFonts w:ascii="Muller Light" w:hAnsi="Muller Light"/>
          <w:noProof/>
          <w:lang w:eastAsia="es-PE"/>
        </w:rPr>
        <w:drawing>
          <wp:inline distT="0" distB="0" distL="0" distR="0" wp14:anchorId="0831A61C" wp14:editId="21F9196D">
            <wp:extent cx="5267325" cy="2789053"/>
            <wp:effectExtent l="0" t="0" r="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945" cy="2791499"/>
                    </a:xfrm>
                    <a:prstGeom prst="rect">
                      <a:avLst/>
                    </a:prstGeom>
                    <a:noFill/>
                    <a:ln>
                      <a:noFill/>
                    </a:ln>
                  </pic:spPr>
                </pic:pic>
              </a:graphicData>
            </a:graphic>
          </wp:inline>
        </w:drawing>
      </w:r>
    </w:p>
    <w:p w14:paraId="3B96B4B1" w14:textId="77777777" w:rsidR="00E54189" w:rsidRPr="0097633F" w:rsidRDefault="00E54189" w:rsidP="00E54189">
      <w:pPr>
        <w:rPr>
          <w:rFonts w:ascii="Muller Light" w:hAnsi="Muller Light"/>
        </w:rPr>
      </w:pPr>
    </w:p>
    <w:p w14:paraId="1F9ED081" w14:textId="77777777" w:rsidR="00E54189" w:rsidRPr="0097633F" w:rsidRDefault="00E54189" w:rsidP="00E54189">
      <w:pPr>
        <w:pStyle w:val="Prrafodelista"/>
        <w:widowControl w:val="0"/>
        <w:numPr>
          <w:ilvl w:val="0"/>
          <w:numId w:val="1"/>
        </w:numPr>
        <w:overflowPunct w:val="0"/>
        <w:autoSpaceDE w:val="0"/>
        <w:autoSpaceDN w:val="0"/>
        <w:adjustRightInd w:val="0"/>
        <w:jc w:val="both"/>
        <w:rPr>
          <w:rFonts w:ascii="Muller Light" w:hAnsi="Muller Light"/>
        </w:rPr>
      </w:pPr>
      <w:r w:rsidRPr="0097633F">
        <w:rPr>
          <w:rFonts w:ascii="Muller Light" w:hAnsi="Muller Light"/>
        </w:rPr>
        <w:t>Para que se muestren todas las ocurrencias de Países, es necesario utilizar la propiedad members.</w:t>
      </w:r>
    </w:p>
    <w:p w14:paraId="2AB1B56A" w14:textId="77777777" w:rsidR="00E54189" w:rsidRPr="0097633F" w:rsidRDefault="00E54189" w:rsidP="00E54189">
      <w:pPr>
        <w:rPr>
          <w:rFonts w:ascii="Muller Light" w:hAnsi="Muller Light"/>
        </w:rPr>
      </w:pPr>
    </w:p>
    <w:p w14:paraId="7E896118" w14:textId="77777777" w:rsidR="00E54189" w:rsidRPr="0097633F" w:rsidRDefault="00E54189" w:rsidP="00E54189">
      <w:pPr>
        <w:rPr>
          <w:rFonts w:ascii="Muller Light" w:hAnsi="Muller Light"/>
        </w:rPr>
      </w:pPr>
      <w:r w:rsidRPr="0097633F">
        <w:rPr>
          <w:rFonts w:ascii="Muller Light" w:hAnsi="Muller Light"/>
          <w:noProof/>
          <w:lang w:eastAsia="es-PE"/>
        </w:rPr>
        <w:lastRenderedPageBreak/>
        <w:drawing>
          <wp:inline distT="0" distB="0" distL="0" distR="0" wp14:anchorId="62601E05" wp14:editId="593FBE2B">
            <wp:extent cx="5295900" cy="3581342"/>
            <wp:effectExtent l="0" t="0" r="0" b="635"/>
            <wp:docPr id="236" name="Imagen 2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n 236" descr="Interfaz de usuario gráfica, Aplicación&#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2075" cy="3585518"/>
                    </a:xfrm>
                    <a:prstGeom prst="rect">
                      <a:avLst/>
                    </a:prstGeom>
                    <a:noFill/>
                    <a:ln>
                      <a:noFill/>
                    </a:ln>
                  </pic:spPr>
                </pic:pic>
              </a:graphicData>
            </a:graphic>
          </wp:inline>
        </w:drawing>
      </w:r>
    </w:p>
    <w:p w14:paraId="775EE1C2" w14:textId="77777777" w:rsidR="00E54189" w:rsidRPr="0097633F" w:rsidRDefault="00E54189" w:rsidP="00E54189">
      <w:pPr>
        <w:rPr>
          <w:rFonts w:ascii="Muller Light" w:hAnsi="Muller Light"/>
        </w:rPr>
      </w:pPr>
    </w:p>
    <w:p w14:paraId="0E07BC0D" w14:textId="77777777" w:rsidR="00E54189" w:rsidRPr="0097633F" w:rsidRDefault="00E54189" w:rsidP="00E54189">
      <w:pPr>
        <w:rPr>
          <w:rFonts w:ascii="Muller Light" w:hAnsi="Muller Light"/>
        </w:rPr>
      </w:pPr>
    </w:p>
    <w:p w14:paraId="59C5F9D7" w14:textId="77777777" w:rsidR="00E54189" w:rsidRPr="0097633F" w:rsidRDefault="00E54189" w:rsidP="00E54189">
      <w:pPr>
        <w:pStyle w:val="Prrafodelista"/>
        <w:widowControl w:val="0"/>
        <w:numPr>
          <w:ilvl w:val="0"/>
          <w:numId w:val="1"/>
        </w:numPr>
        <w:overflowPunct w:val="0"/>
        <w:autoSpaceDE w:val="0"/>
        <w:autoSpaceDN w:val="0"/>
        <w:adjustRightInd w:val="0"/>
        <w:jc w:val="both"/>
        <w:rPr>
          <w:rFonts w:ascii="Muller Light" w:hAnsi="Muller Light"/>
        </w:rPr>
      </w:pPr>
      <w:r w:rsidRPr="0097633F">
        <w:rPr>
          <w:rFonts w:ascii="Muller Light" w:hAnsi="Muller Light"/>
        </w:rPr>
        <w:t>Si quisiera mostrar mas de una medida, se debe colocar entre llaves la lista de medidas a visualizar.</w:t>
      </w:r>
    </w:p>
    <w:p w14:paraId="1B0E9303" w14:textId="77777777" w:rsidR="00E54189" w:rsidRPr="0097633F" w:rsidRDefault="00E54189" w:rsidP="00E54189">
      <w:pPr>
        <w:rPr>
          <w:rFonts w:ascii="Muller Light" w:hAnsi="Muller Light"/>
        </w:rPr>
      </w:pPr>
    </w:p>
    <w:p w14:paraId="192A8EC4" w14:textId="77777777" w:rsidR="00E54189" w:rsidRPr="0097633F" w:rsidRDefault="00E54189" w:rsidP="00E54189">
      <w:pPr>
        <w:rPr>
          <w:rFonts w:ascii="Muller Light" w:hAnsi="Muller Light"/>
        </w:rPr>
      </w:pPr>
      <w:r w:rsidRPr="0097633F">
        <w:rPr>
          <w:rFonts w:ascii="Muller Light" w:hAnsi="Muller Light"/>
          <w:noProof/>
          <w:lang w:eastAsia="es-PE"/>
        </w:rPr>
        <w:drawing>
          <wp:inline distT="0" distB="0" distL="0" distR="0" wp14:anchorId="0A7295CF" wp14:editId="5D489DC1">
            <wp:extent cx="5057775" cy="2762264"/>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1525" cy="2764312"/>
                    </a:xfrm>
                    <a:prstGeom prst="rect">
                      <a:avLst/>
                    </a:prstGeom>
                    <a:noFill/>
                    <a:ln>
                      <a:noFill/>
                    </a:ln>
                  </pic:spPr>
                </pic:pic>
              </a:graphicData>
            </a:graphic>
          </wp:inline>
        </w:drawing>
      </w:r>
    </w:p>
    <w:p w14:paraId="10B3C348" w14:textId="77777777" w:rsidR="00E54189" w:rsidRPr="0097633F" w:rsidRDefault="00E54189" w:rsidP="00E54189">
      <w:pPr>
        <w:rPr>
          <w:rFonts w:ascii="Muller Light" w:hAnsi="Muller Light"/>
        </w:rPr>
      </w:pPr>
    </w:p>
    <w:p w14:paraId="5B575EF9" w14:textId="77777777" w:rsidR="00E54189" w:rsidRPr="0097633F" w:rsidRDefault="00E54189" w:rsidP="00E54189">
      <w:pPr>
        <w:rPr>
          <w:rFonts w:ascii="Muller Light" w:hAnsi="Muller Light"/>
        </w:rPr>
      </w:pPr>
    </w:p>
    <w:p w14:paraId="41E34AAD" w14:textId="77777777" w:rsidR="00E54189" w:rsidRPr="0097633F" w:rsidRDefault="00E54189" w:rsidP="00E54189">
      <w:pPr>
        <w:pStyle w:val="Prrafodelista"/>
        <w:widowControl w:val="0"/>
        <w:numPr>
          <w:ilvl w:val="0"/>
          <w:numId w:val="1"/>
        </w:numPr>
        <w:overflowPunct w:val="0"/>
        <w:autoSpaceDE w:val="0"/>
        <w:autoSpaceDN w:val="0"/>
        <w:adjustRightInd w:val="0"/>
        <w:jc w:val="both"/>
        <w:rPr>
          <w:rFonts w:ascii="Muller Light" w:hAnsi="Muller Light"/>
        </w:rPr>
      </w:pPr>
      <w:r w:rsidRPr="0097633F">
        <w:rPr>
          <w:rFonts w:ascii="Muller Light" w:hAnsi="Muller Light"/>
        </w:rPr>
        <w:t>En el caso que se requiera mostrar solo algunos datos, podemos recurrir a las llaves para especificar los datos a visualizar.</w:t>
      </w:r>
    </w:p>
    <w:p w14:paraId="47B4AEFB" w14:textId="77777777" w:rsidR="00E54189" w:rsidRPr="0097633F" w:rsidRDefault="00E54189" w:rsidP="00E54189">
      <w:pPr>
        <w:rPr>
          <w:rFonts w:ascii="Muller Light" w:hAnsi="Muller Light"/>
        </w:rPr>
      </w:pPr>
    </w:p>
    <w:p w14:paraId="79A9AEBE" w14:textId="77777777" w:rsidR="00E54189" w:rsidRPr="0097633F" w:rsidRDefault="00E54189" w:rsidP="00E54189">
      <w:pPr>
        <w:rPr>
          <w:rFonts w:ascii="Muller Light" w:hAnsi="Muller Light"/>
        </w:rPr>
      </w:pPr>
      <w:r w:rsidRPr="0097633F">
        <w:rPr>
          <w:rFonts w:ascii="Muller Light" w:hAnsi="Muller Light"/>
          <w:noProof/>
          <w:lang w:eastAsia="es-PE"/>
        </w:rPr>
        <w:lastRenderedPageBreak/>
        <w:drawing>
          <wp:inline distT="0" distB="0" distL="0" distR="0" wp14:anchorId="6EEBCC89" wp14:editId="4B4B2ED9">
            <wp:extent cx="5659841" cy="2457450"/>
            <wp:effectExtent l="0" t="0" r="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4608" cy="2459520"/>
                    </a:xfrm>
                    <a:prstGeom prst="rect">
                      <a:avLst/>
                    </a:prstGeom>
                    <a:noFill/>
                    <a:ln>
                      <a:noFill/>
                    </a:ln>
                  </pic:spPr>
                </pic:pic>
              </a:graphicData>
            </a:graphic>
          </wp:inline>
        </w:drawing>
      </w:r>
    </w:p>
    <w:p w14:paraId="3E985825" w14:textId="77777777" w:rsidR="00E54189" w:rsidRPr="0097633F" w:rsidRDefault="00E54189" w:rsidP="00E54189">
      <w:pPr>
        <w:rPr>
          <w:rFonts w:ascii="Muller Light" w:hAnsi="Muller Light"/>
        </w:rPr>
      </w:pPr>
    </w:p>
    <w:p w14:paraId="757A6153" w14:textId="77777777" w:rsidR="00E54189" w:rsidRPr="0097633F" w:rsidRDefault="00E54189" w:rsidP="00E54189">
      <w:pPr>
        <w:pStyle w:val="Prrafodelista"/>
        <w:widowControl w:val="0"/>
        <w:numPr>
          <w:ilvl w:val="0"/>
          <w:numId w:val="1"/>
        </w:numPr>
        <w:overflowPunct w:val="0"/>
        <w:autoSpaceDE w:val="0"/>
        <w:autoSpaceDN w:val="0"/>
        <w:adjustRightInd w:val="0"/>
        <w:jc w:val="both"/>
        <w:rPr>
          <w:rFonts w:ascii="Muller Light" w:hAnsi="Muller Light"/>
        </w:rPr>
      </w:pPr>
      <w:r w:rsidRPr="0097633F">
        <w:rPr>
          <w:rFonts w:ascii="Muller Light" w:hAnsi="Muller Light"/>
        </w:rPr>
        <w:t>En el caso que se requieran mostrar los datos de dos dimensiones, la medida tendría que ir como un filtro.</w:t>
      </w:r>
    </w:p>
    <w:p w14:paraId="72F49DD7" w14:textId="77777777" w:rsidR="00E54189" w:rsidRPr="0097633F" w:rsidRDefault="00E54189" w:rsidP="00E54189">
      <w:pPr>
        <w:rPr>
          <w:rFonts w:ascii="Muller Light" w:hAnsi="Muller Light"/>
        </w:rPr>
      </w:pPr>
    </w:p>
    <w:p w14:paraId="2D584881" w14:textId="77777777" w:rsidR="00E54189" w:rsidRPr="0097633F" w:rsidRDefault="00E54189" w:rsidP="00E54189">
      <w:pPr>
        <w:rPr>
          <w:rFonts w:ascii="Muller Light" w:hAnsi="Muller Light"/>
        </w:rPr>
      </w:pPr>
      <w:r w:rsidRPr="0097633F">
        <w:rPr>
          <w:rFonts w:ascii="Muller Light" w:hAnsi="Muller Light"/>
          <w:noProof/>
          <w:lang w:eastAsia="es-PE"/>
        </w:rPr>
        <w:drawing>
          <wp:inline distT="0" distB="0" distL="0" distR="0" wp14:anchorId="4C7D8F01" wp14:editId="0F7F0603">
            <wp:extent cx="5343116" cy="2238375"/>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8503" cy="2244821"/>
                    </a:xfrm>
                    <a:prstGeom prst="rect">
                      <a:avLst/>
                    </a:prstGeom>
                    <a:noFill/>
                    <a:ln>
                      <a:noFill/>
                    </a:ln>
                  </pic:spPr>
                </pic:pic>
              </a:graphicData>
            </a:graphic>
          </wp:inline>
        </w:drawing>
      </w:r>
    </w:p>
    <w:p w14:paraId="2EE23908" w14:textId="77777777" w:rsidR="00E54189" w:rsidRPr="0097633F" w:rsidRDefault="00E54189" w:rsidP="00E54189">
      <w:pPr>
        <w:rPr>
          <w:rFonts w:ascii="Muller Light" w:hAnsi="Muller Light"/>
        </w:rPr>
      </w:pPr>
    </w:p>
    <w:p w14:paraId="37B2BC47" w14:textId="77777777" w:rsidR="00E54189" w:rsidRPr="0097633F" w:rsidRDefault="00E54189" w:rsidP="00E54189">
      <w:pPr>
        <w:pStyle w:val="Prrafodelista"/>
        <w:widowControl w:val="0"/>
        <w:numPr>
          <w:ilvl w:val="0"/>
          <w:numId w:val="1"/>
        </w:numPr>
        <w:overflowPunct w:val="0"/>
        <w:autoSpaceDE w:val="0"/>
        <w:autoSpaceDN w:val="0"/>
        <w:adjustRightInd w:val="0"/>
        <w:jc w:val="both"/>
        <w:rPr>
          <w:rFonts w:ascii="Muller Light" w:hAnsi="Muller Light"/>
        </w:rPr>
      </w:pPr>
      <w:r w:rsidRPr="0097633F">
        <w:rPr>
          <w:rFonts w:ascii="Muller Light" w:hAnsi="Muller Light"/>
        </w:rPr>
        <w:t>Podemos realizar la presentación de datos obviando la columna All de la siguiente manera.</w:t>
      </w:r>
    </w:p>
    <w:p w14:paraId="60A57CD2" w14:textId="77777777" w:rsidR="00E54189" w:rsidRPr="0097633F" w:rsidRDefault="00E54189" w:rsidP="00E54189">
      <w:pPr>
        <w:rPr>
          <w:rFonts w:ascii="Muller Light" w:hAnsi="Muller Light"/>
        </w:rPr>
      </w:pPr>
      <w:r w:rsidRPr="0097633F">
        <w:rPr>
          <w:rFonts w:ascii="Muller Light" w:hAnsi="Muller Light"/>
          <w:noProof/>
          <w:lang w:eastAsia="es-PE"/>
        </w:rPr>
        <w:drawing>
          <wp:inline distT="0" distB="0" distL="0" distR="0" wp14:anchorId="4E240D01" wp14:editId="248BFA3B">
            <wp:extent cx="5238750" cy="2290467"/>
            <wp:effectExtent l="0" t="0" r="0" b="0"/>
            <wp:docPr id="237" name="Imagen 2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n 237" descr="Tex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2688" cy="2296561"/>
                    </a:xfrm>
                    <a:prstGeom prst="rect">
                      <a:avLst/>
                    </a:prstGeom>
                    <a:noFill/>
                    <a:ln>
                      <a:noFill/>
                    </a:ln>
                  </pic:spPr>
                </pic:pic>
              </a:graphicData>
            </a:graphic>
          </wp:inline>
        </w:drawing>
      </w:r>
    </w:p>
    <w:p w14:paraId="47B25D87" w14:textId="77777777" w:rsidR="00E54189" w:rsidRPr="0097633F" w:rsidRDefault="00E54189" w:rsidP="00E54189">
      <w:pPr>
        <w:rPr>
          <w:rFonts w:ascii="Muller Light" w:hAnsi="Muller Light"/>
        </w:rPr>
      </w:pPr>
    </w:p>
    <w:p w14:paraId="20BAEAB2" w14:textId="77777777" w:rsidR="00E54189" w:rsidRPr="0097633F" w:rsidRDefault="00E54189" w:rsidP="00E54189">
      <w:pPr>
        <w:rPr>
          <w:rFonts w:ascii="Muller Light" w:hAnsi="Muller Light"/>
        </w:rPr>
      </w:pPr>
    </w:p>
    <w:p w14:paraId="3DCA82A9" w14:textId="77777777" w:rsidR="00E54189" w:rsidRPr="0097633F" w:rsidRDefault="00E54189" w:rsidP="00E54189">
      <w:pPr>
        <w:pStyle w:val="Prrafodelista"/>
        <w:widowControl w:val="0"/>
        <w:numPr>
          <w:ilvl w:val="0"/>
          <w:numId w:val="1"/>
        </w:numPr>
        <w:overflowPunct w:val="0"/>
        <w:autoSpaceDE w:val="0"/>
        <w:autoSpaceDN w:val="0"/>
        <w:adjustRightInd w:val="0"/>
        <w:jc w:val="both"/>
        <w:rPr>
          <w:rFonts w:ascii="Muller Light" w:hAnsi="Muller Light"/>
        </w:rPr>
      </w:pPr>
      <w:r w:rsidRPr="0097633F">
        <w:rPr>
          <w:rFonts w:ascii="Muller Light" w:hAnsi="Muller Light"/>
        </w:rPr>
        <w:t>Para evitar la aparición de la columna Unknown que contiene datos nulos haremos uso de NON MEPTY, tal como se muestra en la siguiente figura.</w:t>
      </w:r>
    </w:p>
    <w:p w14:paraId="1D0358A0" w14:textId="77777777" w:rsidR="00E54189" w:rsidRPr="0097633F" w:rsidRDefault="00E54189" w:rsidP="00E54189">
      <w:pPr>
        <w:rPr>
          <w:rFonts w:ascii="Muller Light" w:hAnsi="Muller Light"/>
        </w:rPr>
      </w:pPr>
    </w:p>
    <w:p w14:paraId="246BB3B0" w14:textId="77777777" w:rsidR="00E54189" w:rsidRPr="0097633F" w:rsidRDefault="00E54189" w:rsidP="00E54189">
      <w:pPr>
        <w:rPr>
          <w:rFonts w:ascii="Muller Light" w:hAnsi="Muller Light"/>
        </w:rPr>
      </w:pPr>
      <w:r w:rsidRPr="0097633F">
        <w:rPr>
          <w:rFonts w:ascii="Muller Light" w:hAnsi="Muller Light"/>
          <w:noProof/>
          <w:lang w:eastAsia="es-PE"/>
        </w:rPr>
        <w:drawing>
          <wp:inline distT="0" distB="0" distL="0" distR="0" wp14:anchorId="06BABCD1" wp14:editId="7ECCA6D2">
            <wp:extent cx="5721725" cy="2562225"/>
            <wp:effectExtent l="0" t="0" r="0" b="0"/>
            <wp:docPr id="238" name="Imagen 2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n 238" descr="Interfaz de usuario gráfica, Texto, Aplicac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002" cy="2563245"/>
                    </a:xfrm>
                    <a:prstGeom prst="rect">
                      <a:avLst/>
                    </a:prstGeom>
                    <a:noFill/>
                    <a:ln>
                      <a:noFill/>
                    </a:ln>
                  </pic:spPr>
                </pic:pic>
              </a:graphicData>
            </a:graphic>
          </wp:inline>
        </w:drawing>
      </w:r>
    </w:p>
    <w:p w14:paraId="52D93E4E" w14:textId="77777777" w:rsidR="00E54189" w:rsidRPr="0097633F" w:rsidRDefault="00E54189" w:rsidP="00E54189">
      <w:pPr>
        <w:rPr>
          <w:rFonts w:ascii="Muller Light" w:hAnsi="Muller Light"/>
        </w:rPr>
      </w:pPr>
    </w:p>
    <w:p w14:paraId="7338083B" w14:textId="77777777" w:rsidR="00E54189" w:rsidRPr="0097633F" w:rsidRDefault="00E54189" w:rsidP="00E54189">
      <w:pPr>
        <w:rPr>
          <w:rFonts w:ascii="Muller Light" w:hAnsi="Muller Light"/>
        </w:rPr>
      </w:pPr>
    </w:p>
    <w:p w14:paraId="47A0ADBA" w14:textId="77777777" w:rsidR="00E54189" w:rsidRPr="0097633F" w:rsidRDefault="00E54189" w:rsidP="00E54189">
      <w:pPr>
        <w:pStyle w:val="Prrafodelista"/>
        <w:widowControl w:val="0"/>
        <w:numPr>
          <w:ilvl w:val="0"/>
          <w:numId w:val="1"/>
        </w:numPr>
        <w:overflowPunct w:val="0"/>
        <w:autoSpaceDE w:val="0"/>
        <w:autoSpaceDN w:val="0"/>
        <w:adjustRightInd w:val="0"/>
        <w:jc w:val="both"/>
        <w:rPr>
          <w:rFonts w:ascii="Muller Light" w:hAnsi="Muller Light"/>
        </w:rPr>
      </w:pPr>
      <w:r w:rsidRPr="0097633F">
        <w:rPr>
          <w:rFonts w:ascii="Muller Light" w:hAnsi="Muller Light"/>
        </w:rPr>
        <w:t>Podemos mostrar los datos de más dimensiones haremos uso de la función crossjoin.</w:t>
      </w:r>
    </w:p>
    <w:p w14:paraId="7A35A0CB" w14:textId="77777777" w:rsidR="00E54189" w:rsidRPr="0097633F" w:rsidRDefault="00E54189" w:rsidP="00E54189">
      <w:pPr>
        <w:rPr>
          <w:rFonts w:ascii="Muller Light" w:hAnsi="Muller Light"/>
        </w:rPr>
      </w:pPr>
    </w:p>
    <w:p w14:paraId="76667EFC" w14:textId="77777777" w:rsidR="00E54189" w:rsidRPr="0097633F" w:rsidRDefault="00E54189" w:rsidP="00E54189">
      <w:pPr>
        <w:rPr>
          <w:rFonts w:ascii="Muller Light" w:hAnsi="Muller Light"/>
        </w:rPr>
      </w:pPr>
      <w:r w:rsidRPr="0097633F">
        <w:rPr>
          <w:rFonts w:ascii="Muller Light" w:hAnsi="Muller Light"/>
          <w:noProof/>
          <w:lang w:eastAsia="es-PE"/>
        </w:rPr>
        <w:drawing>
          <wp:inline distT="0" distB="0" distL="0" distR="0" wp14:anchorId="6E2D37F9" wp14:editId="58ED48BE">
            <wp:extent cx="5324475" cy="3085135"/>
            <wp:effectExtent l="0" t="0" r="0" b="1270"/>
            <wp:docPr id="239" name="Imagen 2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n 239" descr="Interfaz de usuario gráfica,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9900" cy="3088278"/>
                    </a:xfrm>
                    <a:prstGeom prst="rect">
                      <a:avLst/>
                    </a:prstGeom>
                    <a:noFill/>
                    <a:ln>
                      <a:noFill/>
                    </a:ln>
                  </pic:spPr>
                </pic:pic>
              </a:graphicData>
            </a:graphic>
          </wp:inline>
        </w:drawing>
      </w:r>
    </w:p>
    <w:p w14:paraId="55227179" w14:textId="77777777" w:rsidR="00E54189" w:rsidRPr="0097633F" w:rsidRDefault="00E54189" w:rsidP="00E54189">
      <w:pPr>
        <w:rPr>
          <w:rFonts w:ascii="Muller Light" w:hAnsi="Muller Light"/>
        </w:rPr>
      </w:pPr>
    </w:p>
    <w:p w14:paraId="25680666" w14:textId="77777777" w:rsidR="00E54189" w:rsidRPr="0097633F" w:rsidRDefault="00E54189" w:rsidP="00E54189">
      <w:pPr>
        <w:rPr>
          <w:rFonts w:ascii="Muller Light" w:hAnsi="Muller Light"/>
        </w:rPr>
      </w:pPr>
    </w:p>
    <w:p w14:paraId="22CA4FEC" w14:textId="77777777" w:rsidR="00E54189" w:rsidRPr="0097633F" w:rsidRDefault="00E54189" w:rsidP="00E54189">
      <w:pPr>
        <w:pStyle w:val="Prrafodelista"/>
        <w:widowControl w:val="0"/>
        <w:numPr>
          <w:ilvl w:val="0"/>
          <w:numId w:val="1"/>
        </w:numPr>
        <w:overflowPunct w:val="0"/>
        <w:autoSpaceDE w:val="0"/>
        <w:autoSpaceDN w:val="0"/>
        <w:adjustRightInd w:val="0"/>
        <w:jc w:val="both"/>
        <w:rPr>
          <w:rFonts w:ascii="Muller Light" w:hAnsi="Muller Light"/>
        </w:rPr>
      </w:pPr>
      <w:r w:rsidRPr="0097633F">
        <w:rPr>
          <w:rFonts w:ascii="Muller Light" w:hAnsi="Muller Light"/>
        </w:rPr>
        <w:t>Si fuese necesario especificar más en detalle los datos a filtrar, tendríamos que utilizar una consulta como la siguiente.</w:t>
      </w:r>
    </w:p>
    <w:p w14:paraId="4668D48B" w14:textId="77777777" w:rsidR="00E54189" w:rsidRPr="0097633F" w:rsidRDefault="00E54189" w:rsidP="00E54189">
      <w:pPr>
        <w:rPr>
          <w:rFonts w:ascii="Muller Light" w:hAnsi="Muller Light"/>
        </w:rPr>
      </w:pPr>
    </w:p>
    <w:p w14:paraId="3EAEC119" w14:textId="77777777" w:rsidR="00E54189" w:rsidRPr="0097633F" w:rsidRDefault="00E54189" w:rsidP="00E54189">
      <w:pPr>
        <w:rPr>
          <w:rFonts w:ascii="Muller Light" w:hAnsi="Muller Light"/>
        </w:rPr>
      </w:pPr>
      <w:r w:rsidRPr="0097633F">
        <w:rPr>
          <w:rFonts w:ascii="Muller Light" w:hAnsi="Muller Light"/>
          <w:noProof/>
          <w:lang w:eastAsia="es-PE"/>
        </w:rPr>
        <w:lastRenderedPageBreak/>
        <w:drawing>
          <wp:inline distT="0" distB="0" distL="0" distR="0" wp14:anchorId="5E37DD49" wp14:editId="331907DB">
            <wp:extent cx="5486400" cy="2739050"/>
            <wp:effectExtent l="0" t="0" r="0" b="4445"/>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0723" cy="2741208"/>
                    </a:xfrm>
                    <a:prstGeom prst="rect">
                      <a:avLst/>
                    </a:prstGeom>
                    <a:noFill/>
                    <a:ln>
                      <a:noFill/>
                    </a:ln>
                  </pic:spPr>
                </pic:pic>
              </a:graphicData>
            </a:graphic>
          </wp:inline>
        </w:drawing>
      </w:r>
    </w:p>
    <w:p w14:paraId="5132A570" w14:textId="77777777" w:rsidR="00E54189" w:rsidRPr="0097633F" w:rsidRDefault="00E54189" w:rsidP="00E54189">
      <w:pPr>
        <w:rPr>
          <w:rFonts w:ascii="Muller Light" w:hAnsi="Muller Light"/>
        </w:rPr>
      </w:pPr>
    </w:p>
    <w:p w14:paraId="1F018CDC" w14:textId="77777777" w:rsidR="00E54189" w:rsidRPr="0097633F" w:rsidRDefault="00E54189" w:rsidP="00E54189">
      <w:pPr>
        <w:rPr>
          <w:rFonts w:ascii="Muller Light" w:hAnsi="Muller Light"/>
        </w:rPr>
      </w:pPr>
    </w:p>
    <w:p w14:paraId="6489C66E" w14:textId="77777777" w:rsidR="00C57C71" w:rsidRPr="003E72DB" w:rsidRDefault="00C57C71" w:rsidP="00C57C71">
      <w:pPr>
        <w:pStyle w:val="Prrafodelista"/>
        <w:widowControl w:val="0"/>
        <w:overflowPunct w:val="0"/>
        <w:autoSpaceDE w:val="0"/>
        <w:autoSpaceDN w:val="0"/>
        <w:adjustRightInd w:val="0"/>
        <w:ind w:left="360"/>
        <w:jc w:val="both"/>
        <w:rPr>
          <w:rFonts w:ascii="Muller Light" w:hAnsi="Muller Light"/>
          <w:szCs w:val="20"/>
        </w:rPr>
      </w:pPr>
    </w:p>
    <w:p w14:paraId="6F367279" w14:textId="77777777" w:rsidR="006342A8" w:rsidRPr="009D1A45" w:rsidRDefault="006342A8" w:rsidP="006342A8">
      <w:pPr>
        <w:spacing w:after="160" w:line="259" w:lineRule="auto"/>
        <w:rPr>
          <w:rFonts w:ascii="Muller Light" w:hAnsi="Muller Light"/>
          <w:b/>
          <w:bCs/>
          <w:szCs w:val="20"/>
        </w:rPr>
      </w:pPr>
      <w:r w:rsidRPr="009D1A45">
        <w:rPr>
          <w:rFonts w:ascii="Muller Light" w:hAnsi="Muller Light"/>
          <w:b/>
          <w:bCs/>
          <w:szCs w:val="20"/>
        </w:rPr>
        <w:t>ACTIVIDAD VIRTUAL:</w:t>
      </w:r>
    </w:p>
    <w:p w14:paraId="16D2827F" w14:textId="77777777" w:rsidR="006342A8" w:rsidRDefault="006342A8" w:rsidP="006342A8">
      <w:pPr>
        <w:rPr>
          <w:rFonts w:ascii="Muller Light" w:hAnsi="Muller Light"/>
          <w:szCs w:val="20"/>
        </w:rPr>
      </w:pPr>
      <w:r>
        <w:rPr>
          <w:rFonts w:ascii="Muller Light" w:hAnsi="Muller Light"/>
          <w:szCs w:val="20"/>
        </w:rPr>
        <w:t>Ingresa a la plataforma virtual, luego desarrolla la siguiente actividad propuesta:</w:t>
      </w:r>
    </w:p>
    <w:p w14:paraId="24E50367" w14:textId="77777777" w:rsidR="006342A8" w:rsidRPr="003E72DB" w:rsidRDefault="006342A8" w:rsidP="006342A8">
      <w:pPr>
        <w:rPr>
          <w:rFonts w:ascii="Muller Light" w:hAnsi="Muller Light"/>
          <w:szCs w:val="20"/>
        </w:rPr>
      </w:pPr>
    </w:p>
    <w:p w14:paraId="00C041EA" w14:textId="77777777" w:rsidR="006342A8" w:rsidRPr="003E72DB" w:rsidRDefault="006342A8" w:rsidP="006342A8">
      <w:pPr>
        <w:pStyle w:val="Prrafodelista"/>
        <w:widowControl w:val="0"/>
        <w:numPr>
          <w:ilvl w:val="0"/>
          <w:numId w:val="6"/>
        </w:numPr>
        <w:overflowPunct w:val="0"/>
        <w:autoSpaceDE w:val="0"/>
        <w:autoSpaceDN w:val="0"/>
        <w:adjustRightInd w:val="0"/>
        <w:jc w:val="both"/>
        <w:rPr>
          <w:rFonts w:ascii="Muller Light" w:hAnsi="Muller Light"/>
          <w:szCs w:val="20"/>
        </w:rPr>
      </w:pPr>
      <w:r w:rsidRPr="003E72DB">
        <w:rPr>
          <w:rFonts w:ascii="Muller Light" w:hAnsi="Muller Light"/>
          <w:szCs w:val="20"/>
        </w:rPr>
        <w:t>CUESTIONARIO TÉCNICO</w:t>
      </w:r>
    </w:p>
    <w:p w14:paraId="634EFA44" w14:textId="77777777" w:rsidR="006342A8" w:rsidRPr="003E72DB" w:rsidRDefault="006342A8" w:rsidP="006342A8">
      <w:pPr>
        <w:ind w:left="360"/>
        <w:rPr>
          <w:rFonts w:ascii="Muller Light" w:hAnsi="Muller Light"/>
          <w:szCs w:val="20"/>
        </w:rPr>
      </w:pPr>
    </w:p>
    <w:p w14:paraId="67E3FF29" w14:textId="192EA79B" w:rsidR="006342A8" w:rsidRPr="003E72DB" w:rsidRDefault="006342A8" w:rsidP="006342A8">
      <w:pPr>
        <w:ind w:left="360"/>
        <w:rPr>
          <w:rFonts w:ascii="Muller Light" w:hAnsi="Muller Light"/>
          <w:szCs w:val="20"/>
        </w:rPr>
      </w:pPr>
      <w:r w:rsidRPr="003E72DB">
        <w:rPr>
          <w:rFonts w:ascii="Muller Light" w:hAnsi="Muller Light"/>
          <w:szCs w:val="20"/>
        </w:rPr>
        <w:t>¿</w:t>
      </w:r>
      <w:r w:rsidR="00314281">
        <w:rPr>
          <w:rFonts w:ascii="Muller Light" w:hAnsi="Muller Light"/>
          <w:szCs w:val="20"/>
        </w:rPr>
        <w:t>Cuá</w:t>
      </w:r>
      <w:r w:rsidR="000173B8">
        <w:rPr>
          <w:rFonts w:ascii="Muller Light" w:hAnsi="Muller Light"/>
          <w:szCs w:val="20"/>
        </w:rPr>
        <w:t>les son las ventajas que ofrece una consulta MDX</w:t>
      </w:r>
      <w:r w:rsidRPr="003E72DB">
        <w:rPr>
          <w:rFonts w:ascii="Muller Light" w:hAnsi="Muller Light"/>
          <w:szCs w:val="20"/>
        </w:rPr>
        <w:t xml:space="preserve">? </w:t>
      </w:r>
    </w:p>
    <w:p w14:paraId="30C0AD6C" w14:textId="77777777" w:rsidR="006342A8" w:rsidRPr="003E72DB" w:rsidRDefault="006342A8" w:rsidP="006342A8">
      <w:pPr>
        <w:ind w:left="360"/>
        <w:rPr>
          <w:rFonts w:ascii="Muller Light" w:hAnsi="Muller Light"/>
          <w:szCs w:val="20"/>
        </w:rPr>
      </w:pPr>
    </w:p>
    <w:p w14:paraId="6AC9E6CB" w14:textId="3FAA0B7A" w:rsidR="006342A8" w:rsidRPr="003E72DB" w:rsidRDefault="006342A8" w:rsidP="006342A8">
      <w:pPr>
        <w:ind w:left="360"/>
        <w:rPr>
          <w:rFonts w:ascii="Muller Light" w:hAnsi="Muller Light"/>
          <w:szCs w:val="20"/>
        </w:rPr>
      </w:pPr>
      <w:r w:rsidRPr="003E72DB">
        <w:rPr>
          <w:rFonts w:ascii="Muller Light" w:hAnsi="Muller Light"/>
          <w:szCs w:val="20"/>
        </w:rPr>
        <w:t>¿</w:t>
      </w:r>
      <w:r w:rsidR="000173B8">
        <w:rPr>
          <w:rFonts w:ascii="Muller Light" w:hAnsi="Muller Light"/>
          <w:szCs w:val="20"/>
        </w:rPr>
        <w:t>Cuál es la utilidad del Non empty</w:t>
      </w:r>
      <w:r w:rsidRPr="003E72DB">
        <w:rPr>
          <w:rFonts w:ascii="Muller Light" w:hAnsi="Muller Light"/>
          <w:szCs w:val="20"/>
        </w:rPr>
        <w:t>?</w:t>
      </w:r>
    </w:p>
    <w:p w14:paraId="4CA8FBE7" w14:textId="4D00330F" w:rsidR="006342A8" w:rsidRDefault="006342A8" w:rsidP="006342A8">
      <w:pPr>
        <w:rPr>
          <w:rFonts w:ascii="Muller Light" w:hAnsi="Muller Light"/>
          <w:szCs w:val="20"/>
        </w:rPr>
      </w:pPr>
    </w:p>
    <w:p w14:paraId="1BB3B51F" w14:textId="77777777" w:rsidR="00314281" w:rsidRPr="003E72DB" w:rsidRDefault="00314281" w:rsidP="006342A8">
      <w:pPr>
        <w:rPr>
          <w:rFonts w:ascii="Muller Light" w:hAnsi="Muller Light"/>
          <w:szCs w:val="20"/>
        </w:rPr>
      </w:pPr>
    </w:p>
    <w:p w14:paraId="09D4AD34" w14:textId="77777777" w:rsidR="006342A8" w:rsidRDefault="006342A8" w:rsidP="006342A8">
      <w:pPr>
        <w:pStyle w:val="Prrafodelista"/>
        <w:widowControl w:val="0"/>
        <w:numPr>
          <w:ilvl w:val="0"/>
          <w:numId w:val="6"/>
        </w:numPr>
        <w:overflowPunct w:val="0"/>
        <w:autoSpaceDE w:val="0"/>
        <w:autoSpaceDN w:val="0"/>
        <w:adjustRightInd w:val="0"/>
        <w:jc w:val="both"/>
        <w:rPr>
          <w:rFonts w:ascii="Muller Light" w:hAnsi="Muller Light"/>
          <w:szCs w:val="20"/>
        </w:rPr>
      </w:pPr>
      <w:r w:rsidRPr="003E72DB">
        <w:rPr>
          <w:rFonts w:ascii="Muller Light" w:hAnsi="Muller Light"/>
          <w:szCs w:val="20"/>
        </w:rPr>
        <w:t>CONCLUSIONES DE LA EXPERIENCIA</w:t>
      </w:r>
    </w:p>
    <w:p w14:paraId="3F056707" w14:textId="3269DA1F" w:rsidR="006342A8" w:rsidRPr="003E72DB" w:rsidRDefault="006342A8" w:rsidP="006342A8">
      <w:pPr>
        <w:pStyle w:val="Prrafodelista"/>
        <w:rPr>
          <w:rFonts w:ascii="Muller Light" w:hAnsi="Muller Light"/>
          <w:szCs w:val="20"/>
        </w:rPr>
      </w:pPr>
      <w:r>
        <w:rPr>
          <w:rFonts w:ascii="Muller Light" w:hAnsi="Muller Light"/>
          <w:szCs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487465">
        <w:rPr>
          <w:rFonts w:ascii="Muller Light" w:hAnsi="Muller Light"/>
          <w:szCs w:val="20"/>
        </w:rPr>
        <w:t>_________________________________</w:t>
      </w:r>
    </w:p>
    <w:p w14:paraId="2ABDB8B4" w14:textId="6B5E76EC" w:rsidR="000B6304" w:rsidRDefault="00C26730" w:rsidP="009D1A45">
      <w:pPr>
        <w:rPr>
          <w:rFonts w:ascii="Arial" w:hAnsi="Arial" w:cs="Arial"/>
          <w:color w:val="000000" w:themeColor="text1"/>
        </w:rPr>
      </w:pPr>
      <w:r w:rsidRPr="007256E2">
        <w:rPr>
          <w:rFonts w:ascii="Arial" w:hAnsi="Arial" w:cs="Arial"/>
          <w:b/>
          <w:bCs/>
          <w:color w:val="6F01EE"/>
        </w:rPr>
        <w:br/>
      </w:r>
    </w:p>
    <w:p w14:paraId="39238CDC" w14:textId="13E391E8" w:rsidR="006E604B" w:rsidRDefault="006E604B" w:rsidP="00C26730">
      <w:pPr>
        <w:spacing w:after="160" w:line="259" w:lineRule="auto"/>
        <w:rPr>
          <w:rFonts w:ascii="Muller Bold" w:hAnsi="Muller Bold"/>
          <w:b/>
          <w:bCs/>
        </w:rPr>
      </w:pPr>
      <w:r>
        <w:rPr>
          <w:rFonts w:ascii="Muller Bold" w:hAnsi="Muller Bold"/>
          <w:b/>
          <w:bCs/>
        </w:rPr>
        <w:t>REFERENCIAS Y FUENTES DE INFORMACION</w:t>
      </w:r>
    </w:p>
    <w:p w14:paraId="43F06261" w14:textId="77777777" w:rsidR="0000400A" w:rsidRPr="0000400A" w:rsidRDefault="0000400A" w:rsidP="0000400A">
      <w:pPr>
        <w:widowControl w:val="0"/>
        <w:overflowPunct w:val="0"/>
        <w:autoSpaceDE w:val="0"/>
        <w:autoSpaceDN w:val="0"/>
        <w:adjustRightInd w:val="0"/>
        <w:jc w:val="both"/>
        <w:rPr>
          <w:rFonts w:ascii="Muller Bold" w:hAnsi="Muller Bold" w:cs="Calibri"/>
          <w:b/>
          <w:bCs/>
          <w:color w:val="404040" w:themeColor="text1" w:themeTint="BF"/>
          <w:sz w:val="20"/>
          <w:szCs w:val="22"/>
          <w:lang w:eastAsia="es-PE"/>
        </w:rPr>
      </w:pPr>
      <w:r w:rsidRPr="0000400A">
        <w:rPr>
          <w:rFonts w:ascii="Muller Bold" w:hAnsi="Muller Bold" w:cs="Calibri"/>
          <w:b/>
          <w:bCs/>
          <w:color w:val="404040" w:themeColor="text1" w:themeTint="BF"/>
          <w:sz w:val="20"/>
        </w:rPr>
        <w:t>Páginas web:</w:t>
      </w:r>
    </w:p>
    <w:p w14:paraId="1C612762" w14:textId="16068004" w:rsidR="0000400A" w:rsidRDefault="0000400A" w:rsidP="00C26730">
      <w:pPr>
        <w:spacing w:after="160" w:line="259" w:lineRule="auto"/>
        <w:rPr>
          <w:rFonts w:ascii="Muller Bold" w:hAnsi="Muller Bold"/>
          <w:b/>
          <w:bCs/>
        </w:rPr>
      </w:pPr>
    </w:p>
    <w:p w14:paraId="1269CE95" w14:textId="320B4E88" w:rsidR="0000400A" w:rsidRPr="0000400A" w:rsidRDefault="009C230D" w:rsidP="00071EE8">
      <w:pPr>
        <w:pStyle w:val="Prrafodelista"/>
        <w:numPr>
          <w:ilvl w:val="0"/>
          <w:numId w:val="5"/>
        </w:numPr>
        <w:jc w:val="both"/>
        <w:rPr>
          <w:rFonts w:eastAsia="Muller Bold" w:cs="Muller Bold"/>
        </w:rPr>
      </w:pPr>
      <w:r>
        <w:rPr>
          <w:rFonts w:eastAsia="Muller Bold" w:cs="Muller Bold"/>
        </w:rPr>
        <w:t>DANYSOFT</w:t>
      </w:r>
      <w:r w:rsidR="0000400A" w:rsidRPr="0000400A">
        <w:rPr>
          <w:rFonts w:eastAsia="Muller Bold" w:cs="Muller Bold"/>
        </w:rPr>
        <w:t xml:space="preserve">. </w:t>
      </w:r>
      <w:r>
        <w:rPr>
          <w:rFonts w:eastAsia="Muller Bold" w:cs="Muller Bold"/>
        </w:rPr>
        <w:t>Consultas MDX</w:t>
      </w:r>
    </w:p>
    <w:p w14:paraId="090C2E35" w14:textId="43AB5E22" w:rsidR="007020C5" w:rsidRDefault="0000400A" w:rsidP="00905267">
      <w:pPr>
        <w:pStyle w:val="Prrafodelista"/>
        <w:ind w:left="644"/>
        <w:jc w:val="both"/>
        <w:rPr>
          <w:rFonts w:eastAsia="Muller Bold" w:cs="Muller Bold"/>
        </w:rPr>
      </w:pPr>
      <w:r w:rsidRPr="0000400A">
        <w:rPr>
          <w:rFonts w:eastAsia="Muller Bold" w:cs="Muller Bold"/>
        </w:rPr>
        <w:t>Recuperado</w:t>
      </w:r>
      <w:r w:rsidR="00905267">
        <w:rPr>
          <w:rFonts w:eastAsia="Muller Bold" w:cs="Muller Bold"/>
        </w:rPr>
        <w:t xml:space="preserve"> </w:t>
      </w:r>
      <w:r w:rsidRPr="0000400A">
        <w:rPr>
          <w:rFonts w:eastAsia="Muller Bold" w:cs="Muller Bold"/>
        </w:rPr>
        <w:t>de:</w:t>
      </w:r>
      <w:r w:rsidR="00905267">
        <w:rPr>
          <w:rFonts w:eastAsia="Muller Bold" w:cs="Muller Bold"/>
        </w:rPr>
        <w:t xml:space="preserve"> </w:t>
      </w:r>
      <w:r w:rsidR="009C230D" w:rsidRPr="009C230D">
        <w:t>https://www.danysoft.com/estaticos/free/mdx_as.pdf</w:t>
      </w:r>
    </w:p>
    <w:p w14:paraId="1A599410" w14:textId="15F49A62" w:rsidR="0000400A" w:rsidRPr="0000400A" w:rsidRDefault="0000400A" w:rsidP="004C5837">
      <w:pPr>
        <w:spacing w:after="160" w:line="259" w:lineRule="auto"/>
        <w:ind w:firstLine="644"/>
        <w:rPr>
          <w:rFonts w:eastAsia="Muller Bold" w:cs="Muller Bold"/>
        </w:rPr>
      </w:pPr>
    </w:p>
    <w:sectPr w:rsidR="0000400A" w:rsidRPr="0000400A" w:rsidSect="00BA5D73">
      <w:headerReference w:type="default" r:id="rId21"/>
      <w:footerReference w:type="default" r:id="rId22"/>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BB9EF" w14:textId="77777777" w:rsidR="00A05552" w:rsidRDefault="00A05552" w:rsidP="00DD7CB3">
      <w:r>
        <w:separator/>
      </w:r>
    </w:p>
  </w:endnote>
  <w:endnote w:type="continuationSeparator" w:id="0">
    <w:p w14:paraId="41E78246" w14:textId="77777777" w:rsidR="00A05552" w:rsidRDefault="00A05552"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embedRegular r:id="rId1" w:subsetted="1" w:fontKey="{2586B454-B656-4B9E-9F77-7347F67D8D47}"/>
    <w:embedBold r:id="rId2" w:subsetted="1" w:fontKey="{1AD9332B-C0FB-40FC-9696-4518C3974C4E}"/>
  </w:font>
  <w:font w:name="Times New Roman">
    <w:panose1 w:val="02020603050405020304"/>
    <w:charset w:val="00"/>
    <w:family w:val="roman"/>
    <w:pitch w:val="variable"/>
    <w:sig w:usb0="E0002EFF" w:usb1="C000785B" w:usb2="00000009" w:usb3="00000000" w:csb0="000001FF" w:csb1="00000000"/>
    <w:embedRegular r:id="rId3" w:fontKey="{66BDF150-6E2C-4452-9C82-AF933CB826F1}"/>
    <w:embedBold r:id="rId4" w:fontKey="{10EEC7C8-116C-4E4B-B80C-801A34ED957A}"/>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Bold">
    <w:altName w:val="Arial"/>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A05552"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05EA2" w14:textId="77777777" w:rsidR="00A05552" w:rsidRDefault="00A05552" w:rsidP="00DD7CB3">
      <w:r>
        <w:separator/>
      </w:r>
    </w:p>
  </w:footnote>
  <w:footnote w:type="continuationSeparator" w:id="0">
    <w:p w14:paraId="42952AA1" w14:textId="77777777" w:rsidR="00A05552" w:rsidRDefault="00A05552"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36E0BB19" w:rsidR="00440A60" w:rsidRPr="00340E0C" w:rsidRDefault="007D66FB"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Soluciones de Inteligencia de Negocios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36E0BB19" w:rsidR="00440A60" w:rsidRPr="00340E0C" w:rsidRDefault="007D66FB"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Soluciones de Inteligencia de Negocios</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E8B56E3"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7D66FB">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E8B56E3"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7D66FB">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53BCDDE"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D66FB">
                            <w:rPr>
                              <w:rFonts w:ascii="Stag Book" w:hAnsi="Stag Book" w:cs="Arial"/>
                              <w:sz w:val="16"/>
                              <w:szCs w:val="16"/>
                              <w:lang w:val="es-ES"/>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53BCDDE"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D66FB">
                      <w:rPr>
                        <w:rFonts w:ascii="Stag Book" w:hAnsi="Stag Book" w:cs="Arial"/>
                        <w:sz w:val="16"/>
                        <w:szCs w:val="16"/>
                        <w:lang w:val="es-ES"/>
                        <w14:textOutline w14:w="9525" w14:cap="rnd" w14:cmpd="sng" w14:algn="ctr">
                          <w14:noFill/>
                          <w14:prstDash w14:val="solid"/>
                          <w14:bevel/>
                        </w14:textOutline>
                      </w:rPr>
                      <w:t>2</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75A9E"/>
    <w:multiLevelType w:val="hybridMultilevel"/>
    <w:tmpl w:val="6B3AF362"/>
    <w:lvl w:ilvl="0" w:tplc="ACDE44FC">
      <w:start w:val="1"/>
      <w:numFmt w:val="bullet"/>
      <w:lvlText w:val="•"/>
      <w:lvlJc w:val="left"/>
      <w:pPr>
        <w:tabs>
          <w:tab w:val="num" w:pos="720"/>
        </w:tabs>
        <w:ind w:left="720" w:hanging="360"/>
      </w:pPr>
      <w:rPr>
        <w:rFonts w:ascii="Arial" w:hAnsi="Arial" w:hint="default"/>
      </w:rPr>
    </w:lvl>
    <w:lvl w:ilvl="1" w:tplc="DF8230EC" w:tentative="1">
      <w:start w:val="1"/>
      <w:numFmt w:val="bullet"/>
      <w:lvlText w:val="•"/>
      <w:lvlJc w:val="left"/>
      <w:pPr>
        <w:tabs>
          <w:tab w:val="num" w:pos="1440"/>
        </w:tabs>
        <w:ind w:left="1440" w:hanging="360"/>
      </w:pPr>
      <w:rPr>
        <w:rFonts w:ascii="Arial" w:hAnsi="Arial" w:hint="default"/>
      </w:rPr>
    </w:lvl>
    <w:lvl w:ilvl="2" w:tplc="2136867A" w:tentative="1">
      <w:start w:val="1"/>
      <w:numFmt w:val="bullet"/>
      <w:lvlText w:val="•"/>
      <w:lvlJc w:val="left"/>
      <w:pPr>
        <w:tabs>
          <w:tab w:val="num" w:pos="2160"/>
        </w:tabs>
        <w:ind w:left="2160" w:hanging="360"/>
      </w:pPr>
      <w:rPr>
        <w:rFonts w:ascii="Arial" w:hAnsi="Arial" w:hint="default"/>
      </w:rPr>
    </w:lvl>
    <w:lvl w:ilvl="3" w:tplc="7B2489C2" w:tentative="1">
      <w:start w:val="1"/>
      <w:numFmt w:val="bullet"/>
      <w:lvlText w:val="•"/>
      <w:lvlJc w:val="left"/>
      <w:pPr>
        <w:tabs>
          <w:tab w:val="num" w:pos="2880"/>
        </w:tabs>
        <w:ind w:left="2880" w:hanging="360"/>
      </w:pPr>
      <w:rPr>
        <w:rFonts w:ascii="Arial" w:hAnsi="Arial" w:hint="default"/>
      </w:rPr>
    </w:lvl>
    <w:lvl w:ilvl="4" w:tplc="71985DCA" w:tentative="1">
      <w:start w:val="1"/>
      <w:numFmt w:val="bullet"/>
      <w:lvlText w:val="•"/>
      <w:lvlJc w:val="left"/>
      <w:pPr>
        <w:tabs>
          <w:tab w:val="num" w:pos="3600"/>
        </w:tabs>
        <w:ind w:left="3600" w:hanging="360"/>
      </w:pPr>
      <w:rPr>
        <w:rFonts w:ascii="Arial" w:hAnsi="Arial" w:hint="default"/>
      </w:rPr>
    </w:lvl>
    <w:lvl w:ilvl="5" w:tplc="6E2618B8" w:tentative="1">
      <w:start w:val="1"/>
      <w:numFmt w:val="bullet"/>
      <w:lvlText w:val="•"/>
      <w:lvlJc w:val="left"/>
      <w:pPr>
        <w:tabs>
          <w:tab w:val="num" w:pos="4320"/>
        </w:tabs>
        <w:ind w:left="4320" w:hanging="360"/>
      </w:pPr>
      <w:rPr>
        <w:rFonts w:ascii="Arial" w:hAnsi="Arial" w:hint="default"/>
      </w:rPr>
    </w:lvl>
    <w:lvl w:ilvl="6" w:tplc="987A0FDA" w:tentative="1">
      <w:start w:val="1"/>
      <w:numFmt w:val="bullet"/>
      <w:lvlText w:val="•"/>
      <w:lvlJc w:val="left"/>
      <w:pPr>
        <w:tabs>
          <w:tab w:val="num" w:pos="5040"/>
        </w:tabs>
        <w:ind w:left="5040" w:hanging="360"/>
      </w:pPr>
      <w:rPr>
        <w:rFonts w:ascii="Arial" w:hAnsi="Arial" w:hint="default"/>
      </w:rPr>
    </w:lvl>
    <w:lvl w:ilvl="7" w:tplc="733ADA2C" w:tentative="1">
      <w:start w:val="1"/>
      <w:numFmt w:val="bullet"/>
      <w:lvlText w:val="•"/>
      <w:lvlJc w:val="left"/>
      <w:pPr>
        <w:tabs>
          <w:tab w:val="num" w:pos="5760"/>
        </w:tabs>
        <w:ind w:left="5760" w:hanging="360"/>
      </w:pPr>
      <w:rPr>
        <w:rFonts w:ascii="Arial" w:hAnsi="Arial" w:hint="default"/>
      </w:rPr>
    </w:lvl>
    <w:lvl w:ilvl="8" w:tplc="7F3EE2A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8FC1818"/>
    <w:multiLevelType w:val="hybridMultilevel"/>
    <w:tmpl w:val="69960A2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53AF368F"/>
    <w:multiLevelType w:val="hybridMultilevel"/>
    <w:tmpl w:val="3984D5D8"/>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73A00310"/>
    <w:multiLevelType w:val="hybridMultilevel"/>
    <w:tmpl w:val="4D3C5FF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762D7E5A"/>
    <w:multiLevelType w:val="hybridMultilevel"/>
    <w:tmpl w:val="1938FE22"/>
    <w:lvl w:ilvl="0" w:tplc="280A0001">
      <w:start w:val="1"/>
      <w:numFmt w:val="bullet"/>
      <w:lvlText w:val=""/>
      <w:lvlJc w:val="left"/>
      <w:pPr>
        <w:ind w:left="644" w:hanging="360"/>
      </w:pPr>
      <w:rPr>
        <w:rFonts w:ascii="Symbol" w:hAnsi="Symbol" w:hint="default"/>
      </w:rPr>
    </w:lvl>
    <w:lvl w:ilvl="1" w:tplc="280A0003">
      <w:start w:val="1"/>
      <w:numFmt w:val="bullet"/>
      <w:lvlText w:val="o"/>
      <w:lvlJc w:val="left"/>
      <w:pPr>
        <w:ind w:left="1364" w:hanging="360"/>
      </w:pPr>
      <w:rPr>
        <w:rFonts w:ascii="Courier New" w:hAnsi="Courier New" w:cs="Courier New" w:hint="default"/>
      </w:rPr>
    </w:lvl>
    <w:lvl w:ilvl="2" w:tplc="280A0005">
      <w:start w:val="1"/>
      <w:numFmt w:val="bullet"/>
      <w:lvlText w:val=""/>
      <w:lvlJc w:val="left"/>
      <w:pPr>
        <w:ind w:left="2084" w:hanging="360"/>
      </w:pPr>
      <w:rPr>
        <w:rFonts w:ascii="Wingdings" w:hAnsi="Wingdings" w:hint="default"/>
      </w:rPr>
    </w:lvl>
    <w:lvl w:ilvl="3" w:tplc="280A0001">
      <w:start w:val="1"/>
      <w:numFmt w:val="bullet"/>
      <w:lvlText w:val=""/>
      <w:lvlJc w:val="left"/>
      <w:pPr>
        <w:ind w:left="2804" w:hanging="360"/>
      </w:pPr>
      <w:rPr>
        <w:rFonts w:ascii="Symbol" w:hAnsi="Symbol" w:hint="default"/>
      </w:rPr>
    </w:lvl>
    <w:lvl w:ilvl="4" w:tplc="280A0003">
      <w:start w:val="1"/>
      <w:numFmt w:val="bullet"/>
      <w:lvlText w:val="o"/>
      <w:lvlJc w:val="left"/>
      <w:pPr>
        <w:ind w:left="3524" w:hanging="360"/>
      </w:pPr>
      <w:rPr>
        <w:rFonts w:ascii="Courier New" w:hAnsi="Courier New" w:cs="Courier New" w:hint="default"/>
      </w:rPr>
    </w:lvl>
    <w:lvl w:ilvl="5" w:tplc="280A0005">
      <w:start w:val="1"/>
      <w:numFmt w:val="bullet"/>
      <w:lvlText w:val=""/>
      <w:lvlJc w:val="left"/>
      <w:pPr>
        <w:ind w:left="4244" w:hanging="360"/>
      </w:pPr>
      <w:rPr>
        <w:rFonts w:ascii="Wingdings" w:hAnsi="Wingdings" w:hint="default"/>
      </w:rPr>
    </w:lvl>
    <w:lvl w:ilvl="6" w:tplc="280A0001">
      <w:start w:val="1"/>
      <w:numFmt w:val="bullet"/>
      <w:lvlText w:val=""/>
      <w:lvlJc w:val="left"/>
      <w:pPr>
        <w:ind w:left="4964" w:hanging="360"/>
      </w:pPr>
      <w:rPr>
        <w:rFonts w:ascii="Symbol" w:hAnsi="Symbol" w:hint="default"/>
      </w:rPr>
    </w:lvl>
    <w:lvl w:ilvl="7" w:tplc="280A0003">
      <w:start w:val="1"/>
      <w:numFmt w:val="bullet"/>
      <w:lvlText w:val="o"/>
      <w:lvlJc w:val="left"/>
      <w:pPr>
        <w:ind w:left="5684" w:hanging="360"/>
      </w:pPr>
      <w:rPr>
        <w:rFonts w:ascii="Courier New" w:hAnsi="Courier New" w:cs="Courier New" w:hint="default"/>
      </w:rPr>
    </w:lvl>
    <w:lvl w:ilvl="8" w:tplc="280A0005">
      <w:start w:val="1"/>
      <w:numFmt w:val="bullet"/>
      <w:lvlText w:val=""/>
      <w:lvlJc w:val="left"/>
      <w:pPr>
        <w:ind w:left="6404" w:hanging="360"/>
      </w:pPr>
      <w:rPr>
        <w:rFonts w:ascii="Wingdings" w:hAnsi="Wingdings" w:hint="default"/>
      </w:rPr>
    </w:lvl>
  </w:abstractNum>
  <w:abstractNum w:abstractNumId="7"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7"/>
  </w:num>
  <w:num w:numId="2">
    <w:abstractNumId w:val="2"/>
  </w:num>
  <w:num w:numId="3">
    <w:abstractNumId w:val="5"/>
  </w:num>
  <w:num w:numId="4">
    <w:abstractNumId w:val="1"/>
  </w:num>
  <w:num w:numId="5">
    <w:abstractNumId w:val="6"/>
  </w:num>
  <w:num w:numId="6">
    <w:abstractNumId w:val="4"/>
  </w:num>
  <w:num w:numId="7">
    <w:abstractNumId w:val="0"/>
  </w:num>
  <w:num w:numId="8">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0400A"/>
    <w:rsid w:val="0001445D"/>
    <w:rsid w:val="000173B8"/>
    <w:rsid w:val="00023800"/>
    <w:rsid w:val="000348B8"/>
    <w:rsid w:val="00046D72"/>
    <w:rsid w:val="00052A96"/>
    <w:rsid w:val="000669DE"/>
    <w:rsid w:val="00071EE8"/>
    <w:rsid w:val="00076119"/>
    <w:rsid w:val="00080ED8"/>
    <w:rsid w:val="00085CED"/>
    <w:rsid w:val="000953ED"/>
    <w:rsid w:val="000A771A"/>
    <w:rsid w:val="000B6304"/>
    <w:rsid w:val="000C6A0E"/>
    <w:rsid w:val="001119A0"/>
    <w:rsid w:val="0011614B"/>
    <w:rsid w:val="001167EC"/>
    <w:rsid w:val="00132FD0"/>
    <w:rsid w:val="001D36DB"/>
    <w:rsid w:val="001D4E70"/>
    <w:rsid w:val="001E5358"/>
    <w:rsid w:val="0020768D"/>
    <w:rsid w:val="00226106"/>
    <w:rsid w:val="002336A4"/>
    <w:rsid w:val="00262A83"/>
    <w:rsid w:val="00270444"/>
    <w:rsid w:val="002721BF"/>
    <w:rsid w:val="00281A72"/>
    <w:rsid w:val="00293564"/>
    <w:rsid w:val="00297D26"/>
    <w:rsid w:val="002B11E9"/>
    <w:rsid w:val="002B5902"/>
    <w:rsid w:val="002D3B11"/>
    <w:rsid w:val="002D6712"/>
    <w:rsid w:val="002E5884"/>
    <w:rsid w:val="002F4039"/>
    <w:rsid w:val="00307C1B"/>
    <w:rsid w:val="003112A8"/>
    <w:rsid w:val="00314281"/>
    <w:rsid w:val="00321014"/>
    <w:rsid w:val="003225B7"/>
    <w:rsid w:val="00324B55"/>
    <w:rsid w:val="0033746B"/>
    <w:rsid w:val="00340E0C"/>
    <w:rsid w:val="00361E0C"/>
    <w:rsid w:val="00390D6D"/>
    <w:rsid w:val="0039318C"/>
    <w:rsid w:val="003A15B4"/>
    <w:rsid w:val="003B3719"/>
    <w:rsid w:val="003B5175"/>
    <w:rsid w:val="003C654E"/>
    <w:rsid w:val="003D233F"/>
    <w:rsid w:val="003E57EA"/>
    <w:rsid w:val="003E64AD"/>
    <w:rsid w:val="00403F4C"/>
    <w:rsid w:val="0040497E"/>
    <w:rsid w:val="00432ECD"/>
    <w:rsid w:val="00440686"/>
    <w:rsid w:val="00440A60"/>
    <w:rsid w:val="00445701"/>
    <w:rsid w:val="004530D2"/>
    <w:rsid w:val="00461166"/>
    <w:rsid w:val="00463D37"/>
    <w:rsid w:val="0046483D"/>
    <w:rsid w:val="00487465"/>
    <w:rsid w:val="00494046"/>
    <w:rsid w:val="004B7BF9"/>
    <w:rsid w:val="004C5837"/>
    <w:rsid w:val="005051A8"/>
    <w:rsid w:val="005375F7"/>
    <w:rsid w:val="00537E43"/>
    <w:rsid w:val="0054173F"/>
    <w:rsid w:val="005504EA"/>
    <w:rsid w:val="00552B9C"/>
    <w:rsid w:val="0056679D"/>
    <w:rsid w:val="00574375"/>
    <w:rsid w:val="005A08BC"/>
    <w:rsid w:val="005C3A63"/>
    <w:rsid w:val="00605B91"/>
    <w:rsid w:val="00625811"/>
    <w:rsid w:val="006342A8"/>
    <w:rsid w:val="006514C2"/>
    <w:rsid w:val="00656F1E"/>
    <w:rsid w:val="0067354C"/>
    <w:rsid w:val="006B03EA"/>
    <w:rsid w:val="006B4E68"/>
    <w:rsid w:val="006B75BD"/>
    <w:rsid w:val="006C37AD"/>
    <w:rsid w:val="006D17A1"/>
    <w:rsid w:val="006D74EB"/>
    <w:rsid w:val="006E40D5"/>
    <w:rsid w:val="006E604B"/>
    <w:rsid w:val="006F0593"/>
    <w:rsid w:val="007020C5"/>
    <w:rsid w:val="007256E2"/>
    <w:rsid w:val="00726E81"/>
    <w:rsid w:val="00736AE9"/>
    <w:rsid w:val="00745DF3"/>
    <w:rsid w:val="00746767"/>
    <w:rsid w:val="007771EE"/>
    <w:rsid w:val="00787B21"/>
    <w:rsid w:val="007B41C2"/>
    <w:rsid w:val="007C3ECE"/>
    <w:rsid w:val="007D4711"/>
    <w:rsid w:val="007D4B36"/>
    <w:rsid w:val="007D66FB"/>
    <w:rsid w:val="007E6636"/>
    <w:rsid w:val="00827114"/>
    <w:rsid w:val="00853585"/>
    <w:rsid w:val="00856213"/>
    <w:rsid w:val="008668C7"/>
    <w:rsid w:val="008726A5"/>
    <w:rsid w:val="00885058"/>
    <w:rsid w:val="008C598E"/>
    <w:rsid w:val="008D6D74"/>
    <w:rsid w:val="008E4B9B"/>
    <w:rsid w:val="00905267"/>
    <w:rsid w:val="009170C3"/>
    <w:rsid w:val="00917BAC"/>
    <w:rsid w:val="00931A12"/>
    <w:rsid w:val="00942EC3"/>
    <w:rsid w:val="00956CD0"/>
    <w:rsid w:val="00963F8D"/>
    <w:rsid w:val="00973DA5"/>
    <w:rsid w:val="009963BD"/>
    <w:rsid w:val="009A63E3"/>
    <w:rsid w:val="009C230D"/>
    <w:rsid w:val="009D1A45"/>
    <w:rsid w:val="009E0F78"/>
    <w:rsid w:val="009F30EF"/>
    <w:rsid w:val="00A00EC6"/>
    <w:rsid w:val="00A05552"/>
    <w:rsid w:val="00A05FAE"/>
    <w:rsid w:val="00A313E5"/>
    <w:rsid w:val="00A35C1A"/>
    <w:rsid w:val="00A749B0"/>
    <w:rsid w:val="00A751A3"/>
    <w:rsid w:val="00A865C9"/>
    <w:rsid w:val="00A94A02"/>
    <w:rsid w:val="00AB00B4"/>
    <w:rsid w:val="00AD7DE8"/>
    <w:rsid w:val="00B00824"/>
    <w:rsid w:val="00B07095"/>
    <w:rsid w:val="00B327A9"/>
    <w:rsid w:val="00B34337"/>
    <w:rsid w:val="00B44EFB"/>
    <w:rsid w:val="00B56EE1"/>
    <w:rsid w:val="00B57A70"/>
    <w:rsid w:val="00B94DAA"/>
    <w:rsid w:val="00BA5D73"/>
    <w:rsid w:val="00BB207E"/>
    <w:rsid w:val="00BB3242"/>
    <w:rsid w:val="00BE5600"/>
    <w:rsid w:val="00BF5C43"/>
    <w:rsid w:val="00C26730"/>
    <w:rsid w:val="00C539B1"/>
    <w:rsid w:val="00C53A29"/>
    <w:rsid w:val="00C57C71"/>
    <w:rsid w:val="00C6202F"/>
    <w:rsid w:val="00C66978"/>
    <w:rsid w:val="00C768B3"/>
    <w:rsid w:val="00C91006"/>
    <w:rsid w:val="00CD1E1C"/>
    <w:rsid w:val="00CF2472"/>
    <w:rsid w:val="00D245B6"/>
    <w:rsid w:val="00D30AE5"/>
    <w:rsid w:val="00D762B3"/>
    <w:rsid w:val="00D7657E"/>
    <w:rsid w:val="00D77A37"/>
    <w:rsid w:val="00D87F10"/>
    <w:rsid w:val="00D9258E"/>
    <w:rsid w:val="00D97577"/>
    <w:rsid w:val="00DB4D46"/>
    <w:rsid w:val="00DB67FB"/>
    <w:rsid w:val="00DC04A8"/>
    <w:rsid w:val="00DD7CB3"/>
    <w:rsid w:val="00DE1376"/>
    <w:rsid w:val="00DF0C7F"/>
    <w:rsid w:val="00DF5485"/>
    <w:rsid w:val="00E25F85"/>
    <w:rsid w:val="00E30864"/>
    <w:rsid w:val="00E54189"/>
    <w:rsid w:val="00E66371"/>
    <w:rsid w:val="00E83472"/>
    <w:rsid w:val="00E83EE0"/>
    <w:rsid w:val="00E86935"/>
    <w:rsid w:val="00E95622"/>
    <w:rsid w:val="00EA72F6"/>
    <w:rsid w:val="00EC1AC0"/>
    <w:rsid w:val="00EC43D1"/>
    <w:rsid w:val="00EC62FB"/>
    <w:rsid w:val="00ED55D3"/>
    <w:rsid w:val="00ED77C0"/>
    <w:rsid w:val="00EF4705"/>
    <w:rsid w:val="00F04AA0"/>
    <w:rsid w:val="00F25629"/>
    <w:rsid w:val="00F35B35"/>
    <w:rsid w:val="00F514A6"/>
    <w:rsid w:val="00F55C04"/>
    <w:rsid w:val="00FB009D"/>
    <w:rsid w:val="00FB1ACB"/>
    <w:rsid w:val="00FB33FA"/>
    <w:rsid w:val="00FF70B7"/>
    <w:rsid w:val="00FF7F8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Number List 1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styleId="Textoennegrita">
    <w:name w:val="Strong"/>
    <w:basedOn w:val="Fuentedeprrafopredeter"/>
    <w:uiPriority w:val="22"/>
    <w:qFormat/>
    <w:rsid w:val="00B327A9"/>
    <w:rPr>
      <w:b/>
      <w:bCs/>
    </w:rPr>
  </w:style>
  <w:style w:type="character" w:styleId="Mencinsinresolver">
    <w:name w:val="Unresolved Mention"/>
    <w:basedOn w:val="Fuentedeprrafopredeter"/>
    <w:uiPriority w:val="99"/>
    <w:semiHidden/>
    <w:unhideWhenUsed/>
    <w:rsid w:val="006E60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14758044">
      <w:bodyDiv w:val="1"/>
      <w:marLeft w:val="0"/>
      <w:marRight w:val="0"/>
      <w:marTop w:val="0"/>
      <w:marBottom w:val="0"/>
      <w:divBdr>
        <w:top w:val="none" w:sz="0" w:space="0" w:color="auto"/>
        <w:left w:val="none" w:sz="0" w:space="0" w:color="auto"/>
        <w:bottom w:val="none" w:sz="0" w:space="0" w:color="auto"/>
        <w:right w:val="none" w:sz="0" w:space="0" w:color="auto"/>
      </w:divBdr>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62492556">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48041258">
      <w:bodyDiv w:val="1"/>
      <w:marLeft w:val="0"/>
      <w:marRight w:val="0"/>
      <w:marTop w:val="0"/>
      <w:marBottom w:val="0"/>
      <w:divBdr>
        <w:top w:val="none" w:sz="0" w:space="0" w:color="auto"/>
        <w:left w:val="none" w:sz="0" w:space="0" w:color="auto"/>
        <w:bottom w:val="none" w:sz="0" w:space="0" w:color="auto"/>
        <w:right w:val="none" w:sz="0" w:space="0" w:color="auto"/>
      </w:divBdr>
      <w:divsChild>
        <w:div w:id="1552033316">
          <w:marLeft w:val="360"/>
          <w:marRight w:val="0"/>
          <w:marTop w:val="200"/>
          <w:marBottom w:val="0"/>
          <w:divBdr>
            <w:top w:val="none" w:sz="0" w:space="0" w:color="auto"/>
            <w:left w:val="none" w:sz="0" w:space="0" w:color="auto"/>
            <w:bottom w:val="none" w:sz="0" w:space="0" w:color="auto"/>
            <w:right w:val="none" w:sz="0" w:space="0" w:color="auto"/>
          </w:divBdr>
        </w:div>
      </w:divsChild>
    </w:div>
    <w:div w:id="1469468767">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46675149">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customXml" Target="../customXml/item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2.xml><?xml version="1.0" encoding="utf-8"?>
<ds:datastoreItem xmlns:ds="http://schemas.openxmlformats.org/officeDocument/2006/customXml" ds:itemID="{9905780E-C793-411B-8421-0C80784C5224}"/>
</file>

<file path=customXml/itemProps3.xml><?xml version="1.0" encoding="utf-8"?>
<ds:datastoreItem xmlns:ds="http://schemas.openxmlformats.org/officeDocument/2006/customXml" ds:itemID="{FFC2B6CA-41C0-40D7-8DCC-01EDF5414E1C}"/>
</file>

<file path=customXml/itemProps4.xml><?xml version="1.0" encoding="utf-8"?>
<ds:datastoreItem xmlns:ds="http://schemas.openxmlformats.org/officeDocument/2006/customXml" ds:itemID="{A4F10A5C-3A48-4C0C-AE38-ECE743D27E01}"/>
</file>

<file path=docProps/app.xml><?xml version="1.0" encoding="utf-8"?>
<Properties xmlns="http://schemas.openxmlformats.org/officeDocument/2006/extended-properties" xmlns:vt="http://schemas.openxmlformats.org/officeDocument/2006/docPropsVTypes">
  <Template>Normal.dotm</Template>
  <TotalTime>471</TotalTime>
  <Pages>8</Pages>
  <Words>569</Words>
  <Characters>3133</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d19426 (Palomino Canales, Walter Alberto)</cp:lastModifiedBy>
  <cp:revision>95</cp:revision>
  <dcterms:created xsi:type="dcterms:W3CDTF">2021-06-23T20:03:00Z</dcterms:created>
  <dcterms:modified xsi:type="dcterms:W3CDTF">2021-07-06T02:45:00Z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