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0BEE1" w14:textId="046FF2C8" w:rsidR="008068BF" w:rsidRPr="003A0C96" w:rsidRDefault="002A7531" w:rsidP="002A7531">
      <w:pPr>
        <w:jc w:val="center"/>
        <w:rPr>
          <w:rFonts w:ascii="Century Gothic" w:hAnsi="Century Gothic"/>
          <w:b/>
          <w:bCs/>
          <w:u w:val="single"/>
        </w:rPr>
      </w:pPr>
      <w:r w:rsidRPr="002A7531">
        <w:rPr>
          <w:rFonts w:ascii="Century Gothic" w:hAnsi="Century Gothic"/>
          <w:b/>
          <w:bCs/>
          <w:noProof/>
        </w:rPr>
        <w:drawing>
          <wp:inline distT="0" distB="0" distL="0" distR="0" wp14:anchorId="55C1A56B" wp14:editId="2424E944">
            <wp:extent cx="2828925" cy="2857500"/>
            <wp:effectExtent l="0" t="0" r="0" b="0"/>
            <wp:docPr id="1338958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58142" name="Imagen 13389581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393B" w14:textId="77777777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</w:p>
    <w:p w14:paraId="21235F3B" w14:textId="37FCEE85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INSTITUTO SUPERIOR TECNOLOGICO</w:t>
      </w:r>
    </w:p>
    <w:p w14:paraId="13AB3C3A" w14:textId="242C63DB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“IDAT”</w:t>
      </w:r>
    </w:p>
    <w:p w14:paraId="5C67BAA9" w14:textId="77777777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</w:p>
    <w:p w14:paraId="0B342929" w14:textId="64E69157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APLICACIONES CON ENFOQUE ORIENTADO A SERVICIOS</w:t>
      </w:r>
    </w:p>
    <w:p w14:paraId="6FF82CCB" w14:textId="47CC7A23" w:rsid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DISEÑO E IMPLEMENTACION DE UN SISTEMA DE GESTION DE PEDIDOS Y DISTRIBUCION BASADO EN ARQUITECTURA ORIENTADA A SERVICIOS</w:t>
      </w:r>
    </w:p>
    <w:p w14:paraId="7FA1EAC1" w14:textId="05B0785D" w:rsidR="00043A3B" w:rsidRPr="002A7531" w:rsidRDefault="00043A3B" w:rsidP="00043A3B">
      <w:pPr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DOCENTE: MANRIQUE LUIS JOSE CARLOS</w:t>
      </w:r>
    </w:p>
    <w:p w14:paraId="046A5821" w14:textId="77777777" w:rsidR="002A7531" w:rsidRDefault="002A7531" w:rsidP="00043A3B">
      <w:pPr>
        <w:rPr>
          <w:rFonts w:ascii="Century Gothic" w:hAnsi="Century Gothic"/>
          <w:b/>
          <w:bCs/>
        </w:rPr>
      </w:pPr>
    </w:p>
    <w:p w14:paraId="2EB4FB2E" w14:textId="77777777" w:rsidR="00043A3B" w:rsidRPr="002A7531" w:rsidRDefault="00043A3B" w:rsidP="00043A3B">
      <w:pPr>
        <w:rPr>
          <w:rFonts w:ascii="Century Gothic" w:hAnsi="Century Gothic"/>
          <w:b/>
          <w:bCs/>
        </w:rPr>
      </w:pPr>
    </w:p>
    <w:p w14:paraId="7DDF645D" w14:textId="45BA4E49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PRESENTADO POR:</w:t>
      </w:r>
    </w:p>
    <w:p w14:paraId="787B50E0" w14:textId="5D331E24" w:rsidR="002A7531" w:rsidRPr="002A7531" w:rsidRDefault="002A7531" w:rsidP="002A7531">
      <w:pPr>
        <w:pStyle w:val="Prrafodelista"/>
        <w:numPr>
          <w:ilvl w:val="0"/>
          <w:numId w:val="1"/>
        </w:numPr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DAVID KENSHIN VEGA ORTIZ</w:t>
      </w:r>
    </w:p>
    <w:p w14:paraId="7477E415" w14:textId="6C17CEF5" w:rsidR="002A7531" w:rsidRPr="002A7531" w:rsidRDefault="002A7531" w:rsidP="002A7531">
      <w:pPr>
        <w:pStyle w:val="Prrafodelista"/>
        <w:numPr>
          <w:ilvl w:val="0"/>
          <w:numId w:val="1"/>
        </w:numPr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CAYCHO CAÑAMERO JACOB ELIE</w:t>
      </w:r>
    </w:p>
    <w:p w14:paraId="7F0413CB" w14:textId="77777777" w:rsidR="002A7531" w:rsidRPr="002A7531" w:rsidRDefault="002A7531" w:rsidP="002A7531">
      <w:pPr>
        <w:jc w:val="center"/>
        <w:rPr>
          <w:rFonts w:ascii="Century Gothic" w:hAnsi="Century Gothic"/>
          <w:b/>
          <w:bCs/>
        </w:rPr>
      </w:pPr>
    </w:p>
    <w:p w14:paraId="54B42A5E" w14:textId="24E463F0" w:rsidR="002A7531" w:rsidRDefault="002A7531" w:rsidP="002A7531">
      <w:pPr>
        <w:jc w:val="center"/>
        <w:rPr>
          <w:rFonts w:ascii="Century Gothic" w:hAnsi="Century Gothic"/>
          <w:b/>
          <w:bCs/>
        </w:rPr>
      </w:pPr>
      <w:r w:rsidRPr="002A7531">
        <w:rPr>
          <w:rFonts w:ascii="Century Gothic" w:hAnsi="Century Gothic"/>
          <w:b/>
          <w:bCs/>
        </w:rPr>
        <w:t>LIMA, PERÚ 2026</w:t>
      </w:r>
    </w:p>
    <w:p w14:paraId="68DABCB6" w14:textId="77777777" w:rsidR="002A7531" w:rsidRDefault="002A7531">
      <w:pPr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br w:type="page"/>
      </w:r>
    </w:p>
    <w:p w14:paraId="339637B8" w14:textId="01EFFD53" w:rsidR="002A7531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lastRenderedPageBreak/>
        <w:t>PRELIMINARES</w:t>
      </w:r>
    </w:p>
    <w:p w14:paraId="64618A0E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  <w:r w:rsidRPr="00043A3B">
        <w:rPr>
          <w:rFonts w:ascii="Century Gothic" w:hAnsi="Century Gothic"/>
          <w:b/>
          <w:bCs/>
        </w:rPr>
        <w:t>El presente documento tiene como finalidad exponer de manera detallada el desarrollo del proyecto titulado “Sistema Distribuido de Gestión de Pedidos y Distribución basado en Arquitectura Orientada a Servicios (SOA)”, el cual integra diversas tecnologías orientadas a la construcción de soluciones empresariales modernas, robustas y escalables.</w:t>
      </w:r>
    </w:p>
    <w:p w14:paraId="0CFA1E25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726329DC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  <w:r w:rsidRPr="00043A3B">
        <w:rPr>
          <w:rFonts w:ascii="Century Gothic" w:hAnsi="Century Gothic"/>
          <w:b/>
          <w:bCs/>
        </w:rPr>
        <w:t>El proyecto surge como respuesta a la necesidad de optimizar e integrar los procesos de negocio relacionados con la gestión de pedidos, validación de pagos, distribución de productos y notificación de estados, los cuales en entornos tradicionales suelen operar de manera aislada, generando ineficiencias, redundancias y dificultades en la trazabilidad de la información. En este contexto, se propone una solución basada en principios de desacoplamiento, interoperabilidad y reutilización de servicios.</w:t>
      </w:r>
    </w:p>
    <w:p w14:paraId="6149D481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686A552B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  <w:r w:rsidRPr="00043A3B">
        <w:rPr>
          <w:rFonts w:ascii="Century Gothic" w:hAnsi="Century Gothic"/>
          <w:b/>
          <w:bCs/>
        </w:rPr>
        <w:t xml:space="preserve">A lo largo del documento se describen de forma estructurada las fases de análisis, diseño, implementación, integración y validación del sistema, haciendo uso de tecnologías como servicios web REST y SOAP para la comunicación entre componentes, mensajería asincrónica mediante Java </w:t>
      </w:r>
      <w:proofErr w:type="spellStart"/>
      <w:r w:rsidRPr="00043A3B">
        <w:rPr>
          <w:rFonts w:ascii="Century Gothic" w:hAnsi="Century Gothic"/>
          <w:b/>
          <w:bCs/>
        </w:rPr>
        <w:t>Message</w:t>
      </w:r>
      <w:proofErr w:type="spellEnd"/>
      <w:r w:rsidRPr="00043A3B">
        <w:rPr>
          <w:rFonts w:ascii="Century Gothic" w:hAnsi="Century Gothic"/>
          <w:b/>
          <w:bCs/>
        </w:rPr>
        <w:t xml:space="preserve"> Service (JMS) para la gestión de eventos, orquestación de procesos de negocio a través de BPMN y </w:t>
      </w:r>
      <w:proofErr w:type="spellStart"/>
      <w:r w:rsidRPr="00043A3B">
        <w:rPr>
          <w:rFonts w:ascii="Century Gothic" w:hAnsi="Century Gothic"/>
          <w:b/>
          <w:bCs/>
        </w:rPr>
        <w:t>jBPM</w:t>
      </w:r>
      <w:proofErr w:type="spellEnd"/>
      <w:r w:rsidRPr="00043A3B">
        <w:rPr>
          <w:rFonts w:ascii="Century Gothic" w:hAnsi="Century Gothic"/>
          <w:b/>
          <w:bCs/>
        </w:rPr>
        <w:t>, así como la integración de servicios mediante Mule ESB. Estas herramientas permiten construir una arquitectura distribuida capaz de responder de manera eficiente a los requerimientos del negocio.</w:t>
      </w:r>
    </w:p>
    <w:p w14:paraId="52523992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68C5181E" w14:textId="377785E8" w:rsid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  <w:r w:rsidRPr="00043A3B">
        <w:rPr>
          <w:rFonts w:ascii="Century Gothic" w:hAnsi="Century Gothic"/>
          <w:b/>
          <w:bCs/>
        </w:rPr>
        <w:t>Finalmente, el documento presenta la validación funcional del sistema mediante pruebas realizadas en cada uno de sus módulos, evidenciando la correcta interacción entre los servicios implementados y el cumplimiento de los objetivos planteados. De este modo, se consolida una solución tecnológica alineada con buenas prácticas de desarrollo, orientada a la integración de servicios y a la mejora continua de los procesos empresariales.</w:t>
      </w:r>
    </w:p>
    <w:p w14:paraId="12F11D64" w14:textId="77777777" w:rsid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183462BF" w14:textId="77777777" w:rsid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39E1FF55" w14:textId="77777777" w:rsid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48C023CE" w14:textId="77777777" w:rsidR="00043A3B" w:rsidRPr="00043A3B" w:rsidRDefault="00043A3B" w:rsidP="00043A3B">
      <w:pPr>
        <w:pStyle w:val="Prrafodelista"/>
        <w:jc w:val="both"/>
        <w:rPr>
          <w:rFonts w:ascii="Century Gothic" w:hAnsi="Century Gothic"/>
          <w:b/>
          <w:bCs/>
        </w:rPr>
      </w:pPr>
    </w:p>
    <w:p w14:paraId="0E0E6D15" w14:textId="361EB1BF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lastRenderedPageBreak/>
        <w:t>INTRODUCCION</w:t>
      </w:r>
    </w:p>
    <w:p w14:paraId="49F66C2E" w14:textId="2D2557E2" w:rsidR="00CC5CF3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GENERAL DEL PROYECTO</w:t>
      </w:r>
    </w:p>
    <w:p w14:paraId="52C0C8AF" w14:textId="6C59FF6C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CONTEXTO DEL CASO DE NEGOCIO</w:t>
      </w:r>
    </w:p>
    <w:p w14:paraId="0A457669" w14:textId="1712DAE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IMPORTANCIA DE LA ARQUITECTURA ORIENTADA A SERVICIOS</w:t>
      </w:r>
    </w:p>
    <w:p w14:paraId="6B1366A3" w14:textId="77777777" w:rsidR="00CC5CF3" w:rsidRDefault="00CC5CF3" w:rsidP="00CC5CF3">
      <w:pPr>
        <w:pStyle w:val="Prrafodelista"/>
        <w:jc w:val="both"/>
        <w:rPr>
          <w:rFonts w:ascii="Century Gothic" w:hAnsi="Century Gothic"/>
          <w:b/>
          <w:bCs/>
        </w:rPr>
      </w:pPr>
    </w:p>
    <w:p w14:paraId="55C5DD8B" w14:textId="66CF3B04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OBJETIVOS</w:t>
      </w:r>
    </w:p>
    <w:p w14:paraId="597ABA1C" w14:textId="319B6F06" w:rsidR="00CC5CF3" w:rsidRDefault="00CC5CF3" w:rsidP="00CC5CF3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OBJETIVO GENERAL</w:t>
      </w:r>
    </w:p>
    <w:p w14:paraId="009855CC" w14:textId="6A3F38A0" w:rsidR="00CC5CF3" w:rsidRDefault="00CC5CF3" w:rsidP="00CC5CF3">
      <w:pPr>
        <w:pStyle w:val="Prrafodelista"/>
        <w:ind w:left="1440"/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Desarrollar un sistema distribuido de gestión de pedidos y distribución mediante el uso de servicios web, modelado de procesos BPMN e integración con herramientas ESB y mensajería, con la finalidad de optimizar la interoperabilidad, automatización y eficiencia de los procesos de negocio. Asimismo, se busca garantizar una arquitectura escalable y desacoplada que permita la integración de múltiples servicios, facilitando la comunicación entre componentes heterogéneos y mejorando la trazabilidad de la información a lo largo de todo el flujo operativo.</w:t>
      </w:r>
    </w:p>
    <w:p w14:paraId="537CDF40" w14:textId="77777777" w:rsidR="00CC5CF3" w:rsidRDefault="00CC5CF3" w:rsidP="00CC5CF3">
      <w:pPr>
        <w:pStyle w:val="Prrafodelista"/>
        <w:ind w:left="1440"/>
        <w:jc w:val="both"/>
        <w:rPr>
          <w:rFonts w:ascii="Century Gothic" w:hAnsi="Century Gothic"/>
          <w:b/>
          <w:bCs/>
        </w:rPr>
      </w:pPr>
    </w:p>
    <w:p w14:paraId="64BCD2C2" w14:textId="77777777" w:rsidR="00CC5CF3" w:rsidRDefault="00CC5CF3" w:rsidP="00CC5CF3">
      <w:pPr>
        <w:pStyle w:val="Prrafodelista"/>
        <w:ind w:left="1440"/>
        <w:jc w:val="both"/>
        <w:rPr>
          <w:rFonts w:ascii="Century Gothic" w:hAnsi="Century Gothic"/>
          <w:b/>
          <w:bCs/>
        </w:rPr>
      </w:pPr>
    </w:p>
    <w:p w14:paraId="64DC5717" w14:textId="77777777" w:rsidR="00CC5CF3" w:rsidRDefault="00CC5CF3" w:rsidP="00CC5CF3">
      <w:pPr>
        <w:pStyle w:val="Prrafodelista"/>
        <w:ind w:left="1440"/>
        <w:jc w:val="both"/>
        <w:rPr>
          <w:rFonts w:ascii="Century Gothic" w:hAnsi="Century Gothic"/>
          <w:b/>
          <w:bCs/>
        </w:rPr>
      </w:pPr>
    </w:p>
    <w:p w14:paraId="7EF3D3B3" w14:textId="3D08D5BC" w:rsidR="00CC5CF3" w:rsidRDefault="00CC5CF3" w:rsidP="00CC5CF3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OBJETIVOS ESPECIFICOS</w:t>
      </w:r>
    </w:p>
    <w:p w14:paraId="0AEC171A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Analizar los requerimientos funcionales y no funcionales del sistema para definir su alcance.</w:t>
      </w:r>
    </w:p>
    <w:p w14:paraId="1E3EFFD6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Implementar servicios web SOAP y REST que permitan gestionar la lógica de negocio del sistema.</w:t>
      </w:r>
    </w:p>
    <w:p w14:paraId="71E981D7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Diseñar y modelar los procesos de negocio utilizando BPMN para su adecuada representación y control.</w:t>
      </w:r>
    </w:p>
    <w:p w14:paraId="262711CA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Integrar los distintos servicios mediante Mule ESB, asegurando la comunicación entre los módulos del sistema.</w:t>
      </w:r>
    </w:p>
    <w:p w14:paraId="43E22F73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 xml:space="preserve">Implementar mensajería asincrónica utilizando Java </w:t>
      </w:r>
      <w:proofErr w:type="spellStart"/>
      <w:r w:rsidRPr="00CC5CF3">
        <w:rPr>
          <w:rFonts w:ascii="Century Gothic" w:hAnsi="Century Gothic"/>
          <w:b/>
          <w:bCs/>
        </w:rPr>
        <w:t>Message</w:t>
      </w:r>
      <w:proofErr w:type="spellEnd"/>
      <w:r w:rsidRPr="00CC5CF3">
        <w:rPr>
          <w:rFonts w:ascii="Century Gothic" w:hAnsi="Century Gothic"/>
          <w:b/>
          <w:bCs/>
        </w:rPr>
        <w:t xml:space="preserve"> Service (JMS) para la gestión de eventos.</w:t>
      </w:r>
    </w:p>
    <w:p w14:paraId="57432A0A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Configurar el entorno de desarrollo e integración necesario para la ejecución del sistema.</w:t>
      </w:r>
    </w:p>
    <w:p w14:paraId="46B0A49D" w14:textId="77777777" w:rsidR="00CC5CF3" w:rsidRP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Ejecutar pruebas funcionales e integrales que permitan validar el correcto funcionamiento del sistema.</w:t>
      </w:r>
    </w:p>
    <w:p w14:paraId="2257F145" w14:textId="01A7F2DB" w:rsidR="00CC5CF3" w:rsidRDefault="00CC5CF3" w:rsidP="00CC5CF3">
      <w:pPr>
        <w:pStyle w:val="Prrafodelista"/>
        <w:numPr>
          <w:ilvl w:val="0"/>
          <w:numId w:val="3"/>
        </w:numPr>
        <w:jc w:val="both"/>
        <w:rPr>
          <w:rFonts w:ascii="Century Gothic" w:hAnsi="Century Gothic"/>
          <w:b/>
          <w:bCs/>
        </w:rPr>
      </w:pPr>
      <w:r w:rsidRPr="00CC5CF3">
        <w:rPr>
          <w:rFonts w:ascii="Century Gothic" w:hAnsi="Century Gothic"/>
          <w:b/>
          <w:bCs/>
        </w:rPr>
        <w:t>Documentar la arquitectura, procesos y resultados obtenidos durante el desarrollo del proyecto.</w:t>
      </w:r>
    </w:p>
    <w:p w14:paraId="012480BC" w14:textId="77777777" w:rsidR="00CC5CF3" w:rsidRDefault="00CC5CF3" w:rsidP="00CC5CF3">
      <w:pPr>
        <w:pStyle w:val="Prrafodelista"/>
        <w:ind w:left="2160"/>
        <w:jc w:val="both"/>
        <w:rPr>
          <w:rFonts w:ascii="Century Gothic" w:hAnsi="Century Gothic"/>
          <w:b/>
          <w:bCs/>
        </w:rPr>
      </w:pPr>
    </w:p>
    <w:p w14:paraId="2D2B4812" w14:textId="5E0F2C3E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 CASO DE NEGOCIO</w:t>
      </w:r>
    </w:p>
    <w:p w14:paraId="606BB5F1" w14:textId="337EA3FF" w:rsidR="00CC5CF3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 LA EMPRESA O CONTEXTO</w:t>
      </w:r>
    </w:p>
    <w:p w14:paraId="1977F484" w14:textId="7BC9A9F6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PROBLEMAS IDENTIFICADOS</w:t>
      </w:r>
    </w:p>
    <w:p w14:paraId="0BE0FB88" w14:textId="4486B8E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JUSTIFICACION DE LA SOLUCION</w:t>
      </w:r>
    </w:p>
    <w:p w14:paraId="241AEE91" w14:textId="5A3F17E1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ALCANCE DEL SISTEMA</w:t>
      </w:r>
    </w:p>
    <w:p w14:paraId="10165FA2" w14:textId="77777777" w:rsidR="00CC5CF3" w:rsidRDefault="00CC5CF3" w:rsidP="00CC5CF3">
      <w:pPr>
        <w:pStyle w:val="Prrafodelista"/>
        <w:jc w:val="both"/>
        <w:rPr>
          <w:rFonts w:ascii="Century Gothic" w:hAnsi="Century Gothic"/>
          <w:b/>
          <w:bCs/>
        </w:rPr>
      </w:pPr>
    </w:p>
    <w:p w14:paraId="21D148AF" w14:textId="14F33B6A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ARQUITECTURA DE LA SOLUCION</w:t>
      </w:r>
    </w:p>
    <w:p w14:paraId="0C26B36F" w14:textId="1D64BBED" w:rsidR="00CC5CF3" w:rsidRDefault="00CC5CF3" w:rsidP="00CC5CF3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 ARQUITECTURA</w:t>
      </w:r>
    </w:p>
    <w:p w14:paraId="1FA27147" w14:textId="6CB0DC41" w:rsidR="00CC5CF3" w:rsidRDefault="00CC5CF3" w:rsidP="00CC5CF3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COMPONENTES</w:t>
      </w:r>
    </w:p>
    <w:p w14:paraId="5E331AC7" w14:textId="6E59F3D0" w:rsidR="00CC5CF3" w:rsidRDefault="00CC5CF3" w:rsidP="00CC5CF3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DIAGRAMA DE ARQUITECTURA</w:t>
      </w:r>
    </w:p>
    <w:p w14:paraId="3DED4133" w14:textId="646408EA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DESARROLLO DE SERVICIOS WEB (SOAP &amp; REST)</w:t>
      </w:r>
    </w:p>
    <w:p w14:paraId="01A6C6EF" w14:textId="425A9887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 LOS SERVICIOS</w:t>
      </w:r>
    </w:p>
    <w:p w14:paraId="41E35304" w14:textId="3D29FEA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DISEÑO DE LOS SERVICIOS</w:t>
      </w:r>
    </w:p>
    <w:p w14:paraId="31255127" w14:textId="27D2257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LOGICA DE NEGOCIO</w:t>
      </w:r>
    </w:p>
    <w:p w14:paraId="18654194" w14:textId="08DB15E7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TECNOLOGIAS UTILIZADAS</w:t>
      </w:r>
    </w:p>
    <w:p w14:paraId="5EF67CF0" w14:textId="798F3F6E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PRUEBAS DE LOS SERVICIOS</w:t>
      </w:r>
    </w:p>
    <w:p w14:paraId="3D9856EF" w14:textId="2BCDE75A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MODELADO DE PROCESO DE NEGOCIO (BPMN)</w:t>
      </w:r>
    </w:p>
    <w:p w14:paraId="099F9AD6" w14:textId="286870B5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DEL PROCESO</w:t>
      </w:r>
    </w:p>
    <w:p w14:paraId="4A637401" w14:textId="5ECC4943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DIAGRAMA BPMN</w:t>
      </w:r>
    </w:p>
    <w:p w14:paraId="109DAED7" w14:textId="56E48614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ELEMENTOS DE PROCESO</w:t>
      </w:r>
    </w:p>
    <w:p w14:paraId="37B3E255" w14:textId="6294DBEF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FLUJOS</w:t>
      </w:r>
    </w:p>
    <w:p w14:paraId="7BC3A159" w14:textId="50F38BB5" w:rsidR="0051722B" w:rsidRP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REGLAS DE NEGOCIO</w:t>
      </w:r>
    </w:p>
    <w:p w14:paraId="194DC8C0" w14:textId="59709412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IMPLEMENTACION DEL PROCESO (JBPM)</w:t>
      </w:r>
    </w:p>
    <w:p w14:paraId="7AFA3F6E" w14:textId="1A160F83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CONFIGURACION DE ENTORNO</w:t>
      </w:r>
    </w:p>
    <w:p w14:paraId="38B6FB81" w14:textId="2D099C30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DESPLIEGUE DE PROCESO</w:t>
      </w:r>
    </w:p>
    <w:p w14:paraId="3FB3DEC4" w14:textId="7F46AA7E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EJECUCION DEL FLUJO</w:t>
      </w:r>
    </w:p>
    <w:p w14:paraId="4239177E" w14:textId="2170CF8E" w:rsidR="0051722B" w:rsidRP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EVIDENCIA DE EJECUCION</w:t>
      </w:r>
    </w:p>
    <w:p w14:paraId="004E5522" w14:textId="5EE07794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INTEGRACION CON MULE (ESB)</w:t>
      </w:r>
    </w:p>
    <w:p w14:paraId="60826B9F" w14:textId="0185DDB8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FLUJO PRINCIPAL (INTEGRACION BPM + SERVICIOS)</w:t>
      </w:r>
    </w:p>
    <w:p w14:paraId="3DB20D39" w14:textId="09FBCE7D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FLUJO ALTERNO (MANEJO DE EXCEPCIONES)</w:t>
      </w:r>
    </w:p>
    <w:p w14:paraId="238C01E0" w14:textId="4ACB4905" w:rsidR="0051722B" w:rsidRP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CONFIGURACION DEL MULE</w:t>
      </w:r>
    </w:p>
    <w:p w14:paraId="6DFD607F" w14:textId="7EFFCC7A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IMPLEMENTACION DE MENSAJERIA (JMS)</w:t>
      </w:r>
    </w:p>
    <w:p w14:paraId="5AEC5F46" w14:textId="16027FF3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DESCRIPCION DEL USO DE JMS</w:t>
      </w:r>
    </w:p>
    <w:p w14:paraId="29FEDBA5" w14:textId="474AF5A5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CONFIGURACION DE COLAS</w:t>
      </w:r>
    </w:p>
    <w:p w14:paraId="2A32EDBD" w14:textId="50CA20FC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INTEGRACION CON MULE ESB</w:t>
      </w:r>
    </w:p>
    <w:p w14:paraId="095EE249" w14:textId="461A99A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FLUJO DE MENSAJES</w:t>
      </w:r>
    </w:p>
    <w:p w14:paraId="7C531199" w14:textId="211398C1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EVIDENCIAS</w:t>
      </w:r>
    </w:p>
    <w:p w14:paraId="2DA33092" w14:textId="59880A62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lastRenderedPageBreak/>
        <w:t>PRUEBAS E INTEGRACION DEL SISTEMA</w:t>
      </w:r>
    </w:p>
    <w:p w14:paraId="7FEC3CB6" w14:textId="3AE3093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PRUEBAS DE FLUJO COMPLETO</w:t>
      </w:r>
    </w:p>
    <w:p w14:paraId="3258127F" w14:textId="16D6C28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CONSUMO DE SERVICIOS DESDE EL ESB</w:t>
      </w:r>
    </w:p>
    <w:p w14:paraId="289BF224" w14:textId="6F2252E5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EJECUCION DEL PROCESO BPM</w:t>
      </w:r>
    </w:p>
    <w:p w14:paraId="451A02AE" w14:textId="172B366A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VALIDACION DE COLAS JMS</w:t>
      </w:r>
    </w:p>
    <w:p w14:paraId="14729CBD" w14:textId="74F71D16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RESULTADOS OBTENIDOS</w:t>
      </w:r>
    </w:p>
    <w:p w14:paraId="3F2A173E" w14:textId="51376A31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RESULTADOS</w:t>
      </w:r>
    </w:p>
    <w:p w14:paraId="447A53B4" w14:textId="1C90FA53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FUNCIONAMIENTO DEL SISTEMA</w:t>
      </w:r>
    </w:p>
    <w:p w14:paraId="2ECFE5C5" w14:textId="790E805D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CUMPLIMIENTO DE REQUERIMIENTOS</w:t>
      </w:r>
    </w:p>
    <w:p w14:paraId="354C6397" w14:textId="515A7DC3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ANALISIS DE COMPORTAMIENTO DEL SISTEMA</w:t>
      </w:r>
    </w:p>
    <w:p w14:paraId="3326BC07" w14:textId="0EA819B3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CONCLUSIONES</w:t>
      </w:r>
    </w:p>
    <w:p w14:paraId="2B2B3FF8" w14:textId="1AEF5051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LOGROS ALCANZADOS</w:t>
      </w:r>
    </w:p>
    <w:p w14:paraId="2B55CAE5" w14:textId="0294D0BF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IMPORTANCIA DE LA INTEGRACION DE TECNOLOGIAS</w:t>
      </w:r>
    </w:p>
    <w:p w14:paraId="31F7709D" w14:textId="2EE937A2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APRENDIZAJE OBTENIDO</w:t>
      </w:r>
    </w:p>
    <w:p w14:paraId="1888C448" w14:textId="64130A42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RECOMENDACIONES</w:t>
      </w:r>
    </w:p>
    <w:p w14:paraId="12D16597" w14:textId="455728E0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MEJORAS FUTURAS</w:t>
      </w:r>
    </w:p>
    <w:p w14:paraId="009EDC96" w14:textId="7C348301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ESCALABILIDAD DEL SISTEMA</w:t>
      </w:r>
    </w:p>
    <w:p w14:paraId="6945B802" w14:textId="225698C6" w:rsidR="0051722B" w:rsidRDefault="0051722B" w:rsidP="0051722B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OPTIMIZACION DEL RENDIMIENTO</w:t>
      </w:r>
    </w:p>
    <w:p w14:paraId="6D63BD78" w14:textId="37642D78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ANEXOS</w:t>
      </w:r>
    </w:p>
    <w:p w14:paraId="44E98F15" w14:textId="7ED72A34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CODIGO FUENTE RELEVANTE</w:t>
      </w:r>
    </w:p>
    <w:p w14:paraId="4FE8957F" w14:textId="340C4FF4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CONFIGURACIONES (MULE, JPMN, JMS)</w:t>
      </w:r>
    </w:p>
    <w:p w14:paraId="3589D7D7" w14:textId="1E52EFE4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CAPTURAS DE PANTALLAS</w:t>
      </w:r>
    </w:p>
    <w:p w14:paraId="4ADD4C6C" w14:textId="3237F77B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DIAGRAMAS ADICIONALES</w:t>
      </w:r>
    </w:p>
    <w:p w14:paraId="0B14D4F0" w14:textId="22739F76" w:rsidR="00043A3B" w:rsidRDefault="00043A3B" w:rsidP="00043A3B">
      <w:pPr>
        <w:pStyle w:val="Prrafodelista"/>
        <w:numPr>
          <w:ilvl w:val="0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OBSERVACIONES</w:t>
      </w:r>
    </w:p>
    <w:p w14:paraId="2390D0CF" w14:textId="7F001AE8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DIFICULTADES ENCONTRADAS</w:t>
      </w:r>
    </w:p>
    <w:p w14:paraId="40866F8A" w14:textId="483B7AAD" w:rsidR="003A0C96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JUSTIFICACION DE DECISIONES TECNICAS</w:t>
      </w:r>
    </w:p>
    <w:p w14:paraId="611AD5F3" w14:textId="3683D2FC" w:rsidR="003A0C96" w:rsidRPr="00043A3B" w:rsidRDefault="003A0C96" w:rsidP="003A0C96">
      <w:pPr>
        <w:pStyle w:val="Prrafodelista"/>
        <w:numPr>
          <w:ilvl w:val="1"/>
          <w:numId w:val="2"/>
        </w:numPr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>COMENTARIOS ADICIONALES</w:t>
      </w:r>
    </w:p>
    <w:sectPr w:rsidR="003A0C96" w:rsidRPr="00043A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E6E"/>
    <w:multiLevelType w:val="multilevel"/>
    <w:tmpl w:val="11A086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68CE6916"/>
    <w:multiLevelType w:val="hybridMultilevel"/>
    <w:tmpl w:val="589A88E4"/>
    <w:lvl w:ilvl="0" w:tplc="08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7D451716"/>
    <w:multiLevelType w:val="hybridMultilevel"/>
    <w:tmpl w:val="ACF48CAA"/>
    <w:lvl w:ilvl="0" w:tplc="080A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 w16cid:durableId="1685134427">
    <w:abstractNumId w:val="2"/>
  </w:num>
  <w:num w:numId="2" w16cid:durableId="503595079">
    <w:abstractNumId w:val="0"/>
  </w:num>
  <w:num w:numId="3" w16cid:durableId="604118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531"/>
    <w:rsid w:val="00043A3B"/>
    <w:rsid w:val="002A7531"/>
    <w:rsid w:val="003A0C96"/>
    <w:rsid w:val="0051722B"/>
    <w:rsid w:val="00765CBA"/>
    <w:rsid w:val="008068BF"/>
    <w:rsid w:val="00B67736"/>
    <w:rsid w:val="00C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BC7C2"/>
  <w15:chartTrackingRefBased/>
  <w15:docId w15:val="{40508BE2-54ED-453A-A06C-C7C754237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7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7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7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7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7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7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7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7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7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7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7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7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75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75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75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75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75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75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7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7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7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7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7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75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75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75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7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75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75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820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Kenshin Himura</dc:creator>
  <cp:keywords/>
  <dc:description/>
  <cp:lastModifiedBy>Kenshin Himura</cp:lastModifiedBy>
  <cp:revision>1</cp:revision>
  <dcterms:created xsi:type="dcterms:W3CDTF">2026-04-10T08:54:00Z</dcterms:created>
  <dcterms:modified xsi:type="dcterms:W3CDTF">2026-04-10T09:38:00Z</dcterms:modified>
</cp:coreProperties>
</file>