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74D3A"/>
          <w:sz w:val="60"/>
        </w:rPr>
        <w:t>FOODPRICE ANALYTICS</w:t>
        <w:br/>
        <w:t>SÉNÉGAL</w:t>
      </w:r>
    </w:p>
    <w:p>
      <w:pPr>
        <w:jc w:val="center"/>
      </w:pPr>
      <w:r>
        <w:rPr>
          <w:color w:val="20795F"/>
          <w:sz w:val="32"/>
        </w:rPr>
        <w:t>Cahier des charges fonctionnel et technique</w:t>
      </w:r>
    </w:p>
    <w:p>
      <w:pPr>
        <w:jc w:val="center"/>
      </w:pPr>
      <w:r>
        <w:br/>
        <w:t>Application web d'analyse et de prédiction des prix des denrées alimentaires au Sénégal</w:t>
        <w:br/>
        <w:br/>
      </w:r>
      <w:r>
        <w:t>Niveau : Licence 2 / Licence 3</w:t>
        <w:br/>
      </w:r>
      <w:r>
        <w:t>Technologies : React, FastAPI, Python, Pandas, scikit-learn</w:t>
        <w:br/>
      </w:r>
      <w:r>
        <w:t>Planning cible : 7 jours</w:t>
        <w:br/>
      </w:r>
      <w:r>
        <w:t>Version : 1.0 — 26 octobre 2026</w:t>
      </w:r>
    </w:p>
    <w:p>
      <w:r>
        <w:br w:type="page"/>
      </w:r>
    </w:p>
    <w:p>
      <w:pPr>
        <w:pStyle w:val="Heading1"/>
      </w:pPr>
      <w:r>
        <w:t>1. Résumé exécutif</w:t>
      </w:r>
    </w:p>
    <w:p>
      <w:r>
        <w:t>FoodPrice Analytics Sénégal est une application web pédagogique destinée à explorer l'évolution des prix de denrées alimentaires, à comparer des observations par produit et localité, et à expérimenter des prévisions temporelles. Le système associe une interface React, une API Python FastAPI, un pipeline de préparation des données et un modèle de machine learning évalué sur une période de test chronologiquement postérieure à l'entraînement.</w:t>
      </w:r>
    </w:p>
    <w:p>
      <w:r>
        <w:t>Le livrable visé en sept jours est un MVP démontrable. Le jeu de données fourni avec le code est synthétique et sert uniquement à tester le fonctionnement technique. Toute présentation de prix comme étant observés au Sénégal exige une source réelle, vérifiable, datée et correctement documentée.</w:t>
      </w:r>
    </w:p>
    <w:p>
      <w:pPr>
        <w:pStyle w:val="Heading1"/>
      </w:pPr>
      <w:r>
        <w:t>2. Contexte et justification</w:t>
      </w:r>
    </w:p>
    <w:p>
      <w:r>
        <w:t>Les prix alimentaires peuvent varier selon la période, le produit, la zone géographique, l'offre, la demande, les coûts de transport et les conditions saisonnières. Une visualisation historique peut rendre ces variations plus lisibles. Une prévision exploratoire peut illustrer comment les données temporelles sont utilisées en analyse prédictive, sans garantir les prix futurs ni remplacer les statistiques officielles.</w:t>
      </w:r>
    </w:p>
    <w:p>
      <w:pPr>
        <w:pStyle w:val="Heading2"/>
      </w:pPr>
      <w:r>
        <w:t>2.1 Problématique</w:t>
      </w:r>
    </w:p>
    <w:p>
      <w:r>
        <w:t>Comment exploiter des données historiques fiables sur les prix des denrées alimentaires au Sénégal afin d'analyser les tendances, de comparer les marchés et d'estimer des prix futurs, tout en explicitant la qualité, l'origine et les limites des données et des modèles ?</w:t>
      </w:r>
    </w:p>
    <w:p>
      <w:pPr>
        <w:pStyle w:val="Heading2"/>
      </w:pPr>
      <w:r>
        <w:t>2.2 Hypothèse de travail</w:t>
      </w:r>
    </w:p>
    <w:p>
      <w:r>
        <w:t>Un pipeline de données cohérent et une interface de visualisation interactive peuvent améliorer la compréhension des évolutions de prix. La pertinence de la prévision doit être vérifiée par comparaison avec une référence simple et des métriques d'erreur.</w:t>
      </w:r>
    </w:p>
    <w:p>
      <w:pPr>
        <w:pStyle w:val="Heading1"/>
      </w:pPr>
      <w:r>
        <w:t>3. Objectifs</w:t>
      </w:r>
    </w:p>
    <w:p>
      <w:pPr>
        <w:pStyle w:val="Heading2"/>
      </w:pPr>
      <w:r>
        <w:t>3.1 Objectif général</w:t>
      </w:r>
    </w:p>
    <w:p>
      <w:r>
        <w:t>Développer une application web permettant d'analyser et de prévoir de manière expérimentale l'évolution des prix des denrées alimentaires au Sénégal.</w:t>
      </w:r>
    </w:p>
    <w:p>
      <w:pPr>
        <w:pStyle w:val="Heading2"/>
      </w:pPr>
      <w:r>
        <w:t>3.2 Objectifs spécifiques</w:t>
      </w:r>
    </w:p>
    <w:p>
      <w:pPr>
        <w:pStyle w:val="ListBullet"/>
      </w:pPr>
      <w:r>
        <w:t>Importer et normaliser un jeu de données contenant dates, produits, localités, marchés, prix et unités.</w:t>
      </w:r>
    </w:p>
    <w:p>
      <w:pPr>
        <w:pStyle w:val="ListBullet"/>
      </w:pPr>
      <w:r>
        <w:t>Calculer des indicateurs descriptifs : moyenne, dernier prix, variation, nombre d'observations et nombre de produits.</w:t>
      </w:r>
    </w:p>
    <w:p>
      <w:pPr>
        <w:pStyle w:val="ListBullet"/>
      </w:pPr>
      <w:r>
        <w:t>Visualiser les séries temporelles et filtrer les résultats par produit et région.</w:t>
      </w:r>
    </w:p>
    <w:p>
      <w:pPr>
        <w:pStyle w:val="ListBullet"/>
      </w:pPr>
      <w:r>
        <w:t>Construire une API REST qui sépare l'interface, les données et les calculs.</w:t>
      </w:r>
    </w:p>
    <w:p>
      <w:pPr>
        <w:pStyle w:val="ListBullet"/>
      </w:pPr>
      <w:r>
        <w:t>Entraîner et évaluer un modèle prédictif adapté à la quantité et à la fréquence des données.</w:t>
      </w:r>
    </w:p>
    <w:p>
      <w:pPr>
        <w:pStyle w:val="ListBullet"/>
      </w:pPr>
      <w:r>
        <w:t>Permettre l'export des observations filtrées en CSV.</w:t>
      </w:r>
    </w:p>
    <w:p>
      <w:pPr>
        <w:pStyle w:val="ListBullet"/>
      </w:pPr>
      <w:r>
        <w:t>Documenter les sources, les hypothèses, les tests, les limites et les procédures d'installation.</w:t>
      </w:r>
    </w:p>
    <w:p>
      <w:pPr>
        <w:pStyle w:val="Heading1"/>
      </w:pPr>
      <w:r>
        <w:t>4. Périmètre du projet</w:t>
      </w:r>
    </w:p>
    <w:p>
      <w:pPr>
        <w:pStyle w:val="Heading2"/>
      </w:pPr>
      <w:r>
        <w:t>4.1 Inclus dans le MVP</w:t>
      </w:r>
    </w:p>
    <w:p>
      <w:pPr>
        <w:pStyle w:val="ListBullet"/>
      </w:pPr>
      <w:r>
        <w:t>Interface responsive en français.</w:t>
      </w:r>
    </w:p>
    <w:p>
      <w:pPr>
        <w:pStyle w:val="ListBullet"/>
      </w:pPr>
      <w:r>
        <w:t>Tableau de bord avec cartes KPI et graphiques.</w:t>
      </w:r>
    </w:p>
    <w:p>
      <w:pPr>
        <w:pStyle w:val="ListBullet"/>
      </w:pPr>
      <w:r>
        <w:t>Filtres par produit et région ; marché disponible dans l'API.</w:t>
      </w:r>
    </w:p>
    <w:p>
      <w:pPr>
        <w:pStyle w:val="ListBullet"/>
      </w:pPr>
      <w:r>
        <w:t>Historique des prix et tableau des dernières observations.</w:t>
      </w:r>
    </w:p>
    <w:p>
      <w:pPr>
        <w:pStyle w:val="ListBullet"/>
      </w:pPr>
      <w:r>
        <w:t>API FastAPI documentée automatiquement par OpenAPI/Swagger.</w:t>
      </w:r>
    </w:p>
    <w:p>
      <w:pPr>
        <w:pStyle w:val="ListBullet"/>
      </w:pPr>
      <w:r>
        <w:t>Prévision expérimentale de 7, 15 ou 30 jours, sous réserve d'un historique suffisant.</w:t>
      </w:r>
    </w:p>
    <w:p>
      <w:pPr>
        <w:pStyle w:val="ListBullet"/>
      </w:pPr>
      <w:r>
        <w:t>Métriques MAE et RMSE sur un test chronologique.</w:t>
      </w:r>
    </w:p>
    <w:p>
      <w:pPr>
        <w:pStyle w:val="ListBullet"/>
      </w:pPr>
      <w:r>
        <w:t>Export CSV et tests de base.</w:t>
      </w:r>
    </w:p>
    <w:p>
      <w:pPr>
        <w:pStyle w:val="ListBullet"/>
      </w:pPr>
      <w:r>
        <w:t>Jeu synthétique de démonstration clairement signalé.</w:t>
      </w:r>
    </w:p>
    <w:p>
      <w:pPr>
        <w:pStyle w:val="Heading2"/>
      </w:pPr>
      <w:r>
        <w:t>4.2 Hors périmètre pour la première version</w:t>
      </w:r>
    </w:p>
    <w:p>
      <w:pPr>
        <w:pStyle w:val="ListBullet"/>
      </w:pPr>
      <w:r>
        <w:t>Collecte automatique en temps réel auprès des marchés.</w:t>
      </w:r>
    </w:p>
    <w:p>
      <w:pPr>
        <w:pStyle w:val="ListBullet"/>
      </w:pPr>
      <w:r>
        <w:t>Application mobile native.</w:t>
      </w:r>
    </w:p>
    <w:p>
      <w:pPr>
        <w:pStyle w:val="ListBullet"/>
      </w:pPr>
      <w:r>
        <w:t>Comptes, rôles et authentification des utilisateurs.</w:t>
      </w:r>
    </w:p>
    <w:p>
      <w:pPr>
        <w:pStyle w:val="ListBullet"/>
      </w:pPr>
      <w:r>
        <w:t>Notifications SMS, WhatsApp ou e-mail.</w:t>
      </w:r>
    </w:p>
    <w:p>
      <w:pPr>
        <w:pStyle w:val="ListBullet"/>
      </w:pPr>
      <w:r>
        <w:t>Carte géographique avancée, paiement ou intégration commerciale.</w:t>
      </w:r>
    </w:p>
    <w:p>
      <w:pPr>
        <w:pStyle w:val="ListBullet"/>
      </w:pPr>
      <w:r>
        <w:t>Modèles de deep learning lourds et déploiement de production à grande échelle.</w:t>
      </w:r>
    </w:p>
    <w:p>
      <w:pPr>
        <w:pStyle w:val="Heading1"/>
      </w:pPr>
      <w:r>
        <w:t>5. Parties prenantes et utilisateurs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Acteur</w:t>
            </w:r>
          </w:p>
        </w:tc>
        <w:tc>
          <w:tcPr>
            <w:tcW w:type="dxa" w:w="3312"/>
          </w:tcPr>
          <w:p>
            <w:r>
              <w:t>Besoins</w:t>
            </w:r>
          </w:p>
        </w:tc>
        <w:tc>
          <w:tcPr>
            <w:tcW w:type="dxa" w:w="3312"/>
          </w:tcPr>
          <w:p>
            <w:r>
              <w:t>Droits / actions dans le MVP</w:t>
            </w:r>
          </w:p>
        </w:tc>
      </w:tr>
      <w:tr>
        <w:tc>
          <w:tcPr>
            <w:tcW w:type="dxa" w:w="3312"/>
          </w:tcPr>
          <w:p>
            <w:r>
              <w:t>Étudiant / développeur</w:t>
            </w:r>
          </w:p>
        </w:tc>
        <w:tc>
          <w:tcPr>
            <w:tcW w:type="dxa" w:w="3312"/>
          </w:tcPr>
          <w:p>
            <w:r>
              <w:t>Construire, tester et documenter le système.</w:t>
            </w:r>
          </w:p>
        </w:tc>
        <w:tc>
          <w:tcPr>
            <w:tcW w:type="dxa" w:w="3312"/>
          </w:tcPr>
          <w:p>
            <w:r>
              <w:t>Installation, gestion des fichiers, exécution des scripts.</w:t>
            </w:r>
          </w:p>
        </w:tc>
      </w:tr>
      <w:tr>
        <w:tc>
          <w:tcPr>
            <w:tcW w:type="dxa" w:w="3312"/>
          </w:tcPr>
          <w:p>
            <w:r>
              <w:t>Encadrant / jury</w:t>
            </w:r>
          </w:p>
        </w:tc>
        <w:tc>
          <w:tcPr>
            <w:tcW w:type="dxa" w:w="3312"/>
          </w:tcPr>
          <w:p>
            <w:r>
              <w:t>Comprendre la démarche et vérifier les résultats.</w:t>
            </w:r>
          </w:p>
        </w:tc>
        <w:tc>
          <w:tcPr>
            <w:tcW w:type="dxa" w:w="3312"/>
          </w:tcPr>
          <w:p>
            <w:r>
              <w:t>Consulter les pages, les graphiques, les métriques et la documentation.</w:t>
            </w:r>
          </w:p>
        </w:tc>
      </w:tr>
      <w:tr>
        <w:tc>
          <w:tcPr>
            <w:tcW w:type="dxa" w:w="3312"/>
          </w:tcPr>
          <w:p>
            <w:r>
              <w:t>Analyste / étudiant</w:t>
            </w:r>
          </w:p>
        </w:tc>
        <w:tc>
          <w:tcPr>
            <w:tcW w:type="dxa" w:w="3312"/>
          </w:tcPr>
          <w:p>
            <w:r>
              <w:t>Explorer les tendances et comparer les prix.</w:t>
            </w:r>
          </w:p>
        </w:tc>
        <w:tc>
          <w:tcPr>
            <w:tcW w:type="dxa" w:w="3312"/>
          </w:tcPr>
          <w:p>
            <w:r>
              <w:t>Filtrer les produits et régions, consulter les indicateurs, exporter le CSV.</w:t>
            </w:r>
          </w:p>
        </w:tc>
      </w:tr>
      <w:tr>
        <w:tc>
          <w:tcPr>
            <w:tcW w:type="dxa" w:w="3312"/>
          </w:tcPr>
          <w:p>
            <w:r>
              <w:t>Consommateur / décideur (cible conceptuelle)</w:t>
            </w:r>
          </w:p>
        </w:tc>
        <w:tc>
          <w:tcPr>
            <w:tcW w:type="dxa" w:w="3312"/>
          </w:tcPr>
          <w:p>
            <w:r>
              <w:t>Comprendre les variations et les tendances.</w:t>
            </w:r>
          </w:p>
        </w:tc>
        <w:tc>
          <w:tcPr>
            <w:tcW w:type="dxa" w:w="3312"/>
          </w:tcPr>
          <w:p>
            <w:r>
              <w:t>Consulter les résultats ; aucune recommandation décisionnelle garantie.</w:t>
            </w:r>
          </w:p>
        </w:tc>
      </w:tr>
    </w:tbl>
    <w:p>
      <w:pPr>
        <w:pStyle w:val="Heading1"/>
      </w:pPr>
      <w:r>
        <w:t>6. Exigences fonctionnelles</w:t>
      </w:r>
    </w:p>
    <w:tbl>
      <w:tblPr>
        <w:tblStyle w:val="LightShading-Accent1"/>
        <w:tblW w:type="auto" w:w="0"/>
        <w:tblLook w:firstColumn="1" w:firstRow="1" w:lastColumn="0" w:lastRow="0" w:noHBand="0" w:noVBand="1" w:val="04A0"/>
      </w:tblPr>
      <w:tblGrid>
        <w:gridCol w:w="4968"/>
        <w:gridCol w:w="4968"/>
      </w:tblGrid>
      <w:tr>
        <w:tc>
          <w:tcPr>
            <w:tcW w:type="dxa" w:w="4968"/>
          </w:tcPr>
          <w:p>
            <w:r>
              <w:t>ID</w:t>
            </w:r>
          </w:p>
        </w:tc>
        <w:tc>
          <w:tcPr>
            <w:tcW w:type="dxa" w:w="4968"/>
          </w:tcPr>
          <w:p>
            <w:r>
              <w:t>Exigence</w:t>
            </w:r>
          </w:p>
        </w:tc>
      </w:tr>
      <w:tr>
        <w:tc>
          <w:tcPr>
            <w:tcW w:type="dxa" w:w="4968"/>
          </w:tcPr>
          <w:p>
            <w:r>
              <w:t>EF-01 — Santé de l'API</w:t>
            </w:r>
          </w:p>
        </w:tc>
        <w:tc>
          <w:tcPr>
            <w:tcW w:type="dxa" w:w="4968"/>
          </w:tcPr>
          <w:p>
            <w:r>
              <w:t>Le système expose une route de vérification qui confirme que le serveur est actif.</w:t>
            </w:r>
          </w:p>
        </w:tc>
      </w:tr>
      <w:tr>
        <w:tc>
          <w:tcPr>
            <w:tcW w:type="dxa" w:w="4968"/>
          </w:tcPr>
          <w:p>
            <w:r>
              <w:t>EF-02 — Catalogue</w:t>
            </w:r>
          </w:p>
        </w:tc>
        <w:tc>
          <w:tcPr>
            <w:tcW w:type="dxa" w:w="4968"/>
          </w:tcPr>
          <w:p>
            <w:r>
              <w:t>L'application récupère la liste des produits et régions réellement présentes dans le fichier chargé.</w:t>
            </w:r>
          </w:p>
        </w:tc>
      </w:tr>
      <w:tr>
        <w:tc>
          <w:tcPr>
            <w:tcW w:type="dxa" w:w="4968"/>
          </w:tcPr>
          <w:p>
            <w:r>
              <w:t>EF-03 — Filtrage</w:t>
            </w:r>
          </w:p>
        </w:tc>
        <w:tc>
          <w:tcPr>
            <w:tcW w:type="dxa" w:w="4968"/>
          </w:tcPr>
          <w:p>
            <w:r>
              <w:t>L'utilisateur peut sélectionner un produit et une région ; les cartes, tableaux et graphiques sont recalculés pour cette sélection.</w:t>
            </w:r>
          </w:p>
        </w:tc>
      </w:tr>
      <w:tr>
        <w:tc>
          <w:tcPr>
            <w:tcW w:type="dxa" w:w="4968"/>
          </w:tcPr>
          <w:p>
            <w:r>
              <w:t>EF-04 — Indicateurs</w:t>
            </w:r>
          </w:p>
        </w:tc>
        <w:tc>
          <w:tcPr>
            <w:tcW w:type="dxa" w:w="4968"/>
          </w:tcPr>
          <w:p>
            <w:r>
              <w:t>Le backend calcule la moyenne, le dernier prix chronologique, la variation entre première et dernière observation et le nombre d'observations.</w:t>
            </w:r>
          </w:p>
        </w:tc>
      </w:tr>
      <w:tr>
        <w:tc>
          <w:tcPr>
            <w:tcW w:type="dxa" w:w="4968"/>
          </w:tcPr>
          <w:p>
            <w:r>
              <w:t>EF-05 — Historique</w:t>
            </w:r>
          </w:p>
        </w:tc>
        <w:tc>
          <w:tcPr>
            <w:tcW w:type="dxa" w:w="4968"/>
          </w:tcPr>
          <w:p>
            <w:r>
              <w:t>L'application présente les observations ordonnées par date et un graphique de série temporelle.</w:t>
            </w:r>
          </w:p>
        </w:tc>
      </w:tr>
      <w:tr>
        <w:tc>
          <w:tcPr>
            <w:tcW w:type="dxa" w:w="4968"/>
          </w:tcPr>
          <w:p>
            <w:r>
              <w:t>EF-06 — Prédiction</w:t>
            </w:r>
          </w:p>
        </w:tc>
        <w:tc>
          <w:tcPr>
            <w:tcW w:type="dxa" w:w="4968"/>
          </w:tcPr>
          <w:p>
            <w:r>
              <w:t>L'utilisateur choisit un horizon de 7, 15 ou 30 jours. Le système vérifie la disponibilité des données et retourne une prévision ou un message expliquant l'insuffisance d'historique.</w:t>
            </w:r>
          </w:p>
        </w:tc>
      </w:tr>
      <w:tr>
        <w:tc>
          <w:tcPr>
            <w:tcW w:type="dxa" w:w="4968"/>
          </w:tcPr>
          <w:p>
            <w:r>
              <w:t>EF-07 — Évaluation</w:t>
            </w:r>
          </w:p>
        </w:tc>
        <w:tc>
          <w:tcPr>
            <w:tcW w:type="dxa" w:w="4968"/>
          </w:tcPr>
          <w:p>
            <w:r>
              <w:t>Le système renvoie les métriques de validation temporelle lorsque le volume de données permet une évaluation.</w:t>
            </w:r>
          </w:p>
        </w:tc>
      </w:tr>
      <w:tr>
        <w:tc>
          <w:tcPr>
            <w:tcW w:type="dxa" w:w="4968"/>
          </w:tcPr>
          <w:p>
            <w:r>
              <w:t>EF-08 — Export</w:t>
            </w:r>
          </w:p>
        </w:tc>
        <w:tc>
          <w:tcPr>
            <w:tcW w:type="dxa" w:w="4968"/>
          </w:tcPr>
          <w:p>
            <w:r>
              <w:t>L'utilisateur peut télécharger les observations filtrées en CSV.</w:t>
            </w:r>
          </w:p>
        </w:tc>
      </w:tr>
      <w:tr>
        <w:tc>
          <w:tcPr>
            <w:tcW w:type="dxa" w:w="4968"/>
          </w:tcPr>
          <w:p>
            <w:r>
              <w:t>EF-09 — Traçabilité</w:t>
            </w:r>
          </w:p>
        </w:tc>
        <w:tc>
          <w:tcPr>
            <w:tcW w:type="dxa" w:w="4968"/>
          </w:tcPr>
          <w:p>
            <w:r>
              <w:t>Les réponses distinguent les données synthétiques des données observées ou mélangées.</w:t>
            </w:r>
          </w:p>
        </w:tc>
      </w:tr>
      <w:tr>
        <w:tc>
          <w:tcPr>
            <w:tcW w:type="dxa" w:w="4968"/>
          </w:tcPr>
          <w:p>
            <w:r>
              <w:t>EF-10 — Erreurs</w:t>
            </w:r>
          </w:p>
        </w:tc>
        <w:tc>
          <w:tcPr>
            <w:tcW w:type="dxa" w:w="4968"/>
          </w:tcPr>
          <w:p>
            <w:r>
              <w:t>Les erreurs de réseau, filtres sans résultat, données invalides et historiques insuffisants doivent produire des messages compréhensibles.</w:t>
            </w:r>
          </w:p>
        </w:tc>
      </w:tr>
    </w:tbl>
    <w:p>
      <w:pPr>
        <w:pStyle w:val="Heading1"/>
      </w:pPr>
      <w:r>
        <w:t>7. Exigences non fonctionnelles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Exigence</w:t>
            </w:r>
          </w:p>
        </w:tc>
        <w:tc>
          <w:tcPr>
            <w:tcW w:type="dxa" w:w="3312"/>
          </w:tcPr>
          <w:p>
            <w:r>
              <w:t>Critère d'acceptation</w:t>
            </w:r>
          </w:p>
        </w:tc>
      </w:tr>
      <w:tr>
        <w:tc>
          <w:tcPr>
            <w:tcW w:type="dxa" w:w="3312"/>
          </w:tcPr>
          <w:p>
            <w:r>
              <w:t>ENF-01</w:t>
            </w:r>
          </w:p>
        </w:tc>
        <w:tc>
          <w:tcPr>
            <w:tcW w:type="dxa" w:w="3312"/>
          </w:tcPr>
          <w:p>
            <w:r>
              <w:t>Facilité d'utilisation</w:t>
            </w:r>
          </w:p>
        </w:tc>
        <w:tc>
          <w:tcPr>
            <w:tcW w:type="dxa" w:w="3312"/>
          </w:tcPr>
          <w:p>
            <w:r>
              <w:t>Navigation et libellés en français, filtres visibles et résultats compréhensibles.</w:t>
            </w:r>
          </w:p>
        </w:tc>
      </w:tr>
      <w:tr>
        <w:tc>
          <w:tcPr>
            <w:tcW w:type="dxa" w:w="3312"/>
          </w:tcPr>
          <w:p>
            <w:r>
              <w:t>ENF-02</w:t>
            </w:r>
          </w:p>
        </w:tc>
        <w:tc>
          <w:tcPr>
            <w:tcW w:type="dxa" w:w="3312"/>
          </w:tcPr>
          <w:p>
            <w:r>
              <w:t>Responsive</w:t>
            </w:r>
          </w:p>
        </w:tc>
        <w:tc>
          <w:tcPr>
            <w:tcW w:type="dxa" w:w="3312"/>
          </w:tcPr>
          <w:p>
            <w:r>
              <w:t>Interface utilisable sur une largeur mobile et sur ordinateur.</w:t>
            </w:r>
          </w:p>
        </w:tc>
      </w:tr>
      <w:tr>
        <w:tc>
          <w:tcPr>
            <w:tcW w:type="dxa" w:w="3312"/>
          </w:tcPr>
          <w:p>
            <w:r>
              <w:t>ENF-03</w:t>
            </w:r>
          </w:p>
        </w:tc>
        <w:tc>
          <w:tcPr>
            <w:tcW w:type="dxa" w:w="3312"/>
          </w:tcPr>
          <w:p>
            <w:r>
              <w:t>Maintenabilité</w:t>
            </w:r>
          </w:p>
        </w:tc>
        <w:tc>
          <w:tcPr>
            <w:tcW w:type="dxa" w:w="3312"/>
          </w:tcPr>
          <w:p>
            <w:r>
              <w:t>Code séparé en composants, routes, services et configuration.</w:t>
            </w:r>
          </w:p>
        </w:tc>
      </w:tr>
      <w:tr>
        <w:tc>
          <w:tcPr>
            <w:tcW w:type="dxa" w:w="3312"/>
          </w:tcPr>
          <w:p>
            <w:r>
              <w:t>ENF-04</w:t>
            </w:r>
          </w:p>
        </w:tc>
        <w:tc>
          <w:tcPr>
            <w:tcW w:type="dxa" w:w="3312"/>
          </w:tcPr>
          <w:p>
            <w:r>
              <w:t>Performance MVP</w:t>
            </w:r>
          </w:p>
        </w:tc>
        <w:tc>
          <w:tcPr>
            <w:tcW w:type="dxa" w:w="3312"/>
          </w:tcPr>
          <w:p>
            <w:r>
              <w:t>Sur le jeu de démonstration, les requêtes principales répondent en quelques secondes sur un ordinateur standard.</w:t>
            </w:r>
          </w:p>
        </w:tc>
      </w:tr>
      <w:tr>
        <w:tc>
          <w:tcPr>
            <w:tcW w:type="dxa" w:w="3312"/>
          </w:tcPr>
          <w:p>
            <w:r>
              <w:t>ENF-05</w:t>
            </w:r>
          </w:p>
        </w:tc>
        <w:tc>
          <w:tcPr>
            <w:tcW w:type="dxa" w:w="3312"/>
          </w:tcPr>
          <w:p>
            <w:r>
              <w:t>Sécurité de base</w:t>
            </w:r>
          </w:p>
        </w:tc>
        <w:tc>
          <w:tcPr>
            <w:tcW w:type="dxa" w:w="3312"/>
          </w:tcPr>
          <w:p>
            <w:r>
              <w:t>Validation des paramètres, origines CORS limitées en développement, aucune clé secrète dans le dépôt.</w:t>
            </w:r>
          </w:p>
        </w:tc>
      </w:tr>
      <w:tr>
        <w:tc>
          <w:tcPr>
            <w:tcW w:type="dxa" w:w="3312"/>
          </w:tcPr>
          <w:p>
            <w:r>
              <w:t>ENF-06</w:t>
            </w:r>
          </w:p>
        </w:tc>
        <w:tc>
          <w:tcPr>
            <w:tcW w:type="dxa" w:w="3312"/>
          </w:tcPr>
          <w:p>
            <w:r>
              <w:t>Reproductibilité</w:t>
            </w:r>
          </w:p>
        </w:tc>
        <w:tc>
          <w:tcPr>
            <w:tcW w:type="dxa" w:w="3312"/>
          </w:tcPr>
          <w:p>
            <w:r>
              <w:t>Dépendances documentées et instructions d'installation présentes dans README.</w:t>
            </w:r>
          </w:p>
        </w:tc>
      </w:tr>
      <w:tr>
        <w:tc>
          <w:tcPr>
            <w:tcW w:type="dxa" w:w="3312"/>
          </w:tcPr>
          <w:p>
            <w:r>
              <w:t>ENF-07</w:t>
            </w:r>
          </w:p>
        </w:tc>
        <w:tc>
          <w:tcPr>
            <w:tcW w:type="dxa" w:w="3312"/>
          </w:tcPr>
          <w:p>
            <w:r>
              <w:t>Transparence</w:t>
            </w:r>
          </w:p>
        </w:tc>
        <w:tc>
          <w:tcPr>
            <w:tcW w:type="dxa" w:w="3312"/>
          </w:tcPr>
          <w:p>
            <w:r>
              <w:t>Source, unité, date, type de donnée et limites du modèle sont documentés.</w:t>
            </w:r>
          </w:p>
        </w:tc>
      </w:tr>
      <w:tr>
        <w:tc>
          <w:tcPr>
            <w:tcW w:type="dxa" w:w="3312"/>
          </w:tcPr>
          <w:p>
            <w:r>
              <w:t>ENF-08</w:t>
            </w:r>
          </w:p>
        </w:tc>
        <w:tc>
          <w:tcPr>
            <w:tcW w:type="dxa" w:w="3312"/>
          </w:tcPr>
          <w:p>
            <w:r>
              <w:t>Fiabilité</w:t>
            </w:r>
          </w:p>
        </w:tc>
        <w:tc>
          <w:tcPr>
            <w:tcW w:type="dxa" w:w="3312"/>
          </w:tcPr>
          <w:p>
            <w:r>
              <w:t>Tests des routes de base et vérification de la structure du CSV.</w:t>
            </w:r>
          </w:p>
        </w:tc>
      </w:tr>
    </w:tbl>
    <w:p>
      <w:pPr>
        <w:pStyle w:val="Heading1"/>
      </w:pPr>
      <w:r>
        <w:t>8. Règles de gestion</w:t>
      </w:r>
    </w:p>
    <w:p>
      <w:pPr>
        <w:pStyle w:val="ListBullet"/>
      </w:pPr>
      <w:r>
        <w:t>Le prix doit être numérique et strictement positif ; les dates non interprétables sont écartées ou signalées.</w:t>
      </w:r>
    </w:p>
    <w:p>
      <w:pPr>
        <w:pStyle w:val="ListBullet"/>
      </w:pPr>
      <w:r>
        <w:t>Chaque observation doit être rattachée à un produit et à une unité identifiable.</w:t>
      </w:r>
    </w:p>
    <w:p>
      <w:pPr>
        <w:pStyle w:val="ListBullet"/>
      </w:pPr>
      <w:r>
        <w:t>Les prix ne sont comparables que si l'unité et la définition du produit sont compatibles.</w:t>
      </w:r>
    </w:p>
    <w:p>
      <w:pPr>
        <w:pStyle w:val="ListBullet"/>
      </w:pPr>
      <w:r>
        <w:t>La variation est calculée comme (dernier prix chronologique − premier prix chronologique) / premier prix chronologique × 100.</w:t>
      </w:r>
    </w:p>
    <w:p>
      <w:pPr>
        <w:pStyle w:val="ListBullet"/>
      </w:pPr>
      <w:r>
        <w:t>Le dernier prix est la valeur associée à la date la plus récente, et non simplement la dernière ligne non triée du fichier.</w:t>
      </w:r>
    </w:p>
    <w:p>
      <w:pPr>
        <w:pStyle w:val="ListBullet"/>
      </w:pPr>
      <w:r>
        <w:t>Les valeurs manquantes et doublons doivent être quantifiés et documentés ; toute imputation doit être justifiée.</w:t>
      </w:r>
    </w:p>
    <w:p>
      <w:pPr>
        <w:pStyle w:val="ListBullet"/>
      </w:pPr>
      <w:r>
        <w:t>L'entraînement et le test sont séparés chronologiquement afin d'éviter les fuites de données temporelles.</w:t>
      </w:r>
    </w:p>
    <w:p>
      <w:pPr>
        <w:pStyle w:val="ListBullet"/>
      </w:pPr>
      <w:r>
        <w:t>Une prévision n'est pas une observation. Elle doit être visuellement distincte et porter une mention expérimentale.</w:t>
      </w:r>
    </w:p>
    <w:p>
      <w:pPr>
        <w:pStyle w:val="ListBullet"/>
      </w:pPr>
      <w:r>
        <w:t>Les données synthétiques doivent rester identifiées par data_type=synthetic et source=DEMO_SYNTHETIC.</w:t>
      </w:r>
    </w:p>
    <w:p>
      <w:pPr>
        <w:pStyle w:val="ListBullet"/>
      </w:pPr>
      <w:r>
        <w:t>La disponibilité de la prévision dépend du nombre, de la fréquence et de la qualité des observations.</w:t>
      </w:r>
    </w:p>
    <w:p>
      <w:pPr>
        <w:pStyle w:val="Heading1"/>
      </w:pPr>
      <w:r>
        <w:t>9. Architecture technique</w:t>
      </w:r>
    </w:p>
    <w:p>
      <w:r>
        <w:t>Architecture en couches : React/Vite pour l'interface ; FastAPI pour l'API REST ; Pandas pour la préparation et les agrégations ; scikit-learn pour le modèle ; CSV comme stockage initial. PostgreSQL peut être ajouté après validation du MVP.</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Couche</w:t>
            </w:r>
          </w:p>
        </w:tc>
        <w:tc>
          <w:tcPr>
            <w:tcW w:type="dxa" w:w="3312"/>
          </w:tcPr>
          <w:p>
            <w:r>
              <w:t>Technologie</w:t>
            </w:r>
          </w:p>
        </w:tc>
        <w:tc>
          <w:tcPr>
            <w:tcW w:type="dxa" w:w="3312"/>
          </w:tcPr>
          <w:p>
            <w:r>
              <w:t>Responsabilité</w:t>
            </w:r>
          </w:p>
        </w:tc>
      </w:tr>
      <w:tr>
        <w:tc>
          <w:tcPr>
            <w:tcW w:type="dxa" w:w="3312"/>
          </w:tcPr>
          <w:p>
            <w:r>
              <w:t>Présentation</w:t>
            </w:r>
          </w:p>
        </w:tc>
        <w:tc>
          <w:tcPr>
            <w:tcW w:type="dxa" w:w="3312"/>
          </w:tcPr>
          <w:p>
            <w:r>
              <w:t>React, Vite, CSS, Recharts, Lucide</w:t>
            </w:r>
          </w:p>
        </w:tc>
        <w:tc>
          <w:tcPr>
            <w:tcW w:type="dxa" w:w="3312"/>
          </w:tcPr>
          <w:p>
            <w:r>
              <w:t>Affichage, filtres, graphiques, messages et export.</w:t>
            </w:r>
          </w:p>
        </w:tc>
      </w:tr>
      <w:tr>
        <w:tc>
          <w:tcPr>
            <w:tcW w:type="dxa" w:w="3312"/>
          </w:tcPr>
          <w:p>
            <w:r>
              <w:t>API</w:t>
            </w:r>
          </w:p>
        </w:tc>
        <w:tc>
          <w:tcPr>
            <w:tcW w:type="dxa" w:w="3312"/>
          </w:tcPr>
          <w:p>
            <w:r>
              <w:t>FastAPI, Uvicorn, Pydantic</w:t>
            </w:r>
          </w:p>
        </w:tc>
        <w:tc>
          <w:tcPr>
            <w:tcW w:type="dxa" w:w="3312"/>
          </w:tcPr>
          <w:p>
            <w:r>
              <w:t>Validation, endpoints, réponses JSON, documentation.</w:t>
            </w:r>
          </w:p>
        </w:tc>
      </w:tr>
      <w:tr>
        <w:tc>
          <w:tcPr>
            <w:tcW w:type="dxa" w:w="3312"/>
          </w:tcPr>
          <w:p>
            <w:r>
              <w:t>Données</w:t>
            </w:r>
          </w:p>
        </w:tc>
        <w:tc>
          <w:tcPr>
            <w:tcW w:type="dxa" w:w="3312"/>
          </w:tcPr>
          <w:p>
            <w:r>
              <w:t>Pandas, CSV</w:t>
            </w:r>
          </w:p>
        </w:tc>
        <w:tc>
          <w:tcPr>
            <w:tcW w:type="dxa" w:w="3312"/>
          </w:tcPr>
          <w:p>
            <w:r>
              <w:t>Chargement, nettoyage, filtrage, agrégation.</w:t>
            </w:r>
          </w:p>
        </w:tc>
      </w:tr>
      <w:tr>
        <w:tc>
          <w:tcPr>
            <w:tcW w:type="dxa" w:w="3312"/>
          </w:tcPr>
          <w:p>
            <w:r>
              <w:t>Machine learning</w:t>
            </w:r>
          </w:p>
        </w:tc>
        <w:tc>
          <w:tcPr>
            <w:tcW w:type="dxa" w:w="3312"/>
          </w:tcPr>
          <w:p>
            <w:r>
              <w:t>scikit-learn, NumPy</w:t>
            </w:r>
          </w:p>
        </w:tc>
        <w:tc>
          <w:tcPr>
            <w:tcW w:type="dxa" w:w="3312"/>
          </w:tcPr>
          <w:p>
            <w:r>
              <w:t>Construction des variables, entraînement, prévision et métriques.</w:t>
            </w:r>
          </w:p>
        </w:tc>
      </w:tr>
      <w:tr>
        <w:tc>
          <w:tcPr>
            <w:tcW w:type="dxa" w:w="3312"/>
          </w:tcPr>
          <w:p>
            <w:r>
              <w:t>Qualité</w:t>
            </w:r>
          </w:p>
        </w:tc>
        <w:tc>
          <w:tcPr>
            <w:tcW w:type="dxa" w:w="3312"/>
          </w:tcPr>
          <w:p>
            <w:r>
              <w:t>Pytest, TestClient</w:t>
            </w:r>
          </w:p>
        </w:tc>
        <w:tc>
          <w:tcPr>
            <w:tcW w:type="dxa" w:w="3312"/>
          </w:tcPr>
          <w:p>
            <w:r>
              <w:t>Tests automatisés des routes et des cas principaux.</w:t>
            </w:r>
          </w:p>
        </w:tc>
      </w:tr>
    </w:tbl>
    <w:p>
      <w:pPr>
        <w:pStyle w:val="Heading2"/>
      </w:pPr>
      <w:r>
        <w:t>9.1 Flux de données</w:t>
      </w:r>
    </w:p>
    <w:p>
      <w:pPr>
        <w:pStyle w:val="ListNumber"/>
      </w:pPr>
      <w:r>
        <w:t>Le fichier CSV est lu par le service de données.</w:t>
      </w:r>
    </w:p>
    <w:p>
      <w:pPr>
        <w:pStyle w:val="ListNumber"/>
      </w:pPr>
      <w:r>
        <w:t>Le service valide les colonnes, convertit les dates et les prix, puis retire les lignes inutilisables.</w:t>
      </w:r>
    </w:p>
    <w:p>
      <w:pPr>
        <w:pStyle w:val="ListNumber"/>
      </w:pPr>
      <w:r>
        <w:t>FastAPI expose les produits, régions, prix et statistiques via des routes REST.</w:t>
      </w:r>
    </w:p>
    <w:p>
      <w:pPr>
        <w:pStyle w:val="ListNumber"/>
      </w:pPr>
      <w:r>
        <w:t>React appelle l'API, affiche les indicateurs et rend les séries avec Recharts.</w:t>
      </w:r>
    </w:p>
    <w:p>
      <w:pPr>
        <w:pStyle w:val="ListNumber"/>
      </w:pPr>
      <w:r>
        <w:t>Pour une demande de prévision, l'API filtre l'historique, vérifie sa longueur, entraîne et évalue le modèle, puis renvoie les dates prédites et les métriques.</w:t>
      </w:r>
    </w:p>
    <w:p>
      <w:pPr>
        <w:pStyle w:val="Heading1"/>
      </w:pPr>
      <w:r>
        <w:t>10. Structure des données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Champ</w:t>
            </w:r>
          </w:p>
        </w:tc>
        <w:tc>
          <w:tcPr>
            <w:tcW w:type="dxa" w:w="2484"/>
          </w:tcPr>
          <w:p>
            <w:r>
              <w:t>Type</w:t>
            </w:r>
          </w:p>
        </w:tc>
        <w:tc>
          <w:tcPr>
            <w:tcW w:type="dxa" w:w="2484"/>
          </w:tcPr>
          <w:p>
            <w:r>
              <w:t>Description</w:t>
            </w:r>
          </w:p>
        </w:tc>
        <w:tc>
          <w:tcPr>
            <w:tcW w:type="dxa" w:w="2484"/>
          </w:tcPr>
          <w:p>
            <w:r>
              <w:t>Exemple</w:t>
            </w:r>
          </w:p>
        </w:tc>
      </w:tr>
      <w:tr>
        <w:tc>
          <w:tcPr>
            <w:tcW w:type="dxa" w:w="2484"/>
          </w:tcPr>
          <w:p>
            <w:r>
              <w:t>date</w:t>
            </w:r>
          </w:p>
        </w:tc>
        <w:tc>
          <w:tcPr>
            <w:tcW w:type="dxa" w:w="2484"/>
          </w:tcPr>
          <w:p>
            <w:r>
              <w:t>Date ISO</w:t>
            </w:r>
          </w:p>
        </w:tc>
        <w:tc>
          <w:tcPr>
            <w:tcW w:type="dxa" w:w="2484"/>
          </w:tcPr>
          <w:p>
            <w:r>
              <w:t>Date de l'observation</w:t>
            </w:r>
          </w:p>
        </w:tc>
        <w:tc>
          <w:tcPr>
            <w:tcW w:type="dxa" w:w="2484"/>
          </w:tcPr>
          <w:p>
            <w:r>
              <w:t>2026-10-01</w:t>
            </w:r>
          </w:p>
        </w:tc>
      </w:tr>
      <w:tr>
        <w:tc>
          <w:tcPr>
            <w:tcW w:type="dxa" w:w="2484"/>
          </w:tcPr>
          <w:p>
            <w:r>
              <w:t>product</w:t>
            </w:r>
          </w:p>
        </w:tc>
        <w:tc>
          <w:tcPr>
            <w:tcW w:type="dxa" w:w="2484"/>
          </w:tcPr>
          <w:p>
            <w:r>
              <w:t>Texte</w:t>
            </w:r>
          </w:p>
        </w:tc>
        <w:tc>
          <w:tcPr>
            <w:tcW w:type="dxa" w:w="2484"/>
          </w:tcPr>
          <w:p>
            <w:r>
              <w:t>Nom normalisé du produit</w:t>
            </w:r>
          </w:p>
        </w:tc>
        <w:tc>
          <w:tcPr>
            <w:tcW w:type="dxa" w:w="2484"/>
          </w:tcPr>
          <w:p>
            <w:r>
              <w:t>Riz local</w:t>
            </w:r>
          </w:p>
        </w:tc>
      </w:tr>
      <w:tr>
        <w:tc>
          <w:tcPr>
            <w:tcW w:type="dxa" w:w="2484"/>
          </w:tcPr>
          <w:p>
            <w:r>
              <w:t>region</w:t>
            </w:r>
          </w:p>
        </w:tc>
        <w:tc>
          <w:tcPr>
            <w:tcW w:type="dxa" w:w="2484"/>
          </w:tcPr>
          <w:p>
            <w:r>
              <w:t>Texte</w:t>
            </w:r>
          </w:p>
        </w:tc>
        <w:tc>
          <w:tcPr>
            <w:tcW w:type="dxa" w:w="2484"/>
          </w:tcPr>
          <w:p>
            <w:r>
              <w:t>Région ou zone géographique</w:t>
            </w:r>
          </w:p>
        </w:tc>
        <w:tc>
          <w:tcPr>
            <w:tcW w:type="dxa" w:w="2484"/>
          </w:tcPr>
          <w:p>
            <w:r>
              <w:t>Dakar</w:t>
            </w:r>
          </w:p>
        </w:tc>
      </w:tr>
      <w:tr>
        <w:tc>
          <w:tcPr>
            <w:tcW w:type="dxa" w:w="2484"/>
          </w:tcPr>
          <w:p>
            <w:r>
              <w:t>market</w:t>
            </w:r>
          </w:p>
        </w:tc>
        <w:tc>
          <w:tcPr>
            <w:tcW w:type="dxa" w:w="2484"/>
          </w:tcPr>
          <w:p>
            <w:r>
              <w:t>Texte</w:t>
            </w:r>
          </w:p>
        </w:tc>
        <w:tc>
          <w:tcPr>
            <w:tcW w:type="dxa" w:w="2484"/>
          </w:tcPr>
          <w:p>
            <w:r>
              <w:t>Nom du marché ou point de collecte</w:t>
            </w:r>
          </w:p>
        </w:tc>
        <w:tc>
          <w:tcPr>
            <w:tcW w:type="dxa" w:w="2484"/>
          </w:tcPr>
          <w:p>
            <w:r>
              <w:t>Marché A</w:t>
            </w:r>
          </w:p>
        </w:tc>
      </w:tr>
      <w:tr>
        <w:tc>
          <w:tcPr>
            <w:tcW w:type="dxa" w:w="2484"/>
          </w:tcPr>
          <w:p>
            <w:r>
              <w:t>price</w:t>
            </w:r>
          </w:p>
        </w:tc>
        <w:tc>
          <w:tcPr>
            <w:tcW w:type="dxa" w:w="2484"/>
          </w:tcPr>
          <w:p>
            <w:r>
              <w:t>Numérique</w:t>
            </w:r>
          </w:p>
        </w:tc>
        <w:tc>
          <w:tcPr>
            <w:tcW w:type="dxa" w:w="2484"/>
          </w:tcPr>
          <w:p>
            <w:r>
              <w:t>Prix observé ou de démonstration</w:t>
            </w:r>
          </w:p>
        </w:tc>
        <w:tc>
          <w:tcPr>
            <w:tcW w:type="dxa" w:w="2484"/>
          </w:tcPr>
          <w:p>
            <w:r>
              <w:t>450.00</w:t>
            </w:r>
          </w:p>
        </w:tc>
      </w:tr>
      <w:tr>
        <w:tc>
          <w:tcPr>
            <w:tcW w:type="dxa" w:w="2484"/>
          </w:tcPr>
          <w:p>
            <w:r>
              <w:t>unit</w:t>
            </w:r>
          </w:p>
        </w:tc>
        <w:tc>
          <w:tcPr>
            <w:tcW w:type="dxa" w:w="2484"/>
          </w:tcPr>
          <w:p>
            <w:r>
              <w:t>Texte</w:t>
            </w:r>
          </w:p>
        </w:tc>
        <w:tc>
          <w:tcPr>
            <w:tcW w:type="dxa" w:w="2484"/>
          </w:tcPr>
          <w:p>
            <w:r>
              <w:t>Unité du prix</w:t>
            </w:r>
          </w:p>
        </w:tc>
        <w:tc>
          <w:tcPr>
            <w:tcW w:type="dxa" w:w="2484"/>
          </w:tcPr>
          <w:p>
            <w:r>
              <w:t>kg</w:t>
            </w:r>
          </w:p>
        </w:tc>
      </w:tr>
      <w:tr>
        <w:tc>
          <w:tcPr>
            <w:tcW w:type="dxa" w:w="2484"/>
          </w:tcPr>
          <w:p>
            <w:r>
              <w:t>currency</w:t>
            </w:r>
          </w:p>
        </w:tc>
        <w:tc>
          <w:tcPr>
            <w:tcW w:type="dxa" w:w="2484"/>
          </w:tcPr>
          <w:p>
            <w:r>
              <w:t>Texte</w:t>
            </w:r>
          </w:p>
        </w:tc>
        <w:tc>
          <w:tcPr>
            <w:tcW w:type="dxa" w:w="2484"/>
          </w:tcPr>
          <w:p>
            <w:r>
              <w:t>Devise</w:t>
            </w:r>
          </w:p>
        </w:tc>
        <w:tc>
          <w:tcPr>
            <w:tcW w:type="dxa" w:w="2484"/>
          </w:tcPr>
          <w:p>
            <w:r>
              <w:t>XOF</w:t>
            </w:r>
          </w:p>
        </w:tc>
      </w:tr>
      <w:tr>
        <w:tc>
          <w:tcPr>
            <w:tcW w:type="dxa" w:w="2484"/>
          </w:tcPr>
          <w:p>
            <w:r>
              <w:t>source</w:t>
            </w:r>
          </w:p>
        </w:tc>
        <w:tc>
          <w:tcPr>
            <w:tcW w:type="dxa" w:w="2484"/>
          </w:tcPr>
          <w:p>
            <w:r>
              <w:t>Texte</w:t>
            </w:r>
          </w:p>
        </w:tc>
        <w:tc>
          <w:tcPr>
            <w:tcW w:type="dxa" w:w="2484"/>
          </w:tcPr>
          <w:p>
            <w:r>
              <w:t>Organisme ou origine du fichier</w:t>
            </w:r>
          </w:p>
        </w:tc>
        <w:tc>
          <w:tcPr>
            <w:tcW w:type="dxa" w:w="2484"/>
          </w:tcPr>
          <w:p>
            <w:r>
              <w:t>Source documentée</w:t>
            </w:r>
          </w:p>
        </w:tc>
      </w:tr>
      <w:tr>
        <w:tc>
          <w:tcPr>
            <w:tcW w:type="dxa" w:w="2484"/>
          </w:tcPr>
          <w:p>
            <w:r>
              <w:t>data_type</w:t>
            </w:r>
          </w:p>
        </w:tc>
        <w:tc>
          <w:tcPr>
            <w:tcW w:type="dxa" w:w="2484"/>
          </w:tcPr>
          <w:p>
            <w:r>
              <w:t>Texte</w:t>
            </w:r>
          </w:p>
        </w:tc>
        <w:tc>
          <w:tcPr>
            <w:tcW w:type="dxa" w:w="2484"/>
          </w:tcPr>
          <w:p>
            <w:r>
              <w:t>Nature de la donnée</w:t>
            </w:r>
          </w:p>
        </w:tc>
        <w:tc>
          <w:tcPr>
            <w:tcW w:type="dxa" w:w="2484"/>
          </w:tcPr>
          <w:p>
            <w:r>
              <w:t>observed / synthetic / estimated</w:t>
            </w:r>
          </w:p>
        </w:tc>
      </w:tr>
    </w:tbl>
    <w:p>
      <w:r>
        <w:t>Le schéma livré utilise des données synthétiques pour la démonstration. Le schéma réel devra être adapté aux colonnes du jeu de données retenu. Il faut enregistrer l'URL, la date d'accès, la licence, la fréquence, la couverture et les éventuelles transformations de chaque source dans le rapport.</w:t>
      </w:r>
    </w:p>
    <w:p>
      <w:pPr>
        <w:pStyle w:val="Heading2"/>
      </w:pPr>
      <w:r>
        <w:t>10.1 Contrôles qualité</w:t>
      </w:r>
    </w:p>
    <w:p>
      <w:pPr>
        <w:pStyle w:val="ListBullet"/>
      </w:pPr>
      <w:r>
        <w:t>Vérifier les colonnes requises et les types.</w:t>
      </w:r>
    </w:p>
    <w:p>
      <w:pPr>
        <w:pStyle w:val="ListBullet"/>
      </w:pPr>
      <w:r>
        <w:t>Compter les valeurs manquantes, dates invalides et doublons.</w:t>
      </w:r>
    </w:p>
    <w:p>
      <w:pPr>
        <w:pStyle w:val="ListBullet"/>
      </w:pPr>
      <w:r>
        <w:t>Détecter les valeurs extrêmes sans les supprimer automatiquement sans justification.</w:t>
      </w:r>
    </w:p>
    <w:p>
      <w:pPr>
        <w:pStyle w:val="ListBullet"/>
      </w:pPr>
      <w:r>
        <w:t>Contrôler la cohérence des unités, de la devise et de la définition du produit.</w:t>
      </w:r>
    </w:p>
    <w:p>
      <w:pPr>
        <w:pStyle w:val="ListBullet"/>
      </w:pPr>
      <w:r>
        <w:t>Vérifier les trous de calendrier et la fréquence d'échantillonnage.</w:t>
      </w:r>
    </w:p>
    <w:p>
      <w:pPr>
        <w:pStyle w:val="ListBullet"/>
      </w:pPr>
      <w:r>
        <w:t>Conserver le fichier source brut séparément du fichier normalisé.</w:t>
      </w:r>
    </w:p>
    <w:p>
      <w:pPr>
        <w:pStyle w:val="Heading1"/>
      </w:pPr>
      <w:r>
        <w:t>11. Conception du modèle prédictif</w:t>
      </w:r>
    </w:p>
    <w:p>
      <w:pPr>
        <w:pStyle w:val="Heading2"/>
      </w:pPr>
      <w:r>
        <w:t>11.1 Approche</w:t>
      </w:r>
    </w:p>
    <w:p>
      <w:r>
        <w:t>Le MVP utilise une approche exploratoire basée sur RandomForestRegressor et des variables retardées (prix à t-1, t-2, t-3), une moyenne mobile récente, le mois et le jour de l'année. Les observations sont agrégées par date avant l'entraînement. La prévision est récursive, ce qui signifie que les valeurs prédites servent de variables retardées pour les jours suivants.</w:t>
      </w:r>
    </w:p>
    <w:p>
      <w:pPr>
        <w:pStyle w:val="Heading2"/>
      </w:pPr>
      <w:r>
        <w:t>11.2 Validation</w:t>
      </w:r>
    </w:p>
    <w:p>
      <w:pPr>
        <w:pStyle w:val="ListBullet"/>
      </w:pPr>
      <w:r>
        <w:t>Trier les observations par date avant toute séparation.</w:t>
      </w:r>
    </w:p>
    <w:p>
      <w:pPr>
        <w:pStyle w:val="ListBullet"/>
      </w:pPr>
      <w:r>
        <w:t>Réserver la partie la plus récente de l'historique pour le test.</w:t>
      </w:r>
    </w:p>
    <w:p>
      <w:pPr>
        <w:pStyle w:val="ListBullet"/>
      </w:pPr>
      <w:r>
        <w:t>Comparer au minimum au dernier prix connu ou à une référence naïve.</w:t>
      </w:r>
    </w:p>
    <w:p>
      <w:pPr>
        <w:pStyle w:val="ListBullet"/>
      </w:pPr>
      <w:r>
        <w:t>Calculer MAE et RMSE ; utiliser MAPE avec précaution si des prix sont nuls ou proches de zéro.</w:t>
      </w:r>
    </w:p>
    <w:p>
      <w:pPr>
        <w:pStyle w:val="ListBullet"/>
      </w:pPr>
      <w:r>
        <w:t>Documenter le nombre de points d'entraînement et de test.</w:t>
      </w:r>
    </w:p>
    <w:p>
      <w:pPr>
        <w:pStyle w:val="ListBullet"/>
      </w:pPr>
      <w:r>
        <w:t>Ne pas présenter de prévision si l'historique est insuffisant ou irrégulier sans traitement explicite.</w:t>
      </w:r>
    </w:p>
    <w:p>
      <w:pPr>
        <w:pStyle w:val="Heading2"/>
      </w:pPr>
      <w:r>
        <w:t>11.3 Limites</w:t>
      </w:r>
    </w:p>
    <w:p>
      <w:r>
        <w:t>Le modèle fourni est un prototype pédagogique. Une Random Forest sur variables retardées n'est pas nécessairement le meilleur modèle pour chaque produit. La prévision à 30 jours peut être instable, surtout lorsque l'historique est court. Une évaluation par produit et marché, des intervalles d'incertitude et des facteurs externes nécessiteraient un travail supplémentaire.</w:t>
      </w:r>
    </w:p>
    <w:p>
      <w:pPr>
        <w:pStyle w:val="Heading1"/>
      </w:pPr>
      <w:r>
        <w:t>12. Spécification des API</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Méthode</w:t>
            </w:r>
          </w:p>
        </w:tc>
        <w:tc>
          <w:tcPr>
            <w:tcW w:type="dxa" w:w="2484"/>
          </w:tcPr>
          <w:p>
            <w:r>
              <w:t>Route</w:t>
            </w:r>
          </w:p>
        </w:tc>
        <w:tc>
          <w:tcPr>
            <w:tcW w:type="dxa" w:w="2484"/>
          </w:tcPr>
          <w:p>
            <w:r>
              <w:t>Entrées</w:t>
            </w:r>
          </w:p>
        </w:tc>
        <w:tc>
          <w:tcPr>
            <w:tcW w:type="dxa" w:w="2484"/>
          </w:tcPr>
          <w:p>
            <w:r>
              <w:t>Sortie attendue</w:t>
            </w:r>
          </w:p>
        </w:tc>
      </w:tr>
      <w:tr>
        <w:tc>
          <w:tcPr>
            <w:tcW w:type="dxa" w:w="2484"/>
          </w:tcPr>
          <w:p>
            <w:r>
              <w:t>GET</w:t>
            </w:r>
          </w:p>
        </w:tc>
        <w:tc>
          <w:tcPr>
            <w:tcW w:type="dxa" w:w="2484"/>
          </w:tcPr>
          <w:p>
            <w:r>
              <w:t>/api/health</w:t>
            </w:r>
          </w:p>
        </w:tc>
        <w:tc>
          <w:tcPr>
            <w:tcW w:type="dxa" w:w="2484"/>
          </w:tcPr>
          <w:p>
            <w:r>
              <w:t>Aucune</w:t>
            </w:r>
          </w:p>
        </w:tc>
        <w:tc>
          <w:tcPr>
            <w:tcW w:type="dxa" w:w="2484"/>
          </w:tcPr>
          <w:p>
            <w:r>
              <w:t>État du service.</w:t>
            </w:r>
          </w:p>
        </w:tc>
      </w:tr>
      <w:tr>
        <w:tc>
          <w:tcPr>
            <w:tcW w:type="dxa" w:w="2484"/>
          </w:tcPr>
          <w:p>
            <w:r>
              <w:t>GET</w:t>
            </w:r>
          </w:p>
        </w:tc>
        <w:tc>
          <w:tcPr>
            <w:tcW w:type="dxa" w:w="2484"/>
          </w:tcPr>
          <w:p>
            <w:r>
              <w:t>/api/products</w:t>
            </w:r>
          </w:p>
        </w:tc>
        <w:tc>
          <w:tcPr>
            <w:tcW w:type="dxa" w:w="2484"/>
          </w:tcPr>
          <w:p>
            <w:r>
              <w:t>Aucune</w:t>
            </w:r>
          </w:p>
        </w:tc>
        <w:tc>
          <w:tcPr>
            <w:tcW w:type="dxa" w:w="2484"/>
          </w:tcPr>
          <w:p>
            <w:r>
              <w:t>Liste des produits.</w:t>
            </w:r>
          </w:p>
        </w:tc>
      </w:tr>
      <w:tr>
        <w:tc>
          <w:tcPr>
            <w:tcW w:type="dxa" w:w="2484"/>
          </w:tcPr>
          <w:p>
            <w:r>
              <w:t>GET</w:t>
            </w:r>
          </w:p>
        </w:tc>
        <w:tc>
          <w:tcPr>
            <w:tcW w:type="dxa" w:w="2484"/>
          </w:tcPr>
          <w:p>
            <w:r>
              <w:t>/api/regions</w:t>
            </w:r>
          </w:p>
        </w:tc>
        <w:tc>
          <w:tcPr>
            <w:tcW w:type="dxa" w:w="2484"/>
          </w:tcPr>
          <w:p>
            <w:r>
              <w:t>Aucune</w:t>
            </w:r>
          </w:p>
        </w:tc>
        <w:tc>
          <w:tcPr>
            <w:tcW w:type="dxa" w:w="2484"/>
          </w:tcPr>
          <w:p>
            <w:r>
              <w:t>Liste des régions.</w:t>
            </w:r>
          </w:p>
        </w:tc>
      </w:tr>
      <w:tr>
        <w:tc>
          <w:tcPr>
            <w:tcW w:type="dxa" w:w="2484"/>
          </w:tcPr>
          <w:p>
            <w:r>
              <w:t>GET</w:t>
            </w:r>
          </w:p>
        </w:tc>
        <w:tc>
          <w:tcPr>
            <w:tcW w:type="dxa" w:w="2484"/>
          </w:tcPr>
          <w:p>
            <w:r>
              <w:t>/api/prices</w:t>
            </w:r>
          </w:p>
        </w:tc>
        <w:tc>
          <w:tcPr>
            <w:tcW w:type="dxa" w:w="2484"/>
          </w:tcPr>
          <w:p>
            <w:r>
              <w:t>product?, region?, market?</w:t>
            </w:r>
          </w:p>
        </w:tc>
        <w:tc>
          <w:tcPr>
            <w:tcW w:type="dxa" w:w="2484"/>
          </w:tcPr>
          <w:p>
            <w:r>
              <w:t>Nombre et observations filtrées.</w:t>
            </w:r>
          </w:p>
        </w:tc>
      </w:tr>
      <w:tr>
        <w:tc>
          <w:tcPr>
            <w:tcW w:type="dxa" w:w="2484"/>
          </w:tcPr>
          <w:p>
            <w:r>
              <w:t>GET</w:t>
            </w:r>
          </w:p>
        </w:tc>
        <w:tc>
          <w:tcPr>
            <w:tcW w:type="dxa" w:w="2484"/>
          </w:tcPr>
          <w:p>
            <w:r>
              <w:t>/api/prices/export</w:t>
            </w:r>
          </w:p>
        </w:tc>
        <w:tc>
          <w:tcPr>
            <w:tcW w:type="dxa" w:w="2484"/>
          </w:tcPr>
          <w:p>
            <w:r>
              <w:t>product?, region?</w:t>
            </w:r>
          </w:p>
        </w:tc>
        <w:tc>
          <w:tcPr>
            <w:tcW w:type="dxa" w:w="2484"/>
          </w:tcPr>
          <w:p>
            <w:r>
              <w:t>Fichier CSV téléchargeable.</w:t>
            </w:r>
          </w:p>
        </w:tc>
      </w:tr>
      <w:tr>
        <w:tc>
          <w:tcPr>
            <w:tcW w:type="dxa" w:w="2484"/>
          </w:tcPr>
          <w:p>
            <w:r>
              <w:t>GET</w:t>
            </w:r>
          </w:p>
        </w:tc>
        <w:tc>
          <w:tcPr>
            <w:tcW w:type="dxa" w:w="2484"/>
          </w:tcPr>
          <w:p>
            <w:r>
              <w:t>/api/analytics/summary</w:t>
            </w:r>
          </w:p>
        </w:tc>
        <w:tc>
          <w:tcPr>
            <w:tcW w:type="dxa" w:w="2484"/>
          </w:tcPr>
          <w:p>
            <w:r>
              <w:t>product?, region?</w:t>
            </w:r>
          </w:p>
        </w:tc>
        <w:tc>
          <w:tcPr>
            <w:tcW w:type="dxa" w:w="2484"/>
          </w:tcPr>
          <w:p>
            <w:r>
              <w:t>Moyenne, dernier prix, variation, compteurs.</w:t>
            </w:r>
          </w:p>
        </w:tc>
      </w:tr>
      <w:tr>
        <w:tc>
          <w:tcPr>
            <w:tcW w:type="dxa" w:w="2484"/>
          </w:tcPr>
          <w:p>
            <w:r>
              <w:t>GET</w:t>
            </w:r>
          </w:p>
        </w:tc>
        <w:tc>
          <w:tcPr>
            <w:tcW w:type="dxa" w:w="2484"/>
          </w:tcPr>
          <w:p>
            <w:r>
              <w:t>/api/analytics/trends</w:t>
            </w:r>
          </w:p>
        </w:tc>
        <w:tc>
          <w:tcPr>
            <w:tcW w:type="dxa" w:w="2484"/>
          </w:tcPr>
          <w:p>
            <w:r>
              <w:t>product?, region?</w:t>
            </w:r>
          </w:p>
        </w:tc>
        <w:tc>
          <w:tcPr>
            <w:tcW w:type="dxa" w:w="2484"/>
          </w:tcPr>
          <w:p>
            <w:r>
              <w:t>Série temporelle agrégée par date.</w:t>
            </w:r>
          </w:p>
        </w:tc>
      </w:tr>
      <w:tr>
        <w:tc>
          <w:tcPr>
            <w:tcW w:type="dxa" w:w="2484"/>
          </w:tcPr>
          <w:p>
            <w:r>
              <w:t>POST</w:t>
            </w:r>
          </w:p>
        </w:tc>
        <w:tc>
          <w:tcPr>
            <w:tcW w:type="dxa" w:w="2484"/>
          </w:tcPr>
          <w:p>
            <w:r>
              <w:t>/api/predictions</w:t>
            </w:r>
          </w:p>
        </w:tc>
        <w:tc>
          <w:tcPr>
            <w:tcW w:type="dxa" w:w="2484"/>
          </w:tcPr>
          <w:p>
            <w:r>
              <w:t>product, region?, market?, horizon_days</w:t>
            </w:r>
          </w:p>
        </w:tc>
        <w:tc>
          <w:tcPr>
            <w:tcW w:type="dxa" w:w="2484"/>
          </w:tcPr>
          <w:p>
            <w:r>
              <w:t>Prévision, disponibilité, métriques, avertissements.</w:t>
            </w:r>
          </w:p>
        </w:tc>
      </w:tr>
      <w:tr>
        <w:tc>
          <w:tcPr>
            <w:tcW w:type="dxa" w:w="2484"/>
          </w:tcPr>
          <w:p>
            <w:r>
              <w:t>GET</w:t>
            </w:r>
          </w:p>
        </w:tc>
        <w:tc>
          <w:tcPr>
            <w:tcW w:type="dxa" w:w="2484"/>
          </w:tcPr>
          <w:p>
            <w:r>
              <w:t>/api/predictions/metrics</w:t>
            </w:r>
          </w:p>
        </w:tc>
        <w:tc>
          <w:tcPr>
            <w:tcW w:type="dxa" w:w="2484"/>
          </w:tcPr>
          <w:p>
            <w:r>
              <w:t>product, region?</w:t>
            </w:r>
          </w:p>
        </w:tc>
        <w:tc>
          <w:tcPr>
            <w:tcW w:type="dxa" w:w="2484"/>
          </w:tcPr>
          <w:p>
            <w:r>
              <w:t>État de l'évaluation et métriques.</w:t>
            </w:r>
          </w:p>
        </w:tc>
      </w:tr>
    </w:tbl>
    <w:p>
      <w:pPr>
        <w:pStyle w:val="Heading1"/>
      </w:pPr>
      <w:r>
        <w:t>13. Maquettes et navigation</w:t>
      </w:r>
    </w:p>
    <w:p>
      <w:r>
        <w:t>La page principale comprend :</w:t>
      </w:r>
    </w:p>
    <w:p>
      <w:pPr>
        <w:pStyle w:val="ListBullet"/>
      </w:pPr>
      <w:r>
        <w:t>Une barre latérale avec Tableau de bord, Analyse des prix et Prédictions IA.</w:t>
      </w:r>
    </w:p>
    <w:p>
      <w:pPr>
        <w:pStyle w:val="ListBullet"/>
      </w:pPr>
      <w:r>
        <w:t>Un en-tête indiquant le titre, le contexte et l'export CSV.</w:t>
      </w:r>
    </w:p>
    <w:p>
      <w:pPr>
        <w:pStyle w:val="ListBullet"/>
      </w:pPr>
      <w:r>
        <w:t>Des filtres Produit et Région.</w:t>
      </w:r>
    </w:p>
    <w:p>
      <w:pPr>
        <w:pStyle w:val="ListBullet"/>
      </w:pPr>
      <w:r>
        <w:t>Trois cartes : prix moyen, dernier prix et variation.</w:t>
      </w:r>
    </w:p>
    <w:p>
      <w:pPr>
        <w:pStyle w:val="ListBullet"/>
      </w:pPr>
      <w:r>
        <w:t>Un graphique historique et, après calcul, une série prédite en style distinct.</w:t>
      </w:r>
    </w:p>
    <w:p>
      <w:pPr>
        <w:pStyle w:val="ListBullet"/>
      </w:pPr>
      <w:r>
        <w:t>Un panneau de prévision indiquant la disponibilité, l'horizon, les métriques et les limites.</w:t>
      </w:r>
    </w:p>
    <w:p>
      <w:pPr>
        <w:pStyle w:val="ListBullet"/>
      </w:pPr>
      <w:r>
        <w:t>Un tableau des dernières observations avec type de donnée.</w:t>
      </w:r>
    </w:p>
    <w:p>
      <w:pPr>
        <w:pStyle w:val="ListBullet"/>
      </w:pPr>
      <w:r>
        <w:t>Une mention visible pour les données synthétiques ou estimées.</w:t>
      </w:r>
    </w:p>
    <w:p>
      <w:pPr>
        <w:pStyle w:val="Heading1"/>
      </w:pPr>
      <w:r>
        <w:t>14. Tests et critères d'acceptation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Test</w:t>
            </w:r>
          </w:p>
        </w:tc>
        <w:tc>
          <w:tcPr>
            <w:tcW w:type="dxa" w:w="3312"/>
          </w:tcPr>
          <w:p>
            <w:r>
              <w:t>Résultat attendu</w:t>
            </w:r>
          </w:p>
        </w:tc>
      </w:tr>
      <w:tr>
        <w:tc>
          <w:tcPr>
            <w:tcW w:type="dxa" w:w="3312"/>
          </w:tcPr>
          <w:p>
            <w:r>
              <w:t>T-01</w:t>
            </w:r>
          </w:p>
        </w:tc>
        <w:tc>
          <w:tcPr>
            <w:tcW w:type="dxa" w:w="3312"/>
          </w:tcPr>
          <w:p>
            <w:r>
              <w:t>GET /api/health</w:t>
            </w:r>
          </w:p>
        </w:tc>
        <w:tc>
          <w:tcPr>
            <w:tcW w:type="dxa" w:w="3312"/>
          </w:tcPr>
          <w:p>
            <w:r>
              <w:t>HTTP 200 et status=ok.</w:t>
            </w:r>
          </w:p>
        </w:tc>
      </w:tr>
      <w:tr>
        <w:tc>
          <w:tcPr>
            <w:tcW w:type="dxa" w:w="3312"/>
          </w:tcPr>
          <w:p>
            <w:r>
              <w:t>T-02</w:t>
            </w:r>
          </w:p>
        </w:tc>
        <w:tc>
          <w:tcPr>
            <w:tcW w:type="dxa" w:w="3312"/>
          </w:tcPr>
          <w:p>
            <w:r>
              <w:t>GET /api/products</w:t>
            </w:r>
          </w:p>
        </w:tc>
        <w:tc>
          <w:tcPr>
            <w:tcW w:type="dxa" w:w="3312"/>
          </w:tcPr>
          <w:p>
            <w:r>
              <w:t>Liste non vide sur le CSV de démonstration.</w:t>
            </w:r>
          </w:p>
        </w:tc>
      </w:tr>
      <w:tr>
        <w:tc>
          <w:tcPr>
            <w:tcW w:type="dxa" w:w="3312"/>
          </w:tcPr>
          <w:p>
            <w:r>
              <w:t>T-03</w:t>
            </w:r>
          </w:p>
        </w:tc>
        <w:tc>
          <w:tcPr>
            <w:tcW w:type="dxa" w:w="3312"/>
          </w:tcPr>
          <w:p>
            <w:r>
              <w:t>Filtrer un produit connu</w:t>
            </w:r>
          </w:p>
        </w:tc>
        <w:tc>
          <w:tcPr>
            <w:tcW w:type="dxa" w:w="3312"/>
          </w:tcPr>
          <w:p>
            <w:r>
              <w:t>Toutes les observations renvoyées correspondent au produit demandé.</w:t>
            </w:r>
          </w:p>
        </w:tc>
      </w:tr>
      <w:tr>
        <w:tc>
          <w:tcPr>
            <w:tcW w:type="dxa" w:w="3312"/>
          </w:tcPr>
          <w:p>
            <w:r>
              <w:t>T-04</w:t>
            </w:r>
          </w:p>
        </w:tc>
        <w:tc>
          <w:tcPr>
            <w:tcW w:type="dxa" w:w="3312"/>
          </w:tcPr>
          <w:p>
            <w:r>
              <w:t>Filtre sans résultat</w:t>
            </w:r>
          </w:p>
        </w:tc>
        <w:tc>
          <w:tcPr>
            <w:tcW w:type="dxa" w:w="3312"/>
          </w:tcPr>
          <w:p>
            <w:r>
              <w:t>Réponse vide et interface compréhensible, sans crash.</w:t>
            </w:r>
          </w:p>
        </w:tc>
      </w:tr>
      <w:tr>
        <w:tc>
          <w:tcPr>
            <w:tcW w:type="dxa" w:w="3312"/>
          </w:tcPr>
          <w:p>
            <w:r>
              <w:t>T-05</w:t>
            </w:r>
          </w:p>
        </w:tc>
        <w:tc>
          <w:tcPr>
            <w:tcW w:type="dxa" w:w="3312"/>
          </w:tcPr>
          <w:p>
            <w:r>
              <w:t>Résumé</w:t>
            </w:r>
          </w:p>
        </w:tc>
        <w:tc>
          <w:tcPr>
            <w:tcW w:type="dxa" w:w="3312"/>
          </w:tcPr>
          <w:p>
            <w:r>
              <w:t>Moyenne et variation cohérentes avec les observations triées par date.</w:t>
            </w:r>
          </w:p>
        </w:tc>
      </w:tr>
      <w:tr>
        <w:tc>
          <w:tcPr>
            <w:tcW w:type="dxa" w:w="3312"/>
          </w:tcPr>
          <w:p>
            <w:r>
              <w:t>T-06</w:t>
            </w:r>
          </w:p>
        </w:tc>
        <w:tc>
          <w:tcPr>
            <w:tcW w:type="dxa" w:w="3312"/>
          </w:tcPr>
          <w:p>
            <w:r>
              <w:t>Prévision avec historique court</w:t>
            </w:r>
          </w:p>
        </w:tc>
        <w:tc>
          <w:tcPr>
            <w:tcW w:type="dxa" w:w="3312"/>
          </w:tcPr>
          <w:p>
            <w:r>
              <w:t>Message d'indisponibilité, pas de fausse prévision.</w:t>
            </w:r>
          </w:p>
        </w:tc>
      </w:tr>
      <w:tr>
        <w:tc>
          <w:tcPr>
            <w:tcW w:type="dxa" w:w="3312"/>
          </w:tcPr>
          <w:p>
            <w:r>
              <w:t>T-07</w:t>
            </w:r>
          </w:p>
        </w:tc>
        <w:tc>
          <w:tcPr>
            <w:tcW w:type="dxa" w:w="3312"/>
          </w:tcPr>
          <w:p>
            <w:r>
              <w:t>Prévision avec historique suffisant</w:t>
            </w:r>
          </w:p>
        </w:tc>
        <w:tc>
          <w:tcPr>
            <w:tcW w:type="dxa" w:w="3312"/>
          </w:tcPr>
          <w:p>
            <w:r>
              <w:t>Dates prédites, métriques et avertissement renvoyés.</w:t>
            </w:r>
          </w:p>
        </w:tc>
      </w:tr>
      <w:tr>
        <w:tc>
          <w:tcPr>
            <w:tcW w:type="dxa" w:w="3312"/>
          </w:tcPr>
          <w:p>
            <w:r>
              <w:t>T-08</w:t>
            </w:r>
          </w:p>
        </w:tc>
        <w:tc>
          <w:tcPr>
            <w:tcW w:type="dxa" w:w="3312"/>
          </w:tcPr>
          <w:p>
            <w:r>
              <w:t>Export CSV</w:t>
            </w:r>
          </w:p>
        </w:tc>
        <w:tc>
          <w:tcPr>
            <w:tcW w:type="dxa" w:w="3312"/>
          </w:tcPr>
          <w:p>
            <w:r>
              <w:t>Fichier CSV lisible et filtré.</w:t>
            </w:r>
          </w:p>
        </w:tc>
      </w:tr>
      <w:tr>
        <w:tc>
          <w:tcPr>
            <w:tcW w:type="dxa" w:w="3312"/>
          </w:tcPr>
          <w:p>
            <w:r>
              <w:t>T-09</w:t>
            </w:r>
          </w:p>
        </w:tc>
        <w:tc>
          <w:tcPr>
            <w:tcW w:type="dxa" w:w="3312"/>
          </w:tcPr>
          <w:p>
            <w:r>
              <w:t>Frontend sans backend</w:t>
            </w:r>
          </w:p>
        </w:tc>
        <w:tc>
          <w:tcPr>
            <w:tcW w:type="dxa" w:w="3312"/>
          </w:tcPr>
          <w:p>
            <w:r>
              <w:t>Message d'erreur compréhensible.</w:t>
            </w:r>
          </w:p>
        </w:tc>
      </w:tr>
      <w:tr>
        <w:tc>
          <w:tcPr>
            <w:tcW w:type="dxa" w:w="3312"/>
          </w:tcPr>
          <w:p>
            <w:r>
              <w:t>T-10</w:t>
            </w:r>
          </w:p>
        </w:tc>
        <w:tc>
          <w:tcPr>
            <w:tcW w:type="dxa" w:w="3312"/>
          </w:tcPr>
          <w:p>
            <w:r>
              <w:t>Responsive</w:t>
            </w:r>
          </w:p>
        </w:tc>
        <w:tc>
          <w:tcPr>
            <w:tcW w:type="dxa" w:w="3312"/>
          </w:tcPr>
          <w:p>
            <w:r>
              <w:t>Les cartes et filtres restent utilisables sur mobile.</w:t>
            </w:r>
          </w:p>
        </w:tc>
      </w:tr>
    </w:tbl>
    <w:p>
      <w:pPr>
        <w:pStyle w:val="Heading1"/>
      </w:pPr>
      <w:r>
        <w:t>15. Planning de réalisation sur 7 jours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Jour</w:t>
            </w:r>
          </w:p>
        </w:tc>
        <w:tc>
          <w:tcPr>
            <w:tcW w:type="dxa" w:w="3312"/>
          </w:tcPr>
          <w:p>
            <w:r>
              <w:t>Travaux</w:t>
            </w:r>
          </w:p>
        </w:tc>
        <w:tc>
          <w:tcPr>
            <w:tcW w:type="dxa" w:w="3312"/>
          </w:tcPr>
          <w:p>
            <w:r>
              <w:t>Livrable</w:t>
            </w:r>
          </w:p>
        </w:tc>
      </w:tr>
      <w:tr>
        <w:tc>
          <w:tcPr>
            <w:tcW w:type="dxa" w:w="3312"/>
          </w:tcPr>
          <w:p>
            <w:r>
              <w:t>J1</w:t>
            </w:r>
          </w:p>
        </w:tc>
        <w:tc>
          <w:tcPr>
            <w:tcW w:type="dxa" w:w="3312"/>
          </w:tcPr>
          <w:p>
            <w:r>
              <w:t>Installer outils, lancer React/FastAPI, explorer les sources de données.</w:t>
            </w:r>
          </w:p>
        </w:tc>
        <w:tc>
          <w:tcPr>
            <w:tcW w:type="dxa" w:w="3312"/>
          </w:tcPr>
          <w:p>
            <w:r>
              <w:t>Squelette qui démarre et choix de source documenté.</w:t>
            </w:r>
          </w:p>
        </w:tc>
      </w:tr>
      <w:tr>
        <w:tc>
          <w:tcPr>
            <w:tcW w:type="dxa" w:w="3312"/>
          </w:tcPr>
          <w:p>
            <w:r>
              <w:t>J2</w:t>
            </w:r>
          </w:p>
        </w:tc>
        <w:tc>
          <w:tcPr>
            <w:tcW w:type="dxa" w:w="3312"/>
          </w:tcPr>
          <w:p>
            <w:r>
              <w:t>Nettoyage, normalisation, statistiques descriptives.</w:t>
            </w:r>
          </w:p>
        </w:tc>
        <w:tc>
          <w:tcPr>
            <w:tcW w:type="dxa" w:w="3312"/>
          </w:tcPr>
          <w:p>
            <w:r>
              <w:t>CSV normalisé et script d'inspection.</w:t>
            </w:r>
          </w:p>
        </w:tc>
      </w:tr>
      <w:tr>
        <w:tc>
          <w:tcPr>
            <w:tcW w:type="dxa" w:w="3312"/>
          </w:tcPr>
          <w:p>
            <w:r>
              <w:t>J3</w:t>
            </w:r>
          </w:p>
        </w:tc>
        <w:tc>
          <w:tcPr>
            <w:tcW w:type="dxa" w:w="3312"/>
          </w:tcPr>
          <w:p>
            <w:r>
              <w:t>Modèle de référence, modèle ML et évaluation temporelle.</w:t>
            </w:r>
          </w:p>
        </w:tc>
        <w:tc>
          <w:tcPr>
            <w:tcW w:type="dxa" w:w="3312"/>
          </w:tcPr>
          <w:p>
            <w:r>
              <w:t>Résultats de test et métriques.</w:t>
            </w:r>
          </w:p>
        </w:tc>
      </w:tr>
      <w:tr>
        <w:tc>
          <w:tcPr>
            <w:tcW w:type="dxa" w:w="3312"/>
          </w:tcPr>
          <w:p>
            <w:r>
              <w:t>J4</w:t>
            </w:r>
          </w:p>
        </w:tc>
        <w:tc>
          <w:tcPr>
            <w:tcW w:type="dxa" w:w="3312"/>
          </w:tcPr>
          <w:p>
            <w:r>
              <w:t>Routes API, validation et tests.</w:t>
            </w:r>
          </w:p>
        </w:tc>
        <w:tc>
          <w:tcPr>
            <w:tcW w:type="dxa" w:w="3312"/>
          </w:tcPr>
          <w:p>
            <w:r>
              <w:t>API testable via /docs.</w:t>
            </w:r>
          </w:p>
        </w:tc>
      </w:tr>
      <w:tr>
        <w:tc>
          <w:tcPr>
            <w:tcW w:type="dxa" w:w="3312"/>
          </w:tcPr>
          <w:p>
            <w:r>
              <w:t>J5</w:t>
            </w:r>
          </w:p>
        </w:tc>
        <w:tc>
          <w:tcPr>
            <w:tcW w:type="dxa" w:w="3312"/>
          </w:tcPr>
          <w:p>
            <w:r>
              <w:t>Interface React, cartes, filtres et graphiques.</w:t>
            </w:r>
          </w:p>
        </w:tc>
        <w:tc>
          <w:tcPr>
            <w:tcW w:type="dxa" w:w="3312"/>
          </w:tcPr>
          <w:p>
            <w:r>
              <w:t>Dashboard connecté à l'API.</w:t>
            </w:r>
          </w:p>
        </w:tc>
      </w:tr>
      <w:tr>
        <w:tc>
          <w:tcPr>
            <w:tcW w:type="dxa" w:w="3312"/>
          </w:tcPr>
          <w:p>
            <w:r>
              <w:t>J6</w:t>
            </w:r>
          </w:p>
        </w:tc>
        <w:tc>
          <w:tcPr>
            <w:tcW w:type="dxa" w:w="3312"/>
          </w:tcPr>
          <w:p>
            <w:r>
              <w:t>Prévision dans l'interface, export CSV, tests d'intégration.</w:t>
            </w:r>
          </w:p>
        </w:tc>
        <w:tc>
          <w:tcPr>
            <w:tcW w:type="dxa" w:w="3312"/>
          </w:tcPr>
          <w:p>
            <w:r>
              <w:t>MVP complet.</w:t>
            </w:r>
          </w:p>
        </w:tc>
      </w:tr>
      <w:tr>
        <w:tc>
          <w:tcPr>
            <w:tcW w:type="dxa" w:w="3312"/>
          </w:tcPr>
          <w:p>
            <w:r>
              <w:t>J7</w:t>
            </w:r>
          </w:p>
        </w:tc>
        <w:tc>
          <w:tcPr>
            <w:tcW w:type="dxa" w:w="3312"/>
          </w:tcPr>
          <w:p>
            <w:r>
              <w:t>Corrections, README, captures, rapport et préparation orale.</w:t>
            </w:r>
          </w:p>
        </w:tc>
        <w:tc>
          <w:tcPr>
            <w:tcW w:type="dxa" w:w="3312"/>
          </w:tcPr>
          <w:p>
            <w:r>
              <w:t>Livraison et démonstration.</w:t>
            </w:r>
          </w:p>
        </w:tc>
      </w:tr>
    </w:tbl>
    <w:p>
      <w:pPr>
        <w:pStyle w:val="Heading1"/>
      </w:pPr>
      <w:r>
        <w:t>16. Risques et mesures de réduction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Risque</w:t>
            </w:r>
          </w:p>
        </w:tc>
        <w:tc>
          <w:tcPr>
            <w:tcW w:type="dxa" w:w="3312"/>
          </w:tcPr>
          <w:p>
            <w:r>
              <w:t>Impact</w:t>
            </w:r>
          </w:p>
        </w:tc>
        <w:tc>
          <w:tcPr>
            <w:tcW w:type="dxa" w:w="3312"/>
          </w:tcPr>
          <w:p>
            <w:r>
              <w:t>Mesure</w:t>
            </w:r>
          </w:p>
        </w:tc>
      </w:tr>
      <w:tr>
        <w:tc>
          <w:tcPr>
            <w:tcW w:type="dxa" w:w="3312"/>
          </w:tcPr>
          <w:p>
            <w:r>
              <w:t>Données indisponibles ou licence restrictive</w:t>
            </w:r>
          </w:p>
        </w:tc>
        <w:tc>
          <w:tcPr>
            <w:tcW w:type="dxa" w:w="3312"/>
          </w:tcPr>
          <w:p>
            <w:r>
              <w:t>Fort</w:t>
            </w:r>
          </w:p>
        </w:tc>
        <w:tc>
          <w:tcPr>
            <w:tcW w:type="dxa" w:w="3312"/>
          </w:tcPr>
          <w:p>
            <w:r>
              <w:t>Vérifier la source dès J1, conserver un jeu synthétique pour le développement et documenter les limites.</w:t>
            </w:r>
          </w:p>
        </w:tc>
      </w:tr>
      <w:tr>
        <w:tc>
          <w:tcPr>
            <w:tcW w:type="dxa" w:w="3312"/>
          </w:tcPr>
          <w:p>
            <w:r>
              <w:t>Historique trop court ou irrégulier</w:t>
            </w:r>
          </w:p>
        </w:tc>
        <w:tc>
          <w:tcPr>
            <w:tcW w:type="dxa" w:w="3312"/>
          </w:tcPr>
          <w:p>
            <w:r>
              <w:t>Fort</w:t>
            </w:r>
          </w:p>
        </w:tc>
        <w:tc>
          <w:tcPr>
            <w:tcW w:type="dxa" w:w="3312"/>
          </w:tcPr>
          <w:p>
            <w:r>
              <w:t>Adapter l'horizon à la fréquence ; afficher un message si le volume est insuffisant.</w:t>
            </w:r>
          </w:p>
        </w:tc>
      </w:tr>
      <w:tr>
        <w:tc>
          <w:tcPr>
            <w:tcW w:type="dxa" w:w="3312"/>
          </w:tcPr>
          <w:p>
            <w:r>
              <w:t>Erreur de format ou d'unité</w:t>
            </w:r>
          </w:p>
        </w:tc>
        <w:tc>
          <w:tcPr>
            <w:tcW w:type="dxa" w:w="3312"/>
          </w:tcPr>
          <w:p>
            <w:r>
              <w:t>Fort</w:t>
            </w:r>
          </w:p>
        </w:tc>
        <w:tc>
          <w:tcPr>
            <w:tcW w:type="dxa" w:w="3312"/>
          </w:tcPr>
          <w:p>
            <w:r>
              <w:t>Normaliser le schéma et ajouter des contrôles qualité.</w:t>
            </w:r>
          </w:p>
        </w:tc>
      </w:tr>
      <w:tr>
        <w:tc>
          <w:tcPr>
            <w:tcW w:type="dxa" w:w="3312"/>
          </w:tcPr>
          <w:p>
            <w:r>
              <w:t>Modèle peu performant</w:t>
            </w:r>
          </w:p>
        </w:tc>
        <w:tc>
          <w:tcPr>
            <w:tcW w:type="dxa" w:w="3312"/>
          </w:tcPr>
          <w:p>
            <w:r>
              <w:t>Moyen à fort</w:t>
            </w:r>
          </w:p>
        </w:tc>
        <w:tc>
          <w:tcPr>
            <w:tcW w:type="dxa" w:w="3312"/>
          </w:tcPr>
          <w:p>
            <w:r>
              <w:t>Comparer à une baseline et publier les métriques honnêtement.</w:t>
            </w:r>
          </w:p>
        </w:tc>
      </w:tr>
      <w:tr>
        <w:tc>
          <w:tcPr>
            <w:tcW w:type="dxa" w:w="3312"/>
          </w:tcPr>
          <w:p>
            <w:r>
              <w:t>Temps limité</w:t>
            </w:r>
          </w:p>
        </w:tc>
        <w:tc>
          <w:tcPr>
            <w:tcW w:type="dxa" w:w="3312"/>
          </w:tcPr>
          <w:p>
            <w:r>
              <w:t>Fort</w:t>
            </w:r>
          </w:p>
        </w:tc>
        <w:tc>
          <w:tcPr>
            <w:tcW w:type="dxa" w:w="3312"/>
          </w:tcPr>
          <w:p>
            <w:r>
              <w:t>Prioriser le parcours principal ; reporter authentification et fonctionnalités secondaires.</w:t>
            </w:r>
          </w:p>
        </w:tc>
      </w:tr>
      <w:tr>
        <w:tc>
          <w:tcPr>
            <w:tcW w:type="dxa" w:w="3312"/>
          </w:tcPr>
          <w:p>
            <w:r>
              <w:t>Erreur d'environnement Windows</w:t>
            </w:r>
          </w:p>
        </w:tc>
        <w:tc>
          <w:tcPr>
            <w:tcW w:type="dxa" w:w="3312"/>
          </w:tcPr>
          <w:p>
            <w:r>
              <w:t>Moyen</w:t>
            </w:r>
          </w:p>
        </w:tc>
        <w:tc>
          <w:tcPr>
            <w:tcW w:type="dxa" w:w="3312"/>
          </w:tcPr>
          <w:p>
            <w:r>
              <w:t>Utiliser un environnement virtuel Python et deux terminaux séparés.</w:t>
            </w:r>
          </w:p>
        </w:tc>
      </w:tr>
    </w:tbl>
    <w:p>
      <w:pPr>
        <w:pStyle w:val="Heading1"/>
      </w:pPr>
      <w:r>
        <w:t>17. Livrables attendus</w:t>
      </w:r>
    </w:p>
    <w:p>
      <w:pPr>
        <w:pStyle w:val="ListBullet"/>
      </w:pPr>
      <w:r>
        <w:t>Code source frontend React et backend FastAPI.</w:t>
      </w:r>
    </w:p>
    <w:p>
      <w:pPr>
        <w:pStyle w:val="ListBullet"/>
      </w:pPr>
      <w:r>
        <w:t>Jeu de démonstration explicitement synthétique.</w:t>
      </w:r>
    </w:p>
    <w:p>
      <w:pPr>
        <w:pStyle w:val="ListBullet"/>
      </w:pPr>
      <w:r>
        <w:t>API documentée via OpenAPI/Swagger.</w:t>
      </w:r>
    </w:p>
    <w:p>
      <w:pPr>
        <w:pStyle w:val="ListBullet"/>
      </w:pPr>
      <w:r>
        <w:t>Module de préparation des données et module de prévision.</w:t>
      </w:r>
    </w:p>
    <w:p>
      <w:pPr>
        <w:pStyle w:val="ListBullet"/>
      </w:pPr>
      <w:r>
        <w:t>Tests de base et instructions d'installation.</w:t>
      </w:r>
    </w:p>
    <w:p>
      <w:pPr>
        <w:pStyle w:val="ListBullet"/>
      </w:pPr>
      <w:r>
        <w:t>Cahier des charges et README technique.</w:t>
      </w:r>
    </w:p>
    <w:p>
      <w:pPr>
        <w:pStyle w:val="ListBullet"/>
      </w:pPr>
      <w:r>
        <w:t>Captures d'écran et démonstration de bout en bout.</w:t>
      </w:r>
    </w:p>
    <w:p>
      <w:pPr>
        <w:pStyle w:val="ListBullet"/>
      </w:pPr>
      <w:r>
        <w:t>Rapport des sources et des limites de la prédiction lorsque les données réelles seront intégrées.</w:t>
      </w:r>
    </w:p>
    <w:p>
      <w:pPr>
        <w:pStyle w:val="Heading1"/>
      </w:pPr>
      <w:r>
        <w:t>18. Déploiement et maintenance</w:t>
      </w:r>
    </w:p>
    <w:p>
      <w:r>
        <w:t>Pour le rendu scolaire, l'exécution locale est suffisante si elle est reproductible. Un déploiement public pourra être envisagé après vérification des données, des paramètres CORS, des dépendances, de la sécurité et des coûts d'hébergement. Les données doivent être actualisées à partir d'une source autorisée, avec conservation de la date de collecte et de la provenance.</w:t>
      </w:r>
    </w:p>
    <w:p>
      <w:pPr>
        <w:pStyle w:val="Heading1"/>
      </w:pPr>
      <w:r>
        <w:t>19. Conclusion</w:t>
      </w:r>
    </w:p>
    <w:p>
      <w:r>
        <w:t>FoodPrice Analytics Sénégal est un projet adapté à un travail de Licence 2/3 combinant développement web, traitement de données et machine learning. Le MVP livré permet de démontrer l'architecture et le parcours principal. La qualité académique finale dépendra de l'intégration de données réelles correctement sourcées, de l'évaluation du modèle et de l'explication transparente de ses limites.</w:t>
      </w:r>
    </w:p>
    <w:p>
      <w:pPr>
        <w:pStyle w:val="Heading1"/>
      </w:pPr>
      <w:r>
        <w:t>Annexe A — Commandes d'installation Windows</w:t>
      </w:r>
    </w:p>
    <w:p>
      <w:pPr>
        <w:pStyle w:val="ListBullet"/>
      </w:pPr>
      <w:r>
        <w:t>Backend (PowerShell) : cd backend</w:t>
      </w:r>
    </w:p>
    <w:p>
      <w:pPr>
        <w:pStyle w:val="ListBullet"/>
      </w:pPr>
      <w:r>
        <w:t>py -3.12 -m venv .venv</w:t>
      </w:r>
    </w:p>
    <w:p>
      <w:pPr>
        <w:pStyle w:val="ListBullet"/>
      </w:pPr>
      <w:r>
        <w:t>.\.venv\Scripts\Activate.ps1</w:t>
      </w:r>
    </w:p>
    <w:p>
      <w:pPr>
        <w:pStyle w:val="ListBullet"/>
      </w:pPr>
      <w:r>
        <w:t>pip install -r requirements.txt</w:t>
      </w:r>
    </w:p>
    <w:p>
      <w:pPr>
        <w:pStyle w:val="ListBullet"/>
      </w:pPr>
      <w:r>
        <w:t>python -m uvicorn app.main:app --reload</w:t>
      </w:r>
    </w:p>
    <w:p>
      <w:pPr>
        <w:pStyle w:val="ListBullet"/>
      </w:pPr>
      <w:r>
        <w:t>Frontend (deuxième terminal) : cd frontend</w:t>
      </w:r>
    </w:p>
    <w:p>
      <w:pPr>
        <w:pStyle w:val="ListBullet"/>
      </w:pPr>
      <w:r>
        <w:t>npm install</w:t>
      </w:r>
    </w:p>
    <w:p>
      <w:pPr>
        <w:pStyle w:val="ListBullet"/>
      </w:pPr>
      <w:r>
        <w:t>npm run dev</w:t>
      </w:r>
    </w:p>
    <w:p>
      <w:pPr>
        <w:pStyle w:val="ListBullet"/>
      </w:pPr>
      <w:r>
        <w:t>API : http://127.0.0.1:8000/docs ; frontend : URL locale affichée par Vite.</w:t>
      </w:r>
    </w:p>
    <w:p>
      <w:pPr>
        <w:pStyle w:val="Heading1"/>
      </w:pPr>
      <w:r>
        <w:t>Annexe B — Schéma de CSV normalisé</w:t>
      </w:r>
    </w:p>
    <w:p>
      <w:r>
        <w:t>date,product,region,market,price,unit,currency,source,data_type</w:t>
      </w:r>
    </w:p>
    <w:p>
      <w:r>
        <w:t>2026-10-01,Riz local,Dakar,Marché A,450,kg,XOF,Source vérifiée,observed</w:t>
      </w:r>
    </w:p>
    <w:p>
      <w:r>
        <w:t>La ligne ci-dessus est un exemple de format uniquement et ne constitue pas un relevé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Projet pédagogique — Version 1.0 — Octobre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FOODPRICE ANALYTICS SÉNÉGAL  |  CAHIER DES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7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D3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79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B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4D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