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УНИВЕРСИТЕТ ИТМО</w:t>
      </w:r>
    </w:p>
    <w:p>
      <w:pPr>
        <w:jc w:val="center"/>
      </w:pPr>
      <w:r>
        <w:t>Дисциплина «Тестирование программного обеспечения»</w:t>
      </w:r>
    </w:p>
    <w:p>
      <w:r/>
    </w:p>
    <w:p>
      <w:r/>
    </w:p>
    <w:p>
      <w:r/>
    </w:p>
    <w:p>
      <w:pPr>
        <w:pStyle w:val="Title"/>
        <w:jc w:val="center"/>
      </w:pPr>
      <w:r>
        <w:t>Лабораторная работа 3</w:t>
      </w:r>
    </w:p>
    <w:p>
      <w:pPr>
        <w:jc w:val="center"/>
      </w:pPr>
      <w:r>
        <w:rPr>
          <w:b/>
          <w:sz w:val="34"/>
        </w:rPr>
        <w:t>Чек-лист, тест-кейсы и тест-план</w:t>
      </w:r>
    </w:p>
    <w:p>
      <w:pPr>
        <w:jc w:val="center"/>
      </w:pPr>
      <w:r>
        <w:t>Командный отчёт</w:t>
      </w:r>
    </w:p>
    <w:p>
      <w:r/>
    </w:p>
    <w:p>
      <w:r/>
    </w:p>
    <w:p>
      <w:r>
        <w:rPr>
          <w:b/>
        </w:rPr>
        <w:t>Участники команды</w:t>
      </w:r>
    </w:p>
    <w:p>
      <w:r>
        <w:t>Васильев Артём Евгеньевич — группа К3440</w:t>
      </w:r>
    </w:p>
    <w:p>
      <w:r>
        <w:t>Алексеев Андрей Викторович — группа К3441</w:t>
      </w:r>
    </w:p>
    <w:p>
      <w:r>
        <w:t>Дущенко Даниил Александрович — группа К3441</w:t>
      </w:r>
    </w:p>
    <w:p>
      <w:r>
        <w:t>Цатинян Артём Арменович — группа К3439</w:t>
      </w:r>
    </w:p>
    <w:p>
      <w:r/>
    </w:p>
    <w:p>
      <w:r>
        <w:t>Объект исследования: Calculator.net Percentage Calculator и Test IT</w:t>
      </w:r>
    </w:p>
    <w:p>
      <w:r>
        <w:t>Дата выполнения: 25 сентября 2026 года</w:t>
      </w:r>
    </w:p>
    <w:p>
      <w:r/>
    </w:p>
    <w:p>
      <w:r/>
    </w:p>
    <w:p>
      <w:pPr>
        <w:jc w:val="center"/>
      </w:pPr>
      <w:r>
        <w:t>Санкт-Петербург</w:t>
        <w:br/>
        <w:t>2026</w:t>
      </w:r>
    </w:p>
    <w:p>
      <w:r>
        <w:br w:type="page"/>
      </w:r>
    </w:p>
    <w:p>
      <w:pPr>
        <w:pStyle w:val="Heading1"/>
      </w:pPr>
      <w:r>
        <w:t>1 Задание и выбранная функция</w:t>
      </w:r>
    </w:p>
    <w:p>
      <w:r>
        <w:t>Создать в Test IT секцию библиотеки, чек-лист минимум из 15 проверок, три тест-кейса разных типов, тест-план и пользовательский набор; выполнить проверки и зафиксировать результаты. Работа продолжает исследование Calculator.net из лабораторных №1–2.</w:t>
      </w:r>
    </w:p>
    <w:p>
      <w:r>
        <w:t>Выбрана верхняя форма Percentage Calculator: https://www.calculator.net/percent-calculator.html. Она вычисляет третье значение по двум известным и позволяет компактно охватить обычные числа, ноль, дроби, отрицательную базу и ошибки ввода. Контроль противоречивых трёх чисел повторяет BUG-001 из №2.</w:t>
      </w:r>
    </w:p>
    <w:p>
      <w:r>
        <w:t>Проект: https://team-0axz.testit.software/projects/1 — «Дущенко ИТМО». Секция: «Лабораторная 3 — Расчёт процентов». Тест-план: https://team-0axz.testit.software/projects/1/test-plans/7/tests — «Лабораторная 3», ID 7. Пользовательский набор: «Расчёт процентов — чек-лист и 3 тест-кейса». Для просмотра требуется вход в рабочее пространство с доступом к проекту.</w:t>
      </w:r>
    </w:p>
    <w:p>
      <w:r>
        <w:t>Окружение проверок: Windows 11 Pro, версия 10.0.22631, сборка 22631; настольный компьютер; Chromium 139.0.7258.5, headless; Playwright 1.51.1; размер видимой области браузера 1366 × 900 CSS px; масштаб 100%, коэффициент пикселей 1; язык en-US; часовой пояс Europe/Moscow. Сайт проверен 25.09.2026; номер сборки неизвестен. Действия автоматизированы, результаты записаны в ручные сущности Test IT через API. На снимках Test IT видимая область браузера 1600 × 1200 CSS px. Общий прогон команды. Оформление уточнено 09.10.2026.</w:t>
      </w:r>
    </w:p>
    <w:p>
      <w:pPr>
        <w:pStyle w:val="Heading2"/>
      </w:pPr>
      <w:r>
        <w:t>Распределение направлений</w:t>
      </w:r>
    </w:p>
    <w:p>
      <w:r>
        <w:t>Васильев Артём Евгеньевич, К3440: позитивные сценарии.</w:t>
      </w:r>
    </w:p>
    <w:p>
      <w:r>
        <w:t>Алексеев Андрей Викторович, К3441: невалидный ввод и ошибки.</w:t>
      </w:r>
    </w:p>
    <w:p>
      <w:r>
        <w:t>Дущенко Даниил Александрович, К3441: нулевые и дробные значения.</w:t>
      </w:r>
    </w:p>
    <w:p>
      <w:r>
        <w:t>Цатинян Артём Арменович, К3439: Test IT, набор и сводка результатов.</w:t>
      </w:r>
    </w:p>
    <w:p>
      <w:r>
        <w:t>Результаты собраны в общей рабочей сессии; распределение определяет ответственность за разбор и представление разделов.</w:t>
      </w:r>
    </w:p>
    <w:p>
      <w:r>
        <w:br w:type="page"/>
      </w:r>
    </w:p>
    <w:p>
      <w:pPr>
        <w:pStyle w:val="Heading1"/>
      </w:pPr>
      <w:r>
        <w:t>2 Краткий тест-план</w:t>
      </w:r>
    </w:p>
    <w:p>
      <w:r>
        <w:t>В Test IT разделы плана оформлены отдельными атрибутами: цель, объём, исключения, подход, окружение, команда, критерии входа/выхода, риски и оценка длительности. Продукт, сборка, дата начала и дата окончания заполнены в стандартных полях. Описание содержит краткую аннотацию. Фактические результаты прогона от 25.09.2026 сохранены.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7767"/>
      </w:tblGrid>
      <w:tr>
        <w:trPr>
          <w:cantSplit/>
          <w:tblHeader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Раздел</w:t>
            </w:r>
          </w:p>
        </w:tc>
        <w:tc>
          <w:tcPr>
            <w:tcW w:type="dxa" w:w="77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Цель</w:t>
            </w:r>
          </w:p>
        </w:tc>
        <w:tc>
          <w:tcPr>
            <w:tcW w:type="dxa" w:w="77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Проверить вычисление неизвестного значения и реакцию на неверные данные верхней формы процентов.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Объём</w:t>
            </w:r>
          </w:p>
        </w:tc>
        <w:tc>
          <w:tcPr>
            <w:tcW w:type="dxa" w:w="77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15 пунктов чек-листа; позитивный, негативный и граничный тест-кейсы. Три кейса детализируют «10% от 200», «Нечисловой процент» и «Нулевая доля», а не добавляют новые независимые проверки.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Вне объёма</w:t>
            </w:r>
          </w:p>
        </w:tc>
        <w:tc>
          <w:tcPr>
            <w:tcW w:type="dxa" w:w="77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Остальные калькуляторы, нагрузка, безопасность, медицинские и финансовые рекомендации, другие браузеры.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Подход</w:t>
            </w:r>
          </w:p>
        </w:tc>
        <w:tc>
          <w:tcPr>
            <w:tcW w:type="dxa" w:w="77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Перед каждым пунктом открыть исходную страницу, задать три значения, нажать верхнюю Calculate, сравнить ответ. Для ошибок проверить понятное сообщение; для арифметики — заранее рассчитанный результат.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Ресурсы</w:t>
            </w:r>
          </w:p>
        </w:tc>
        <w:tc>
          <w:tcPr>
            <w:tcW w:type="dxa" w:w="77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Четыре участника команды; Chromium, Playwright, Test IT Базовый. В TMS использована одна учётная запись Даниил; исполнители не выдаются за четыре заведённых аккаунта.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sz w:val="22"/>
              </w:rPr>
              <w:t>Окружение</w:t>
            </w:r>
          </w:p>
        </w:tc>
        <w:tc>
          <w:tcPr>
            <w:tcW w:type="dxa" w:w="77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sz w:val="22"/>
              </w:rPr>
              <w:t>Windows 11 Pro, версия 10.0.22631, сборка 22631; настольный компьютер; Chromium 139.0.7258.5, headless; Playwright 1.51.1; размер видимой области браузера 1366 × 900 CSS px; масштаб 100%, коэффициент пикселей 1; язык en-US; часовой пояс Europe/Moscow.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Критерии входа</w:t>
            </w:r>
          </w:p>
        </w:tc>
        <w:tc>
          <w:tcPr>
            <w:tcW w:type="dxa" w:w="77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Сайт доступен, верхняя форма найдена, данные и ожидаемые результаты подготовлены, проект и набор созданы.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Критерии выхода</w:t>
            </w:r>
          </w:p>
        </w:tc>
        <w:tc>
          <w:tcPr>
            <w:tcW w:type="dxa" w:w="77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Все пункты выполнены, статусы и доказательства сохранены, отклонения описаны. Наличие Failed не запрещает завершить исследовательский цикл.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Риски</w:t>
            </w:r>
          </w:p>
        </w:tc>
        <w:tc>
          <w:tcPr>
            <w:tcW w:type="dxa" w:w="77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Изменения публичного сайта; отсутствие полного ТЗ; сетевые задержки Test IT. При недоступности действие не считать пройденным; результат сверять повторным чтением из TMS.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Срок и оценка</w:t>
            </w:r>
          </w:p>
        </w:tc>
        <w:tc>
          <w:tcPr>
            <w:tcW w:type="dxa" w:w="77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25.09.2026. В TMS задана ориентировочная длительность 3 минуты на сущность, 12 минут суммарно. Это плановая оценка, не измеренное время автоматизации.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Результаты</w:t>
            </w:r>
          </w:p>
        </w:tc>
        <w:tc>
          <w:tcPr>
            <w:tcW w:type="dxa" w:w="77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Completed; 4 тест-поинта: 3 Passed и 1 Failed. Внутри чек-листа: 14 Passed, 1 Failed. Пропущенных и заблокированных нет.</w:t>
            </w:r>
          </w:p>
        </w:tc>
      </w:tr>
    </w:tbl>
    <w:p>
      <w:r/>
    </w:p>
    <w:p>
      <w:r>
        <w:br w:type="page"/>
      </w:r>
    </w:p>
    <w:p>
      <w:pPr>
        <w:pStyle w:val="Heading1"/>
      </w:pPr>
      <w:r>
        <w:t>Структура тест-плана в Test IT</w:t>
      </w:r>
    </w:p>
    <w:p>
      <w:r>
        <w:t>Два последовательных фрагмента панели атрибутов: стандартные поля и начало разделов слева, продолжение разделов справа. Полные значения приведены в таблице плана и plan-structure.json.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2448000" cy="448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-fiel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5148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448000" cy="448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-detai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51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Отдельные атрибуты плана в интерфейсе Test IT после уточнения оформления</w:t>
      </w:r>
    </w:p>
    <w:p>
      <w:r>
        <w:br w:type="page"/>
      </w:r>
    </w:p>
    <w:p>
      <w:pPr>
        <w:pStyle w:val="Heading1"/>
      </w:pPr>
      <w:r>
        <w:t>3 Чек-лист расчёта процентов Основные и числовые проверки</w:t>
      </w:r>
    </w:p>
    <w:p>
      <w:r>
        <w:t>Название в библиотеке — «ЛР3 Чек-лист расчёта процентов — 15 проверок». В таблицах значения перечислены слева направо: процент; база; результат. Знак «пусто» означает пустую строку. Статусы отражают выполненную проверку. Нулевая доля рассматривается как особое граничное значение, а не как нижний предел всех допустимых процентов.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984"/>
        <w:gridCol w:w="1701"/>
        <w:gridCol w:w="3118"/>
      </w:tblGrid>
      <w:tr>
        <w:trPr>
          <w:cantSplit/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Проверка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Ввод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Ожидание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Статус и факт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10% от 200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10; 200; пусто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  <w:br/>
              <w:t>Result: 20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25% от 80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25; 80; пусто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  <w:br/>
              <w:t>Result: 20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Доля 20 от 200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пусто; 200; 20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t>10%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  <w:br/>
              <w:t>Result: 10%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Восстановление базы 10% = 20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10; пусто; 20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200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  <w:br/>
              <w:t>Result: 200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Нулевая доля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0; 200; пусто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  <w:br/>
              <w:t>Result: 0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Все число 100%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100; 200; пусто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200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  <w:br/>
              <w:t>Result: 200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Доля больше 100%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150; 200; пусто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300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  <w:br/>
              <w:t>Result: 300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Дробный процент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2.5; 200; пусто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  <w:br/>
              <w:t>Result: 5</w:t>
            </w:r>
          </w:p>
        </w:tc>
      </w:tr>
    </w:tbl>
    <w:p>
      <w:r/>
    </w:p>
    <w:p>
      <w:r>
        <w:br w:type="page"/>
      </w:r>
    </w:p>
    <w:p>
      <w:pPr>
        <w:pStyle w:val="Heading1"/>
      </w:pPr>
      <w:r>
        <w:t>Чек-лист расчёта процентов Дроби и обработка ошибок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984"/>
        <w:gridCol w:w="1701"/>
        <w:gridCol w:w="3118"/>
      </w:tblGrid>
      <w:tr>
        <w:trPr>
          <w:cantSplit/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Проверка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Ввод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Ожидание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Статус и факт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Дробное число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10; 12.5; пусто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1.25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  <w:br/>
              <w:t>Result: 1.25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Отрицательная база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10; -200; пусто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-20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  <w:br/>
              <w:t>Result: -20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Все поля пусты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пусто; пусто; пусто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Сообщение об ошибке ввода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  <w:br/>
              <w:t>Отклонено: Please provide two numeric values in any fields below.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Заполнено только одно поле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10; пусто; пусто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Сообщение об ошибке ввода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  <w:br/>
              <w:t>Отклонено: Please provide two numeric values in any fields below.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Нечисловой процент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abc; 200; пусто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Сообщение об ошибке ввода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  <w:br/>
              <w:t>Отклонено: Please provide two numeric values in any fields below.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t>Противоречивые три значения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10; 200; 999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Сообщение об ошибке ввода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Failed</w:t>
              <w:br/>
              <w:t>Result: 20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Нулевая база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10; 0; пусто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Passed</w:t>
              <w:br/>
              <w:t>Result: 0</w:t>
            </w:r>
          </w:p>
        </w:tc>
      </w:tr>
    </w:tbl>
    <w:p>
      <w:r/>
    </w:p>
    <w:p>
      <w:r>
        <w:t>Проверка «Противоречивые три значения»: подсказка формы предлагает ввести два значения. Ожидалось отклонение противоречивого заполнения 10; 200; 999 либо явное согласование полей. Получен результат 20 при сохранении 999 в третьем поле. Арифметика верна; дефект состоит в противоречии формы и результата. Чек-лист в целом отмечен «Провален».</w:t>
      </w:r>
    </w:p>
    <w:p>
      <w:r>
        <w:br w:type="page"/>
      </w:r>
    </w:p>
    <w:p>
      <w:pPr>
        <w:pStyle w:val="Heading1"/>
      </w:pPr>
      <w:r>
        <w:t>Чек-лист и статусы в Test IT</w:t>
      </w:r>
    </w:p>
    <w:p>
      <w:r>
        <w:t>Снимок результатов ниже относится к выполнению от 25.09.2026. Актуальные пункты в библиотеке именуются по содержанию без префиксов CL; имена приведены в таблицах и на следующем снимке.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0"/>
            <wp:docPr id="1" name="Picture 1" descr="Пункты чек-листа и результаты в интерфейсе Test 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s-checklist-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Пункты чек-листа и результаты в интерфейсе Test IT</w:t>
      </w:r>
    </w:p>
    <w:p>
      <w:r>
        <w:br w:type="page"/>
      </w:r>
    </w:p>
    <w:p>
      <w:pPr>
        <w:pStyle w:val="Heading1"/>
      </w:pPr>
      <w:r>
        <w:t>Актуальные названия пунктов чек-листа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0433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43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Названия 15 проверок в библиотеке Test IT после уточнения оформления</w:t>
      </w:r>
    </w:p>
    <w:p>
      <w:r>
        <w:br w:type="page"/>
      </w:r>
    </w:p>
    <w:p>
      <w:pPr>
        <w:pStyle w:val="Heading1"/>
      </w:pPr>
      <w:r>
        <w:t>4.1 Тест-кейс Позитивный расчёт процентов</w:t>
      </w:r>
    </w:p>
    <w:p>
      <w:r>
        <w:t>ЛР3 Позитивный — 10% от 200. Секция и набор указаны в разделе 1. Приоритет High: контроль основного расчёта или обработки ввода. Итог Passed; каждый из четырёх шагов Passed.</w:t>
      </w:r>
    </w:p>
    <w:p>
      <w:r>
        <w:t>Предусловие: Открыть https://www.calculator.net/percent-calculator.html. Использовать верхнюю форму Percentage Calculator. Видны три поля и Calculate; пользовательская авторизация не нужна.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3402"/>
        <w:gridCol w:w="2154"/>
        <w:gridCol w:w="3628"/>
      </w:tblGrid>
      <w:tr>
        <w:trPr>
          <w:cantSplit/>
          <w:tblHeader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Тестовые данные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Очистить все три поля верхней формы.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Все три поля пусты.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Ввести 10 в первое поле.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 поле отображается 10.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Ввести 200 в второе поле.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200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 поле отображается 200.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Оставить третье поле пустым и нажать Calculate.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Третье поле: пустая строка.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Результат равен 20.</w:t>
            </w:r>
          </w:p>
        </w:tc>
      </w:tr>
    </w:tbl>
    <w:p>
      <w:r/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 descr="Тест-кейс в Test IT: шаги, данные, ожидания и итоговый стату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s-case-posit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Тест-кейс в Test IT: шаги, данные, ожидания и итоговый статус</w:t>
      </w:r>
    </w:p>
    <w:p>
      <w:r>
        <w:br w:type="page"/>
      </w:r>
    </w:p>
    <w:p>
      <w:pPr>
        <w:pStyle w:val="Heading1"/>
      </w:pPr>
      <w:r>
        <w:t>4.2 Тест-кейс Нечисловой ввод</w:t>
      </w:r>
    </w:p>
    <w:p>
      <w:r>
        <w:t>ЛР3 Негативный — Нечисловой процент. Секция и набор указаны в разделе 1. Приоритет High: контроль основного расчёта или обработки ввода. Итог Passed; каждый из четырёх шагов Passed.</w:t>
      </w:r>
    </w:p>
    <w:p>
      <w:r>
        <w:t>Предусловие: Открыть https://www.calculator.net/percent-calculator.html. Использовать верхнюю форму Percentage Calculator. Видны три поля и Calculate; пользовательская авторизация не нужна.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3402"/>
        <w:gridCol w:w="2154"/>
        <w:gridCol w:w="3628"/>
      </w:tblGrid>
      <w:tr>
        <w:trPr>
          <w:cantSplit/>
          <w:tblHeader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Тестовые данные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Очистить все три поля верхней формы.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Все три поля пусты.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Ввести abc в первое поле.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abc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 поле отображается abc.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Ввести 200 в второе поле.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200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 поле отображается 200.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Оставить третье поле пустым и нажать Calculate.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Третье поле: пустая строка.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Показано сообщение о необходимости ровно двух корректных чисел; противоречивые данные не принимаются.</w:t>
            </w:r>
          </w:p>
        </w:tc>
      </w:tr>
    </w:tbl>
    <w:p>
      <w:r/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3" name="Picture 3" descr="Тест-кейс в Test IT: шаги, данные, ожидания и итоговый стату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s-case-negat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Тест-кейс в Test IT: шаги, данные, ожидания и итоговый статус</w:t>
      </w:r>
    </w:p>
    <w:p>
      <w:r>
        <w:br w:type="page"/>
      </w:r>
    </w:p>
    <w:p>
      <w:pPr>
        <w:pStyle w:val="Heading1"/>
      </w:pPr>
      <w:r>
        <w:t>4.3 Тест-кейс Нулевой процент</w:t>
      </w:r>
    </w:p>
    <w:p>
      <w:r>
        <w:t>ЛР3 Граничный — Нулевая доля. Секция и набор указаны в разделе 1. Приоритет High: контроль основного расчёта или обработки ввода. Итог Passed; каждый из четырёх шагов Passed.</w:t>
      </w:r>
    </w:p>
    <w:p>
      <w:r>
        <w:t>Предусловие: Открыть https://www.calculator.net/percent-calculator.html. Использовать верхнюю форму Percentage Calculator. Видны три поля и Calculate; пользовательская авторизация не нужна.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3402"/>
        <w:gridCol w:w="2154"/>
        <w:gridCol w:w="3628"/>
      </w:tblGrid>
      <w:tr>
        <w:trPr>
          <w:cantSplit/>
          <w:tblHeader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Тестовые данные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Очистить все три поля верхней формы.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Все три поля пусты.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Ввести 0 в первое поле.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 поле отображается 0.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Ввести 200 в второе поле.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200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 поле отображается 200.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Оставить третье поле пустым и нажать Calculate.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Третье поле: пустая строка.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Результат равен 0.</w:t>
            </w:r>
          </w:p>
        </w:tc>
      </w:tr>
    </w:tbl>
    <w:p>
      <w:r/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4" name="Picture 4" descr="Тест-кейс в Test IT: шаги, данные, ожидания и итоговый стату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s-case-bound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Тест-кейс в Test IT: шаги, данные, ожидания и итоговый статус</w:t>
      </w:r>
    </w:p>
    <w:p>
      <w:r>
        <w:br w:type="page"/>
      </w:r>
    </w:p>
    <w:p>
      <w:pPr>
        <w:pStyle w:val="Heading1"/>
      </w:pPr>
      <w:r>
        <w:t>5 Результаты выполнения тест-плана</w:t>
      </w:r>
    </w:p>
    <w:p>
      <w:r>
        <w:t>В пользовательском наборе четыре сущности: «ЛР3 Чек-лист расчёта процентов — 15 проверок» — Failed; «ЛР3 Позитивный — 10% от 200», «ЛР3 Негативный — Нечисловой процент» и «ЛР3 Граничный — Нулевая доля» — Passed. План завершён, выполнено 100% тест-поинтов. Доля успешных сущностей 75%; это не доля успешных пунктов чек-листа, где 14/15 ≈ 93.3%.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0"/>
            <wp:docPr id="5" name="Picture 5" descr="Завершённый план, пользовательский набор, четыре результата и свод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s-plan-resul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Завершённый план, пользовательский набор, четыре результата и сводка</w:t>
      </w:r>
    </w:p>
    <w:p>
      <w:r>
        <w:br w:type="page"/>
      </w:r>
    </w:p>
    <w:p>
      <w:pPr>
        <w:pStyle w:val="Heading1"/>
      </w:pPr>
      <w:r>
        <w:t>6 Выводы</w:t>
      </w:r>
    </w:p>
    <w:p>
      <w:r>
        <w:t>На практике чек-лист помогает быстро охватить варианты одной функции, но оставляет детали выполнения специалисту. Тест-кейс делает выполнение повторяемым: фиксирует предусловие, данные, отдельные действия и ожидание каждого шага. Три подробных кейса демонстрируют разные типы проверки без искусственного увеличения объёма покрытия.</w:t>
      </w:r>
    </w:p>
    <w:p>
      <w:r>
        <w:t>Test IT хранит библиотеку отдельно от конкретного цикла выполнения. Секция группирует документы, тест-план задаёт цикл, пользовательский набор объединяет выбранные документы, а тест-поинт получает результат в конфигурации. Это позволяет увидеть одновременно детали шага, причину провала и общую готовность прогона.</w:t>
      </w:r>
    </w:p>
    <w:p>
      <w:r>
        <w:t>Основной урок — не смешивать завершение проверки с отсутствием дефектов. Все проверки выполнены, но Проверка «Противоречивые три значения» провалена; этот факт сохранён в TMS и не заменён успешным статусом. Для негативного кейса корректный отказ системы является успешным результатом теста. Полученные статусы относятся к текущему набору, а не доказывают качество всего сервиса.</w:t>
      </w:r>
    </w:p>
    <w:p>
      <w:r>
        <w:t>В репозитории сохранены checks.json, 15 исходных снимков Calculator.net, снимки интерфейса Test IT и testit-export.json с прочитанными обратно сущностями и результатами. Структура проверена: одна секция, чек-лист из 15 пунктов, три кейса по четыре шага, один пользовательский набор из четырёх тест-поинтов; статусы шагов и общий итог согласованы. Токен API в отчёт и репозиторий не включён.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Times New Roman" w:hAnsi="Times New Roman" w:eastAsia="Times New Roman" w:cs="Times New Roman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4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80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44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0"/>
      <w:szCs w:val="18"/>
      <w:lang w:val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 Чек-лист, тест-кейсы и тест-план</dc:title>
  <dc:subject>Тестирование программного обеспечения</dc:subject>
  <dc:creator>Васильев Артём Евгеньевич; Алексеев Андрей Викторович; Дущенко Даниил Александрович; Цатинян Артём Арменович</dc:creator>
  <cp:keywords>ИТМО, тестирование ПО, командная работа, Calculator.net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