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Лабораторная 12. Нагрузочное тестирование KnowBase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qtvt6hegd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работы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Научиться запускать простой нагрузочный тест API в k6, сравнивать поведение системы при 10, 20 и 50 виртуальных пользователях, фиксировать RPS, p95 и долю ошибок, а затем делать вывод о наличии или отсутствии деградации.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efzw5cj2e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 работы</w:t>
      </w:r>
    </w:p>
    <w:p w:rsidR="00000000" w:rsidDel="00000000" w:rsidP="00000000" w:rsidRDefault="00000000" w:rsidRPr="00000000" w14:paraId="00000005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установлен k6 и подтверждена его работоспособность</w:t>
      </w:r>
    </w:p>
    <w:p w:rsidR="00000000" w:rsidDel="00000000" w:rsidP="00000000" w:rsidRDefault="00000000" w:rsidRPr="00000000" w14:paraId="00000006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подготовлен один понятный скрипт для поиска и RAG-чата</w:t>
      </w:r>
    </w:p>
    <w:p w:rsidR="00000000" w:rsidDel="00000000" w:rsidP="00000000" w:rsidRDefault="00000000" w:rsidRPr="00000000" w14:paraId="00000007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выполнены три разрешённых запуска на 10, 20 и 50 VU</w:t>
      </w:r>
    </w:p>
    <w:p w:rsidR="00000000" w:rsidDel="00000000" w:rsidP="00000000" w:rsidRDefault="00000000" w:rsidRPr="00000000" w14:paraId="00000008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собраны RPS, p95 и error rate для каждого запуска</w:t>
      </w:r>
    </w:p>
    <w:p w:rsidR="00000000" w:rsidDel="00000000" w:rsidP="00000000" w:rsidRDefault="00000000" w:rsidRPr="00000000" w14:paraId="00000009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сформулирован краткий вывод о деградации системы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Главное правило безопасности.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Запускать скрипт можно только после того, как преподаватель выдаст адрес отдельного учебного стенда, токен и разрешённое окно. Запрещено указывать production, общий тестовый контур, публичный сайт или произвольный адрес. Если хотя бы одного условия нет, студент выполняет подготовительную часть и не запускает нагрузку.</w:t>
            </w:r>
          </w:p>
        </w:tc>
      </w:tr>
    </w:tbl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Список ссылок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85"/>
        <w:gridCol w:w="6090"/>
        <w:tblGridChange w:id="0">
          <w:tblGrid>
            <w:gridCol w:w="2430"/>
            <w:gridCol w:w="285"/>
            <w:gridCol w:w="60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Адрес учебного стенда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Чтобы k6 знал единственный разрешённый BASE_URL.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Swagger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Чтобы корректно указать методы, пути, заголовки и JSON-тела.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Учебный токен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Чтобы не размещать постоянные учётные данные в скрипте.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Тестовые данные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Чтобы запросы были повторяемыми и не затрагивали реальные документы.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Режим LAB / MOCK для чата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Чтобы RAG-чат не обращался к платной модели и не создавал тяжёлую очередь генерации.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Окно запуска и ответственный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Чтобы группы не запускали 50 VU одновременно и знали, кому сообщить о проблеме.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Наблюдение за стендом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Чтобы преподаватель видел ошибки, ресурсы и мог немедленно остановить тест.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Установка k6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k6 распространяется бесплатно. Выберите один способ установки для своей операционной системы. После установки откройте терминал или PowerShell и выполните команду k6 version. В ответ должна появиться версия программы.</w:t>
      </w:r>
    </w:p>
    <w:tbl>
      <w:tblPr>
        <w:tblStyle w:val="Table3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5985"/>
        <w:tblGridChange w:id="0">
          <w:tblGrid>
            <w:gridCol w:w="2325"/>
            <w:gridCol w:w="598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Windows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winget install k6 --source winget, либо официальный MSI-установщик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macOS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brew install k6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Ubuntu / Debian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Установка из официального репозитория k6 по инструкции Grafana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Любая система с Docker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docker pull grafana/k6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>
          <w:color w:val="1155cc"/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Официальная инструкция и ссылки на установочные файлы:</w:t>
      </w:r>
      <w:hyperlink r:id="rId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Install k6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nnextm17k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Подготовка файлов</w:t>
      </w:r>
    </w:p>
    <w:p w:rsidR="00000000" w:rsidDel="00000000" w:rsidP="00000000" w:rsidRDefault="00000000" w:rsidRPr="00000000" w14:paraId="0000002D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Создайте отдельную папку lab12_k</w:t>
      </w:r>
    </w:p>
    <w:p w:rsidR="00000000" w:rsidDel="00000000" w:rsidP="00000000" w:rsidRDefault="00000000" w:rsidRPr="00000000" w14:paraId="0000002E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Создайте в ней файл knowbase_load.js.</w:t>
      </w:r>
    </w:p>
    <w:p w:rsidR="00000000" w:rsidDel="00000000" w:rsidP="00000000" w:rsidRDefault="00000000" w:rsidRPr="00000000" w14:paraId="0000002F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Скопируйте в файл шаблон скрипта из следующего раздела.</w:t>
      </w:r>
    </w:p>
    <w:p w:rsidR="00000000" w:rsidDel="00000000" w:rsidP="00000000" w:rsidRDefault="00000000" w:rsidRPr="00000000" w14:paraId="0000003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Не заменяйте адрес, пути API и поля JSON самостоятельно. Используйте подготовленный преподавателем вариант после сверки со Swagger.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zg2rm94gy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Шаблон скрипта k6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Шаблон создаёт одинаковый короткий сценарий. Виртуальный пользователь отправляет запрос поиска, затем вопрос в RAG-чат и делает паузу. Запросы помечены тегами search и chat, поэтому k6 покажет отдельные показатели для двух операций.</w:t>
      </w:r>
    </w:p>
    <w:tbl>
      <w:tblPr>
        <w:tblStyle w:val="Table4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15"/>
        <w:tblGridChange w:id="0">
          <w:tblGrid>
            <w:gridCol w:w="6315"/>
          </w:tblGrid>
        </w:tblGridChange>
      </w:tblGrid>
      <w:tr>
        <w:trPr>
          <w:cantSplit w:val="0"/>
          <w:trHeight w:val="831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 http from 'k6/http';</w:t>
              <w:br w:type="textWrapping"/>
              <w:t xml:space="preserve"> import { check, sleep } from 'k6';</w:t>
              <w:br w:type="textWrapping"/>
              <w:br w:type="textWrapping"/>
              <w:t xml:space="preserve"> const VUS = Number(__ENV.VUS || 0);</w:t>
              <w:br w:type="textWrapping"/>
              <w:t xml:space="preserve"> const BASE_URL = __ENV.BASE_URL || '';</w:t>
              <w:br w:type="textWrapping"/>
              <w:t xml:space="preserve"> const LAB_TOKEN = __ENV.LAB_TOKEN || '';</w:t>
              <w:br w:type="textWrapping"/>
              <w:t xml:space="preserve"> const CONFIRM = __ENV.CONFIRM_LAB_RUN || '';</w:t>
              <w:br w:type="textWrapping"/>
              <w:br w:type="textWrapping"/>
              <w:t xml:space="preserve"> // Преподаватель заменяет значение перед выдачей файла.</w:t>
              <w:br w:type="textWrapping"/>
              <w:t xml:space="preserve"> const ALLOWED_BASE_URL = 'https://ТУТ-УКАЗАТЬ-УЧЕБНЫЙ-СТЕНД';</w:t>
              <w:br w:type="textWrapping"/>
              <w:t xml:space="preserve"> const ALLOWED_VUS = [10, 20, 50];</w:t>
              <w:br w:type="textWrapping"/>
              <w:br w:type="textWrapping"/>
              <w:t xml:space="preserve"> if (!ALLOWED_VUS.includes(VUS)) {</w:t>
              <w:br w:type="textWrapping"/>
              <w:t xml:space="preserve">   throw new Error('Разрешены только 10, 20 или 50 VU');</w:t>
              <w:br w:type="textWrapping"/>
              <w:t xml:space="preserve"> }</w:t>
              <w:br w:type="textWrapping"/>
              <w:t xml:space="preserve"> if (BASE_URL !== ALLOWED_BASE_URL) {</w:t>
              <w:br w:type="textWrapping"/>
              <w:t xml:space="preserve">   throw new Error('BASE_URL не совпадает с разрешённым стендом');</w:t>
              <w:br w:type="textWrapping"/>
              <w:t xml:space="preserve"> }</w:t>
              <w:br w:type="textWrapping"/>
              <w:t xml:space="preserve"> if (!LAB_TOKEN || CONFIRM !== 'YES') {</w:t>
              <w:br w:type="textWrapping"/>
              <w:t xml:space="preserve">   throw new Error('Нет токена или подтверждения запуска');</w:t>
              <w:br w:type="textWrapping"/>
              <w:t xml:space="preserve"> }</w:t>
              <w:br w:type="textWrapping"/>
              <w:br w:type="textWrapping"/>
              <w:t xml:space="preserve"> export const options = {</w:t>
              <w:br w:type="textWrapping"/>
              <w:t xml:space="preserve">   vus: VUS,</w:t>
              <w:br w:type="textWrapping"/>
              <w:t xml:space="preserve">   duration: '30s',</w:t>
              <w:br w:type="textWrapping"/>
              <w:t xml:space="preserve">   gracefulStop: '5s',</w:t>
              <w:br w:type="textWrapping"/>
              <w:t xml:space="preserve">   thresholds: {</w:t>
              <w:br w:type="textWrapping"/>
              <w:t xml:space="preserve"> </w:t>
              <w:tab/>
              <w:t xml:space="preserve">http_req_failed: [{</w:t>
              <w:br w:type="textWrapping"/>
              <w:t xml:space="preserve">   </w:t>
              <w:tab/>
              <w:t xml:space="preserve">threshold: 'rate&lt;0.10',</w:t>
              <w:br w:type="textWrapping"/>
              <w:t xml:space="preserve">   </w:t>
              <w:tab/>
              <w:t xml:space="preserve">abortOnFail: true,</w:t>
              <w:br w:type="textWrapping"/>
              <w:t xml:space="preserve">   </w:t>
              <w:tab/>
              <w:t xml:space="preserve">delayAbortEval: '10s',</w:t>
              <w:br w:type="textWrapping"/>
              <w:t xml:space="preserve"> </w:t>
              <w:tab/>
              <w:t xml:space="preserve">}],</w:t>
              <w:br w:type="textWrapping"/>
              <w:t xml:space="preserve"> </w:t>
              <w:tab/>
              <w:t xml:space="preserve">http_req_duration: [{</w:t>
              <w:br w:type="textWrapping"/>
              <w:t xml:space="preserve">   </w:t>
              <w:tab/>
              <w:t xml:space="preserve">threshold: 'p(95)&lt;10000',</w:t>
              <w:br w:type="textWrapping"/>
              <w:t xml:space="preserve">   </w:t>
              <w:tab/>
              <w:t xml:space="preserve">abortOnFail: true,</w:t>
              <w:br w:type="textWrapping"/>
              <w:t xml:space="preserve">   </w:t>
              <w:tab/>
              <w:t xml:space="preserve">delayAbortEval: '10s',</w:t>
              <w:br w:type="textWrapping"/>
              <w:t xml:space="preserve"> </w:t>
              <w:tab/>
              <w:t xml:space="preserve">}],</w:t>
              <w:br w:type="textWrapping"/>
              <w:t xml:space="preserve"> </w:t>
              <w:tab/>
              <w:t xml:space="preserve">'http_reqs{endpoint:search}': ['count&gt;0'],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tbl>
      <w:tblPr>
        <w:tblStyle w:val="Table5"/>
        <w:tblW w:w="5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75"/>
        <w:tblGridChange w:id="0">
          <w:tblGrid>
            <w:gridCol w:w="5475"/>
          </w:tblGrid>
        </w:tblGridChange>
      </w:tblGrid>
      <w:tr>
        <w:trPr>
          <w:cantSplit w:val="0"/>
          <w:trHeight w:val="91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'http_reqs{endpoint:chat}': ['count&gt;0'],</w:t>
              <w:br w:type="textWrapping"/>
              <w:t xml:space="preserve"> </w:t>
              <w:tab/>
              <w:t xml:space="preserve">'http_req_duration{endpoint:search}': ['p(95)&lt;10000'],</w:t>
              <w:br w:type="textWrapping"/>
              <w:t xml:space="preserve"> </w:t>
              <w:tab/>
              <w:t xml:space="preserve">'http_req_duration{endpoint:chat}': ['p(95)&lt;10000'],</w:t>
              <w:br w:type="textWrapping"/>
              <w:t xml:space="preserve"> </w:t>
              <w:tab/>
              <w:t xml:space="preserve">'http_req_failed{endpoint:search}': ['rate&lt;0.10'],</w:t>
              <w:br w:type="textWrapping"/>
              <w:t xml:space="preserve"> </w:t>
              <w:tab/>
              <w:t xml:space="preserve">'http_req_failed{endpoint:chat}': ['rate&lt;0.10'],</w:t>
              <w:br w:type="textWrapping"/>
              <w:t xml:space="preserve">   },</w:t>
              <w:br w:type="textWrapping"/>
              <w:t xml:space="preserve"> };</w:t>
              <w:br w:type="textWrapping"/>
              <w:br w:type="textWrapping"/>
              <w:t xml:space="preserve"> const params = {</w:t>
              <w:br w:type="textWrapping"/>
              <w:t xml:space="preserve">   headers: {</w:t>
              <w:br w:type="textWrapping"/>
              <w:t xml:space="preserve"> </w:t>
              <w:tab/>
              <w:t xml:space="preserve">'Content-Type': 'application/json',</w:t>
              <w:br w:type="textWrapping"/>
              <w:t xml:space="preserve"> </w:t>
              <w:tab/>
              <w:t xml:space="preserve">Authorization: `Bearer ${LAB_TOKEN}`,</w:t>
              <w:br w:type="textWrapping"/>
              <w:t xml:space="preserve"> </w:t>
              <w:tab/>
              <w:t xml:space="preserve">'X-Lab-Mode': 'mock',</w:t>
              <w:br w:type="textWrapping"/>
              <w:t xml:space="preserve">   },</w:t>
              <w:br w:type="textWrapping"/>
              <w:t xml:space="preserve"> };</w:t>
              <w:br w:type="textWrapping"/>
              <w:br w:type="textWrapping"/>
              <w:t xml:space="preserve"> export default function () {</w:t>
              <w:br w:type="textWrapping"/>
              <w:t xml:space="preserve">   const searchResponse = http.post(</w:t>
              <w:br w:type="textWrapping"/>
              <w:t xml:space="preserve"> </w:t>
              <w:tab/>
              <w:t xml:space="preserve">`${BASE_URL}/api/search`,</w:t>
              <w:br w:type="textWrapping"/>
              <w:t xml:space="preserve"> </w:t>
              <w:tab/>
              <w:t xml:space="preserve">JSON.stringify({ query: 'нагрузочное тестирование', limit: 5 }),</w:t>
              <w:br w:type="textWrapping"/>
              <w:t xml:space="preserve"> </w:t>
              <w:tab/>
              <w:t xml:space="preserve">{ ...params, tags: { endpoint: 'search' } },</w:t>
              <w:br w:type="textWrapping"/>
              <w:t xml:space="preserve">   );</w:t>
              <w:br w:type="textWrapping"/>
              <w:t xml:space="preserve">   check(searchResponse, {</w:t>
              <w:br w:type="textWrapping"/>
              <w:t xml:space="preserve"> </w:t>
              <w:tab/>
              <w:t xml:space="preserve">'search: status 200': (r) =&gt; r.status === 200,</w:t>
              <w:br w:type="textWrapping"/>
              <w:t xml:space="preserve">   });</w:t>
              <w:br w:type="textWrapping"/>
              <w:br w:type="textWrapping"/>
              <w:t xml:space="preserve">   sleep(1);</w:t>
              <w:br w:type="textWrapping"/>
              <w:br w:type="textWrapping"/>
              <w:t xml:space="preserve">   const chatResponse = http.post(</w:t>
              <w:br w:type="textWrapping"/>
              <w:t xml:space="preserve"> </w:t>
              <w:tab/>
              <w:t xml:space="preserve">`${BASE_URL}/api/chat`,</w:t>
              <w:br w:type="textWrapping"/>
              <w:t xml:space="preserve"> </w:t>
              <w:tab/>
              <w:t xml:space="preserve">JSON.stringify({</w:t>
              <w:br w:type="textWrapping"/>
              <w:t xml:space="preserve">   </w:t>
              <w:tab/>
              <w:t xml:space="preserve">question: 'Что такое нагрузочное тестирование?',</w:t>
              <w:br w:type="textWrapping"/>
              <w:t xml:space="preserve">   </w:t>
              <w:tab/>
              <w:t xml:space="preserve">mode: 'mock',</w:t>
              <w:br w:type="textWrapping"/>
              <w:t xml:space="preserve"> </w:t>
              <w:tab/>
              <w:t xml:space="preserve">}),</w:t>
              <w:br w:type="textWrapping"/>
              <w:t xml:space="preserve"> </w:t>
              <w:tab/>
              <w:t xml:space="preserve">{ ...params, tags: { endpoint: 'chat' } },</w:t>
              <w:br w:type="textWrapping"/>
              <w:t xml:space="preserve">   );</w:t>
              <w:br w:type="textWrapping"/>
              <w:t xml:space="preserve">   check(chatResponse, {</w:t>
              <w:br w:type="textWrapping"/>
              <w:t xml:space="preserve"> </w:t>
              <w:tab/>
              <w:t xml:space="preserve">'chat: status 200': (r) =&gt; r.status === 200,</w:t>
              <w:br w:type="textWrapping"/>
              <w:t xml:space="preserve">   });</w:t>
              <w:br w:type="textWrapping"/>
              <w:br w:type="textWrapping"/>
              <w:t xml:space="preserve">   sleep(1);</w:t>
              <w:br w:type="textWrapping"/>
              <w:t xml:space="preserve"> }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Здесь преподавателю заменить ALLOWED_BASE_URL на точный адрес учебного стенда.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Здесь преподавателю сверить пути /api/search и /api/chat со Swagger.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Здесь преподавателю заменить JSON-тела и ожидаемые статусы на фактический контракт API.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Здесь преподавателю подтвердить, что заголовок X-Lab-Mode: mock действительно включает безопасную заглушку RAG.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hl2ueqzjw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Проверочный запуск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Проверочный запуск выполняет преподаватель на 1 VU до начала занятия. Студентам режим 1 VU в итоговом файле можно не оставлять. Преподаватель убеждается, что оба запроса возвращают ожидаемый статус, в логах нет побочных операций, а чат работает через заглушку.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Здесь добавить подтверждение преподавателя: «Скрипт проверен на 1 VU, дата, ФИО».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953gv65s1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Получение разрешения на запуск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Перед каждым запуском студент проверяет все пункты:</w:t>
      </w:r>
    </w:p>
    <w:p w:rsidR="00000000" w:rsidDel="00000000" w:rsidP="00000000" w:rsidRDefault="00000000" w:rsidRPr="00000000" w14:paraId="0000004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адрес совпадает с адресом учебного стенда, выданным преподавателем</w:t>
      </w:r>
    </w:p>
    <w:p w:rsidR="00000000" w:rsidDel="00000000" w:rsidP="00000000" w:rsidRDefault="00000000" w:rsidRPr="00000000" w14:paraId="00000041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получен временный LAB_TOKEN</w:t>
      </w:r>
    </w:p>
    <w:p w:rsidR="00000000" w:rsidDel="00000000" w:rsidP="00000000" w:rsidRDefault="00000000" w:rsidRPr="00000000" w14:paraId="00000042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наступило разрешённое окно запуска</w:t>
      </w:r>
    </w:p>
    <w:p w:rsidR="00000000" w:rsidDel="00000000" w:rsidP="00000000" w:rsidRDefault="00000000" w:rsidRPr="00000000" w14:paraId="00000043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преподаватель разрешил текущей группе начать тест</w:t>
      </w:r>
    </w:p>
    <w:p w:rsidR="00000000" w:rsidDel="00000000" w:rsidP="00000000" w:rsidRDefault="00000000" w:rsidRPr="00000000" w14:paraId="00000044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предыдущая группа завершила работу</w:t>
      </w:r>
    </w:p>
    <w:p w:rsidR="00000000" w:rsidDel="00000000" w:rsidP="00000000" w:rsidRDefault="00000000" w:rsidRPr="00000000" w14:paraId="00000045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открыт канал связи для команды «СТОП»</w:t>
      </w:r>
    </w:p>
    <w:tbl>
      <w:tblPr>
        <w:tblStyle w:val="Table6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Команда «СТОП».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Немедленно остановите k6 сочетанием Ctrl+C, если преподаватель дал команду, error rate превысил 10%, появились массовые ответы 429 или 5xx, стенд перестал отвечать либо возникло необычно долгое ожидание. После остановки не повторяйте запуск без нового разрешения.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1e0d6pjmq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Три запуска нагрузки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Каждый запуск длится 30 секунд. Между запусками выдерживается пауза не менее 3 минут. Одновременно тест выполняет только один студент или одна группа. Команды ниже являются шаблонами. Подставлять можно только значения, выданные преподавателем.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ksx1f6m4j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Запуск 1. 10 VU</w:t>
      </w:r>
    </w:p>
    <w:tbl>
      <w:tblPr>
        <w:tblStyle w:val="Table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k6 run -e BASE_URL="АДРЕС_ИЗ_ЗАДАНИЯ" -e LAB_TOKEN="ВРЕМЕННЫЙ_ТОКЕН" -e CONFIRM_LAB_RUN=YES -e VUS=10 knowbase_load.js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Запуск 2. 20 VU</w:t>
      </w:r>
    </w:p>
    <w:tbl>
      <w:tblPr>
        <w:tblStyle w:val="Table8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k6 run -e BASE_URL="АДРЕС_ИЗ_ЗАДАНИЯ" -e LAB_TOKEN="ВРЕМЕННЫЙ_ТОКЕН" -e CONFIRM_LAB_RUN=YES -e VUS=20 knowbase_load.js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ig0swgmk9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bfxmcjsw5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umi0vxw1q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xrvvbst9t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Запуск 3. 50 VU</w:t>
      </w:r>
    </w:p>
    <w:tbl>
      <w:tblPr>
        <w:tblStyle w:val="Table9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k6 run -e BASE_URL="АДРЕС_ИЗ_ЗАДАНИЯ" -e LAB_TOKEN="ВРЕМЕННЫЙ_ТОКЕН" -e CONFIRM_LAB_RUN=YES -e VUS=50 knowbase_load.js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v8z8su2iw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Какие значения записать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После каждого запуска найдите в итоговом отчёте строки для search и chat. Зафиксируйте RPS, p95 и errorrate. RPS показывает среднее количество запросов в секунду, p95 показывает время, быстрее которого завершилось не менее 95% запросов, error rate показывает долю неуспешных HTTP-запросов.</w:t>
      </w:r>
    </w:p>
    <w:tbl>
      <w:tblPr>
        <w:tblStyle w:val="Table10"/>
        <w:tblW w:w="2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"/>
        <w:gridCol w:w="900"/>
        <w:gridCol w:w="300"/>
        <w:gridCol w:w="300"/>
        <w:gridCol w:w="300"/>
        <w:gridCol w:w="300"/>
        <w:tblGridChange w:id="0">
          <w:tblGrid>
            <w:gridCol w:w="435"/>
            <w:gridCol w:w="900"/>
            <w:gridCol w:w="300"/>
            <w:gridCol w:w="300"/>
            <w:gridCol w:w="300"/>
            <w:gridCol w:w="30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Поиск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RAG-чат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Поиск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RAG-чат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Поиск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RAG-чат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b9v38hxpp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Как оценить деградацию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Сначала сравните 20 VU с 10 VU, затем 50 VU с 10 VU. Рассчитайте рост p95 по формуле: ((p95 при новой нагрузке − p95 при 10 VU) / p95 при 10 VU) × 100%. Для error rate сравните разницу в процентных пунктах.</w:t>
      </w:r>
    </w:p>
    <w:tbl>
      <w:tblPr>
        <w:tblStyle w:val="Table1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6900"/>
        <w:tblGridChange w:id="0">
          <w:tblGrid>
            <w:gridCol w:w="1935"/>
            <w:gridCol w:w="690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Стабильное поведение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p95 меняется незначительно, error rate остаётся близким к исходному, RPSувеличивается при росте VU.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Заметная деградация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p95 растёт, ошибки появляются чаще, а прирост RPS становится намного меньше прироста VU.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Критическая деградация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RPS перестаёт расти или снижается, p95 резко увеличивается, error rateпревышает 5% либо тест аварийно остановлен.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Э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ти признаки применяются только для учебного анализа. Они не заменяют требования к производительности, SLA или SLO реального проекта. Если проектные пороги будут утверждены, вывод нужно делать по ним.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7k6mgakkg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Вопросы для вывода</w:t>
      </w:r>
    </w:p>
    <w:p w:rsidR="00000000" w:rsidDel="00000000" w:rsidP="00000000" w:rsidRDefault="00000000" w:rsidRPr="00000000" w14:paraId="00000082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Как менялся RPS при переходе от 10 к 20 и 50 VU?</w:t>
      </w:r>
    </w:p>
    <w:p w:rsidR="00000000" w:rsidDel="00000000" w:rsidP="00000000" w:rsidRDefault="00000000" w:rsidRPr="00000000" w14:paraId="00000083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Как менялся p95 отдельно для поиска и RAG-чата?</w:t>
      </w:r>
    </w:p>
    <w:p w:rsidR="00000000" w:rsidDel="00000000" w:rsidP="00000000" w:rsidRDefault="00000000" w:rsidRPr="00000000" w14:paraId="00000084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При какой нагрузке появились или выросли ошибки?</w:t>
      </w:r>
    </w:p>
    <w:p w:rsidR="00000000" w:rsidDel="00000000" w:rsidP="00000000" w:rsidRDefault="00000000" w:rsidRPr="00000000" w14:paraId="00000085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Есть ли точка, после которой увеличение VU почти не даёт прироста RPS?</w:t>
      </w:r>
    </w:p>
    <w:p w:rsidR="00000000" w:rsidDel="00000000" w:rsidP="00000000" w:rsidRDefault="00000000" w:rsidRPr="00000000" w14:paraId="00000086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Наблюдается ли деградация и какими числами это подтверждается?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x37bfj77o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Структура отчёта студента</w:t>
      </w:r>
    </w:p>
    <w:p w:rsidR="00000000" w:rsidDel="00000000" w:rsidP="00000000" w:rsidRDefault="00000000" w:rsidRPr="00000000" w14:paraId="00000088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Титульный лист. </w:t>
      </w:r>
      <w:r w:rsidDel="00000000" w:rsidR="00000000" w:rsidRPr="00000000">
        <w:rPr>
          <w:sz w:val="18"/>
          <w:szCs w:val="18"/>
          <w:rtl w:val="0"/>
        </w:rPr>
        <w:t xml:space="preserve">Университет, дисциплина, номер и название работы, ФИО, группа, дата.</w:t>
      </w:r>
    </w:p>
    <w:p w:rsidR="00000000" w:rsidDel="00000000" w:rsidP="00000000" w:rsidRDefault="00000000" w:rsidRPr="00000000" w14:paraId="00000089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Подготовка. </w:t>
      </w:r>
      <w:r w:rsidDel="00000000" w:rsidR="00000000" w:rsidRPr="00000000">
        <w:rPr>
          <w:sz w:val="18"/>
          <w:szCs w:val="18"/>
          <w:rtl w:val="0"/>
        </w:rPr>
        <w:t xml:space="preserve">Версия k6 и подтверждение успешной установки.</w:t>
      </w:r>
    </w:p>
    <w:p w:rsidR="00000000" w:rsidDel="00000000" w:rsidP="00000000" w:rsidRDefault="00000000" w:rsidRPr="00000000" w14:paraId="0000008A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Скрипт. </w:t>
      </w:r>
      <w:r w:rsidDel="00000000" w:rsidR="00000000" w:rsidRPr="00000000">
        <w:rPr>
          <w:sz w:val="18"/>
          <w:szCs w:val="18"/>
          <w:rtl w:val="0"/>
        </w:rPr>
        <w:t xml:space="preserve">Файл knowbase_load.js без токена и других секретов.</w:t>
      </w:r>
    </w:p>
    <w:p w:rsidR="00000000" w:rsidDel="00000000" w:rsidP="00000000" w:rsidRDefault="00000000" w:rsidRPr="00000000" w14:paraId="0000008B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Результаты. </w:t>
      </w:r>
      <w:r w:rsidDel="00000000" w:rsidR="00000000" w:rsidRPr="00000000">
        <w:rPr>
          <w:sz w:val="18"/>
          <w:szCs w:val="18"/>
          <w:rtl w:val="0"/>
        </w:rPr>
        <w:t xml:space="preserve">Заполненная таблица для 10, 20 и 50 VU.</w:t>
      </w:r>
    </w:p>
    <w:p w:rsidR="00000000" w:rsidDel="00000000" w:rsidP="00000000" w:rsidRDefault="00000000" w:rsidRPr="00000000" w14:paraId="0000008C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Доказательства. </w:t>
      </w:r>
      <w:r w:rsidDel="00000000" w:rsidR="00000000" w:rsidRPr="00000000">
        <w:rPr>
          <w:sz w:val="18"/>
          <w:szCs w:val="18"/>
          <w:rtl w:val="0"/>
        </w:rPr>
        <w:t xml:space="preserve">По одному скриншоту итогового отчёта каждого запуска.</w:t>
      </w:r>
    </w:p>
    <w:p w:rsidR="00000000" w:rsidDel="00000000" w:rsidP="00000000" w:rsidRDefault="00000000" w:rsidRPr="00000000" w14:paraId="0000008D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Вывод. </w:t>
      </w:r>
      <w:r w:rsidDel="00000000" w:rsidR="00000000" w:rsidRPr="00000000">
        <w:rPr>
          <w:sz w:val="18"/>
          <w:szCs w:val="18"/>
          <w:rtl w:val="0"/>
        </w:rPr>
        <w:t xml:space="preserve">5-8 предложений с опорой на RPS, p95 и error rate.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Отчёт сдаётся в редактируемом формате docx. LAB_TOKEN в отчёт не включается.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0v5ibek86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Критерии оценивания</w:t>
      </w:r>
    </w:p>
    <w:tbl>
      <w:tblPr>
        <w:tblStyle w:val="Table12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70"/>
        <w:gridCol w:w="1095"/>
        <w:tblGridChange w:id="0">
          <w:tblGrid>
            <w:gridCol w:w="7170"/>
            <w:gridCol w:w="10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k6 установлен, скрипт подготовлен и соответствует выданному шаблону.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балл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Корректно выполнены разрешённые запуски на 10, 20 и 50 VU.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 балла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Верно зафиксированы RPS, p95 и error rate для поиска и RAG-чата.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 балла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Сделан обоснованный вывод о деградации, отчёт полный и аккуратно оформлен.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балл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баллов</w:t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rafana.com/docs/k6/latest/set-up/install-k6/" TargetMode="External"/><Relationship Id="rId7" Type="http://schemas.openxmlformats.org/officeDocument/2006/relationships/hyperlink" Target="https://grafana.com/docs/k6/latest/set-up/install-k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