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6</w:t>
      </w:r>
    </w:p>
    <w:p>
      <w:pPr>
        <w:jc w:val="center"/>
      </w:pPr>
      <w:r>
        <w:rPr>
          <w:b/>
          <w:sz w:val="34"/>
        </w:rPr>
        <w:t>Анализ технического задания TaskFlow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ТЗ TaskFlow версии 1.2 из приложения А</w:t>
      </w:r>
    </w:p>
    <w:p>
      <w:r>
        <w:t>Дата выполнения: 25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результат анализа</w:t>
      </w:r>
    </w:p>
    <w:p>
      <w:r>
        <w:t>В техническом задании TaskFlow найдено 22 замечания шести категорий. Наиболее существенны несовместимые права ролей, конфликт правил удаления участника и недостоверный критерий доставки письма. Для каждого замечания указан пункт ТЗ и вопрос аналитику. Документ нуждается в уточнении до разработки и подготовки однозначных приёмочных тестов.</w:t>
      </w:r>
    </w:p>
    <w:p>
      <w:r>
        <w:t>TaskFlow предназначен для задач, проектов и командной работы в организациях от 10 до 10 000 сотрудников. Рассмотрены создание, изменение, статусы и удаление задач, управление проектами, уведомления и отчётность. Источник — приложение А обновлённой лабораторной №6, версия 1.2, статус «На согласовании». Приложение не запускалось: объектом является документация.</w:t>
      </w:r>
    </w:p>
    <w:p>
      <w:r>
        <w:t>Порядок: первичное чтение целиком, повторный проход по шести категориям чек-листа, сопоставление связанных пунктов, свободный просмотр. Категория у каждого замечания основная; несколько проявлений одного конфликта объединены в одну запись. Отсутствие требования не подменяется придуманным правилом.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права и операции с задачами.</w:t>
      </w:r>
    </w:p>
    <w:p>
      <w:r>
        <w:t>Алексеев Андрей Викторович, К3441: проекты и переходы состояний.</w:t>
      </w:r>
    </w:p>
    <w:p>
      <w:r>
        <w:t>Дущенко Даниил Александрович, К3441: уведомления и отчётность.</w:t>
      </w:r>
    </w:p>
    <w:p>
      <w:r>
        <w:t>Цатинян Артём Арменович, К3439: проверяемость и граничные случаи.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Найденные дефекты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3118"/>
        <w:gridCol w:w="3231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и пункт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Вопрос аналитику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TF-01</w:t>
              <w:br/>
              <w:t>2.2.1–2.2.3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Редактирование разрешено менеджеру и исполнителю, но следующий пункт разрешает его только администратору.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Какая матрица прав на редактирование верна для каждой роли?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TF-02</w:t>
              <w:br/>
              <w:t>2.4.1–2.4.2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Удалять задачи может только администратор, однако менеджеру разрешено удалять созданные им задачи.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Должен ли менеджер иметь право удаления своих задач? Уточните исключение из правила 2.4.1.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TF-03</w:t>
              <w:br/>
              <w:t>3.2.2–3.2.3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Удалённый участник одновременно теряет доступ ко всем задачам и сохраняет доступ к своим.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Какой доступ остаётся к назначенным и созданным задачам после удаления из проекта?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TF-04</w:t>
              <w:br/>
              <w:t>4.1.3–4.1.5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Возможность отключить все уведомления несовместима с обязательными уведомлениями о статусах.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Отключение относится только к некритическим уведомлениям? Как обозначить исключение в настройках?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TF-05</w:t>
              <w:br/>
              <w:t>5.2.1–5.2.3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Отчёты доступны только менеджеру, но доступ также выдан администратору и исполнителю.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Какие отчёты и поля доступны каждой из трёх ролей?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Продолжение анализа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3118"/>
        <w:gridCol w:w="3231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и пункт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Вопрос аналитику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TF-06</w:t>
              <w:br/>
              <w:t>2.3.5 и 3.3.2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Противоречие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Отменённую задачу нельзя изменить, однако закрытие проекта переводит все задачи в Выполнена.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Должна ли отменённая задача сохранять статус при закрытии проекта? Какое правило имеет приоритет?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TF-07</w:t>
              <w:br/>
              <w:t>2.1.7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Непроверяемость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Мгновенное сохранение не задаёт измеримого времени, нагрузки и момента окончания операции.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Какой предел времени сохранения, перцентиль, объём данных и нагрузку считать допустимыми?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TF-08</w:t>
              <w:br/>
              <w:t>4.2.1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Неоднозначность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Быстрая доставка уведомления не определяет срок и точку измерения.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времени допускается от изменения задачи до передачи письма почтовому серверу?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TF-09</w:t>
              <w:br/>
              <w:t>5.1.4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Неоднозначность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Быстрое формирование отчёта можно понимать по-разному; объём отчёта не задан.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Какое время допустимо для отчётов разного размера и сколько одновременных запросов требуется поддержать?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TF-10</w:t>
              <w:br/>
              <w:t>2.1.2–2.1.3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Отсутствие граничных случаев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Для названия запрещена лишь пустая строка; не определены пробелы, минимальная и максимальная длина.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Считать ли строку из пробелов пустой, обрезать ли пробелы и каковы ограничения длины?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Продолжение анализа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3118"/>
        <w:gridCol w:w="3231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и пункт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Вопрос аналитику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TF-11</w:t>
              <w:br/>
              <w:t>2.1.4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Отсутствие граничных случаев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Будущее не привязано к часовому поясу и точности времени; неясно, допустима ли сегодняшняя дата.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Срок задаётся датой или временем? Как обрабатывать сегодня, равенство текущему времени и разные часовые пояса?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TF-12</w:t>
              <w:br/>
              <w:t>2.1.5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Создание объявлено завершённым при нажатии Сохранить; не описаны ошибка сервера и потеря связи.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Когда показывать успех и что делать при отказе сервера, тайм-ауте или повторном нажатии?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TF-13</w:t>
              <w:br/>
              <w:t>2.2.4–2.2.5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История сохраняется, но её состав не определён. Доступ всем может раскрывать данные закрытого проекта.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Какие поля истории сохранять и ограничивается ли просмотр участниками соответствующего проекта?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TF-14</w:t>
              <w:br/>
              <w:t>2.3.4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Возврат выполненной задачи в работу разрешён без указания роли и требований к повторному открытию.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Кто может повторно открыть задачу и обязательна ли причина возврата?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TF-15</w:t>
              <w:br/>
              <w:t>2.4.3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Отсутствие граничных случаев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Восстановление за 30 дней не определяет точный момент истечения срока и часовой пояс.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Доступно ли восстановление ровно через 30 суток, кто может восстановить задачу и что происходит после срока?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Продолжение анализа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3118"/>
        <w:gridCol w:w="3231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и пункт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Вопрос аналитику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TF-16</w:t>
              <w:br/>
              <w:t>3.1.2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Неоднозначность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Уникальность имени проекта не задаёт область, регистр и нормализацию пробелов.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Уникальность действует на организацию, менеджера или всю систему? Считать ли Test и test одинаковыми?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TF-17</w:t>
              <w:br/>
              <w:t>3.1.3 и 3.2.1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проекте должен быть участник, но при удалении последнего участника поведение не описано.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Нужно ли запрещать удаление последнего участника и считается ли менеджер участником автоматически?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TF-18</w:t>
              <w:br/>
              <w:t>3.3.3–3.3.4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Неоднозначность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Запрет редактирования закрытого проекта не объясняет, входит ли создание новой задачи в изменение проекта.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Какие действия допустимы в закрытом проекте и требуется ли повторное открытие для новой задачи?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TF-19</w:t>
              <w:br/>
              <w:t>4.2.2–4.2.3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Неясно, три попытки включают первоначальную отправку или относятся только к повторам; итоговый отказ не описан.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Сколько всего отправок, какой интервал между повторами и как пользователь узнает об окончательном отказе?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TF-20</w:t>
              <w:br/>
              <w:t>4.2.4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Нереализуемость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Гарантировать обнаружение открытия письма во всех почтовых клиентах нельзя: подтверждения и загрузка изображений могут быть отключены.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Можно ли считать доставкой приём письма сервером, а открытие учитывать как необязательный отдельный сигнал?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Продолжение анализа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3118"/>
        <w:gridCol w:w="3231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и пункт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Вопрос аналитику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TF-21</w:t>
              <w:br/>
              <w:t>1.3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Указаны браузеры, но не версии и операционные системы; перечень поддерживаемых окружений не определён.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Какие версии Chrome, Firefox, Safari и ОС входят в обязательную матрицу совместимости?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TF-22</w:t>
              <w:br/>
              <w:t>5.1.2–5.1.3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Неполнота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определены фильтры, состав колонок и правила представления больших отчётов при экспорте.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Какие поля и фильтры обязательны, как отображать пустой отчёт и какие ограничения действуют для экспорта?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3 Наблюдения за рамками чек-листа</w:t>
      </w:r>
    </w:p>
    <w:p>
      <w:r>
        <w:t>Приоритет уточнения определяется риском. В первую очередь следует согласовать матрицу прав и доступ к истории, затем правила закрытия проекта и удаления участника. После этого можно устанавливать измеримые сроки операций и контракты ошибок. Такая последовательность уменьшит число тестов, которые пришлось бы переписывать после изменения требований.</w:t>
      </w:r>
    </w:p>
    <w:p>
      <w:r>
        <w:t>Удаление без подтверждения в 2.4.4 само по себе не объявляется противоречием: это явно выбранное поведение, дополненное восстановлением. Однако его стоит обсудить как риск случайной потери данных. Бессрочное хранение отчётов в 5.2.4 и неограниченное число проектов в 3.1.5 не доказывают техническую невозможность, но требуют оценки объёмов, квот и стоимости хранения. Эти рекомендации не включены повторно в 22 дефекта.</w:t>
      </w:r>
    </w:p>
    <w:p>
      <w:pPr>
        <w:pStyle w:val="Heading1"/>
      </w:pPr>
      <w:r>
        <w:t>4 Выводы</w:t>
      </w:r>
    </w:p>
    <w:p>
      <w:r>
        <w:t>Распределение по основной категории: Противоречие — 6; Непроверяемость — 1; Неоднозначность — 4; Отсутствие граничных случаев — 3; Неполнота — 7; Нереализуемость — 1.</w:t>
      </w:r>
    </w:p>
    <w:p>
      <w:r>
        <w:t>Чаще всего встречается неполнота: успешное действие описано, а ошибки, роли или последствия не определены. Противоречия обнаруживаются при сопоставлении удалённых пунктов, например запрета изменять отменённую задачу и массового перевода задач при закрытии проекта. Сложнее всего было отличить прямое противоречие от неоднозначного определения границ операции: поэтому 3.3.3–3.3.4 требует уточнения понятия редактирования, а не автоматического признания обеих функций несовместимыми.</w:t>
      </w:r>
    </w:p>
    <w:p>
      <w:r>
        <w:t>Анализ требований переносит часть работы тестировщика на этап до программирования. Вместо угадывания ожидаемого результата команда получает список конкретных решений для аналитика. После ответов следует обновить ТЗ, матрицу ролей и переходов, затем связать уточнённые требования с тест-кейсами. Готовность к реализации можно пересмотреть после устранения перечисленных конфликтов и задания проверяемых критериев.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Анализ технического задания TaskFlow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