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УНИВЕРСИТЕТ ИТМО</w:t>
      </w:r>
    </w:p>
    <w:p>
      <w:pPr>
        <w:jc w:val="center"/>
      </w:pPr>
      <w:r>
        <w:t>Дисциплина «Тестирование программного обеспечения»</w:t>
      </w:r>
    </w:p>
    <w:p>
      <w:r/>
    </w:p>
    <w:p>
      <w:r/>
    </w:p>
    <w:p>
      <w:r/>
    </w:p>
    <w:p>
      <w:pPr>
        <w:pStyle w:val="Title"/>
        <w:jc w:val="center"/>
      </w:pPr>
      <w:r>
        <w:t>Лабораторная работа 1</w:t>
      </w:r>
    </w:p>
    <w:p>
      <w:pPr>
        <w:jc w:val="center"/>
      </w:pPr>
      <w:r>
        <w:rPr>
          <w:b/>
          <w:sz w:val="34"/>
        </w:rPr>
        <w:t>Что такое баг</w:t>
        <w:br/>
        <w:t>Исследовательское тестирование</w:t>
      </w:r>
    </w:p>
    <w:p>
      <w:pPr>
        <w:jc w:val="center"/>
      </w:pPr>
      <w:r>
        <w:t>Командный отчёт</w:t>
      </w:r>
    </w:p>
    <w:p>
      <w:r/>
    </w:p>
    <w:p>
      <w:r/>
    </w:p>
    <w:p>
      <w:r>
        <w:rPr>
          <w:b/>
        </w:rPr>
        <w:t>Участники команды</w:t>
      </w:r>
    </w:p>
    <w:p>
      <w:r>
        <w:t>Васильев Артём Евгеньевич — группа К3440</w:t>
      </w:r>
    </w:p>
    <w:p>
      <w:r>
        <w:t>Алексеев Андрей Викторович — группа К3441</w:t>
      </w:r>
    </w:p>
    <w:p>
      <w:r>
        <w:t>Дущенко Даниил Александрович — группа К3441</w:t>
      </w:r>
    </w:p>
    <w:p>
      <w:r>
        <w:t>Цатинян Артём Арменович — группа К3439</w:t>
      </w:r>
    </w:p>
    <w:p>
      <w:r/>
    </w:p>
    <w:p>
      <w:r>
        <w:t>Объект исследования: публичные калькуляторы Calculator.net</w:t>
      </w:r>
    </w:p>
    <w:p>
      <w:r>
        <w:t>Дата выполнения: 11 сентября 2026 года</w:t>
      </w:r>
    </w:p>
    <w:p>
      <w:r/>
    </w:p>
    <w:p>
      <w:r/>
    </w:p>
    <w:p>
      <w:pPr>
        <w:jc w:val="center"/>
      </w:pPr>
      <w:r>
        <w:t>Санкт-Петербург</w:t>
        <w:br/>
        <w:t>2026</w:t>
      </w:r>
    </w:p>
    <w:p>
      <w:r>
        <w:br w:type="page"/>
      </w:r>
    </w:p>
    <w:p>
      <w:pPr>
        <w:pStyle w:val="Heading1"/>
      </w:pPr>
      <w:r>
        <w:t>1 Введение и постановка задачи</w:t>
      </w:r>
    </w:p>
    <w:p>
      <w:r>
        <w:t>Исследованы четыре публичных инструмента Calculator.net: калькуляторы процентов, дат, времени и научный калькулятор. Зафиксированы восемь наблюдений о согласованности данных, сохранении ввода и удобстве управления. В отчёте каждое наблюдение описано через действие, увиденный результат, ожидание и объяснение проблемы.</w:t>
      </w:r>
    </w:p>
    <w:p>
      <w:r>
        <w:t>Эти инструменты выбраны как доступные без регистрации сервисы для повседневных и учебных расчётов. На одном сайте можно сопоставить несколько форм, работу с датами, узкую ширину окна и способы управления. Проверки не требуют покупок, отправки сообщений или изменения чужих данных.</w:t>
      </w:r>
    </w:p>
    <w:p>
      <w:r>
        <w:t>Задание: исследовать цифровой сервис, записать не менее пяти наблюдений своими словами и объяснить, почему каждое поведение кажется ошибочным или неудобным. Для команды объём расширен до восьми наблюдений, по два на закреплённое направление.</w:t>
      </w:r>
    </w:p>
    <w:p>
      <w:r>
        <w:t>Исследование выполнено 11.09.2026. Основной поиск наблюдений занял около 10 минут; повторные проверки, подготовка детальных снимков и оформление проведены отдельно. Использован автоматизированный браузер Chromium 139.0.7258.5 в Windows 11 Pro; обычное окно — 1366 × 900 пикселей, узкое — 375 × 812. Изображения получены с реального сайта.</w:t>
      </w:r>
    </w:p>
    <w:p>
      <w:pPr>
        <w:pStyle w:val="Heading2"/>
      </w:pPr>
      <w:r>
        <w:t>Распределение направлений в команде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025"/>
        <w:gridCol w:w="3969"/>
        <w:gridCol w:w="1644"/>
      </w:tblGrid>
      <w:tr>
        <w:trPr>
          <w:cantSplit/>
          <w:tblHeader/>
        </w:trPr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Участник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Закреплённое направление</w:t>
            </w:r>
          </w:p>
        </w:tc>
        <w:tc>
          <w:tcPr>
            <w:tcW w:type="dxa" w:w="16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Наблюдения</w:t>
            </w:r>
          </w:p>
        </w:tc>
      </w:tr>
      <w:tr>
        <w:trPr>
          <w:cantSplit/>
        </w:trPr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Васильев Артём Евгеньевич</w:t>
              <w:br/>
              <w:t>К3440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Согласованность результата и сброс формы</w:t>
            </w:r>
          </w:p>
        </w:tc>
        <w:tc>
          <w:tcPr>
            <w:tcW w:type="dxa" w:w="16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01, 02</w:t>
            </w:r>
          </w:p>
        </w:tc>
      </w:tr>
      <w:tr>
        <w:trPr>
          <w:cantSplit/>
        </w:trPr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Алексеев Андрей Викторович</w:t>
              <w:br/>
              <w:t>К3441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Сохранение данных и обработка ввода</w:t>
            </w:r>
          </w:p>
        </w:tc>
        <w:tc>
          <w:tcPr>
            <w:tcW w:type="dxa" w:w="16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03, 05</w:t>
            </w:r>
          </w:p>
        </w:tc>
      </w:tr>
      <w:tr>
        <w:trPr>
          <w:cantSplit/>
        </w:trPr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Дущенко Даниил Александрович</w:t>
              <w:br/>
              <w:t>К3441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Узкий экран и сообщения об ошибках</w:t>
            </w:r>
          </w:p>
        </w:tc>
        <w:tc>
          <w:tcPr>
            <w:tcW w:type="dxa" w:w="16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04, 07</w:t>
            </w:r>
          </w:p>
        </w:tc>
      </w:tr>
      <w:tr>
        <w:trPr>
          <w:cantSplit/>
        </w:trPr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Цатинян Артём Арменович</w:t>
              <w:br/>
              <w:t>К3439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Доступность полей и экранных клавиш</w:t>
            </w:r>
          </w:p>
        </w:tc>
        <w:tc>
          <w:tcPr>
            <w:tcW w:type="dxa" w:w="16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06, 08</w:t>
            </w:r>
          </w:p>
        </w:tc>
      </w:tr>
    </w:tbl>
    <w:p>
      <w:r/>
    </w:p>
    <w:p>
      <w:r>
        <w:t>Все наблюдения относятся к общей командной работе. Закрепление направления определяет ответственность за его разбор; результаты проверок собраны в единой браузерной сессии исследования и повторных сеансах.</w:t>
      </w:r>
    </w:p>
    <w:p>
      <w:r>
        <w:br w:type="page"/>
      </w:r>
    </w:p>
    <w:p>
      <w:pPr>
        <w:pStyle w:val="Heading1"/>
      </w:pPr>
      <w:r>
        <w:t>2.1 Форма и результат показывают разные значения</w:t>
      </w:r>
    </w:p>
    <w:p>
      <w:r>
        <w:rPr>
          <w:b/>
        </w:rPr>
        <w:t xml:space="preserve">Сервис: </w:t>
      </w:r>
      <w:r>
        <w:t>Percentage Calculator — https://www.calculator.net/percent-calculator.html</w:t>
      </w:r>
    </w:p>
    <w:p>
      <w:r>
        <w:rPr>
          <w:b/>
        </w:rPr>
        <w:t xml:space="preserve">Ответственный за разбор: </w:t>
      </w:r>
      <w:r>
        <w:t>Васильев Артём Евгеньевич</w:t>
      </w:r>
    </w:p>
    <w:p>
      <w:r>
        <w:rPr>
          <w:b/>
        </w:rPr>
        <w:t xml:space="preserve">Что сделали. </w:t>
      </w:r>
      <w:r>
        <w:t>В верхней форме ввели 10 в поле процентов, 200 в следующее поле и 999 в поле после знака равенства. Нажали Calculate.</w:t>
      </w:r>
    </w:p>
    <w:p>
      <w:r>
        <w:rPr>
          <w:b/>
        </w:rPr>
        <w:t xml:space="preserve">Что увидели. </w:t>
      </w:r>
      <w:r>
        <w:t>Над формой появился результат 20 и равенство «10% of 200 = 20». В самой форме остались значения 10, 200 и 999: визуально она продолжила показывать 10% от 200 = 999.</w:t>
      </w:r>
    </w:p>
    <w:p>
      <w:r>
        <w:rPr>
          <w:b/>
        </w:rPr>
        <w:t xml:space="preserve">Что ожидали. </w:t>
      </w:r>
      <w:r>
        <w:t>Ожидали, что сайт попросит оставить одно поле пустым или явно объяснит, какие значения использует. После расчёта форма и результат должны согласовываться.</w:t>
      </w:r>
    </w:p>
    <w:p>
      <w:r>
        <w:rPr>
          <w:b/>
        </w:rPr>
        <w:t xml:space="preserve">Почему это проблема. </w:t>
      </w:r>
      <w:r>
        <w:t>Само вычисление 10% от 200 выполнено правильно. Проблема в том, что на одном экране рядом остаются два разных значения ответа. Подсказка просит заполнить два поля, но интерфейс допускает три и не сообщает о лишнем значении.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51923" cy="3780000"/>
            <wp:docPr id="1" name="Picture 1" descr="Рисунок 1. Разные значения ответа в результате и в форм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r1-resul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1923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1. Разные значения ответа в результате и в форме</w:t>
      </w:r>
    </w:p>
    <w:p>
      <w:r>
        <w:br w:type="page"/>
      </w:r>
    </w:p>
    <w:p>
      <w:pPr>
        <w:pStyle w:val="Heading1"/>
      </w:pPr>
      <w:r>
        <w:t>2.2 После очистки остаётся старый ответ</w:t>
      </w:r>
    </w:p>
    <w:p>
      <w:r>
        <w:rPr>
          <w:b/>
        </w:rPr>
        <w:t xml:space="preserve">Сервис: </w:t>
      </w:r>
      <w:r>
        <w:t>Percentage Calculator — https://www.calculator.net/percent-calculator.html</w:t>
      </w:r>
    </w:p>
    <w:p>
      <w:r>
        <w:rPr>
          <w:b/>
        </w:rPr>
        <w:t xml:space="preserve">Ответственный за разбор: </w:t>
      </w:r>
      <w:r>
        <w:t>Васильев Артём Евгеньевич</w:t>
      </w:r>
    </w:p>
    <w:p>
      <w:r>
        <w:rPr>
          <w:b/>
        </w:rPr>
        <w:t xml:space="preserve">Что сделали. </w:t>
      </w:r>
      <w:r>
        <w:t>Ввели 10 процентов и число 200, оставив последнее поле пустым. Получили ответ через Calculate, затем нажали Clear.</w:t>
      </w:r>
    </w:p>
    <w:p>
      <w:r>
        <w:rPr>
          <w:b/>
        </w:rPr>
        <w:t xml:space="preserve">Что увидели. </w:t>
      </w:r>
      <w:r>
        <w:t>Все три поля очистились, но зелёная строка Result: 20, равенство и пояснение расчёта остались на странице.</w:t>
      </w:r>
    </w:p>
    <w:p>
      <w:r>
        <w:rPr>
          <w:b/>
        </w:rPr>
        <w:t xml:space="preserve">Что ожидали. </w:t>
      </w:r>
      <w:r>
        <w:t>Ожидали полный сброс текущего расчёта. Если Clear предназначена только для полей, её название должно прямо указывать на это, а прошлый результат — отличаться от текущего.</w:t>
      </w:r>
    </w:p>
    <w:p>
      <w:r>
        <w:rPr>
          <w:b/>
        </w:rPr>
        <w:t xml:space="preserve">Почему это проблема. </w:t>
      </w:r>
      <w:r>
        <w:t>По пустым полям кажется, что расчёт сброшен, однако сверху продолжает отображаться ответ. Это замечание к понятности интерфейса: вычислительная ошибка здесь не подтверждена.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51923" cy="3780000"/>
            <wp:docPr id="2" name="Picture 2" descr="Рисунок 2. Пустые поля и оставшийся предыдущий отве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1-clear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1923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2. Пустые поля и оставшийся предыдущий ответ</w:t>
      </w:r>
    </w:p>
    <w:p>
      <w:r>
        <w:br w:type="page"/>
      </w:r>
    </w:p>
    <w:p>
      <w:pPr>
        <w:pStyle w:val="Heading1"/>
      </w:pPr>
      <w:r>
        <w:t>2.3 Расчёт стирает значения соседней формы</w:t>
      </w:r>
    </w:p>
    <w:p>
      <w:r>
        <w:rPr>
          <w:b/>
        </w:rPr>
        <w:t xml:space="preserve">Сервис: </w:t>
      </w:r>
      <w:r>
        <w:t>Percentage Calculator — https://www.calculator.net/percent-calculator.html</w:t>
      </w:r>
    </w:p>
    <w:p>
      <w:r>
        <w:rPr>
          <w:b/>
        </w:rPr>
        <w:t xml:space="preserve">Ответственный за разбор: </w:t>
      </w:r>
      <w:r>
        <w:t>Алексеев Андрей Викторович</w:t>
      </w:r>
    </w:p>
    <w:p>
      <w:r>
        <w:rPr>
          <w:b/>
        </w:rPr>
        <w:t xml:space="preserve">Что сделали. </w:t>
      </w:r>
      <w:r>
        <w:t>В разделе Percentage Difference Calculator ввели Value 1 = 100 и Value 2 = 150. Затем в верхней форме указали 10 и 200 и нажали её кнопку Calculate.</w:t>
      </w:r>
    </w:p>
    <w:p>
      <w:r>
        <w:rPr>
          <w:b/>
        </w:rPr>
        <w:t xml:space="preserve">Что увидели. </w:t>
      </w:r>
      <w:r>
        <w:t>В верхней части появился правильный ответ 20. Поля Value 1 и Value 2 в нижнем разделе стали пустыми, хотя мы не нажимали его кнопку Clear.</w:t>
      </w:r>
    </w:p>
    <w:p>
      <w:r>
        <w:rPr>
          <w:b/>
        </w:rPr>
        <w:t xml:space="preserve">Что ожидали. </w:t>
      </w:r>
      <w:r>
        <w:t>Ожидали, что выполнение расчёта в одной форме сохранит уже введённые значения в соседней форме либо сайт заранее предупредит об их потере.</w:t>
      </w:r>
    </w:p>
    <w:p>
      <w:r>
        <w:rPr>
          <w:b/>
        </w:rPr>
        <w:t xml:space="preserve">Почему это проблема. </w:t>
      </w:r>
      <w:r>
        <w:t>На странице расположено несколько самостоятельных калькуляторов. Действие в одном из них незаметно удаляет подготовленные данные в другом. При сравнении нескольких расчётов приходится вводить данные повторно.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600000" cy="1688199"/>
            <wp:docPr id="3" name="Picture 3" descr="Рисунок 3а. Нижняя форма до расчёта в верхне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1-detail-befo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688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3а. Нижняя форма до расчёта в верхней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600000" cy="1688199"/>
            <wp:docPr id="4" name="Picture 4" descr="Рисунок 3б. Та же форма после расчёта — значения исчезл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1-detail-af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688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3б. Та же форма после расчёта — значения исчезли</w:t>
      </w:r>
    </w:p>
    <w:p>
      <w:r>
        <w:br w:type="page"/>
      </w:r>
    </w:p>
    <w:p>
      <w:pPr>
        <w:pStyle w:val="Heading1"/>
      </w:pPr>
      <w:r>
        <w:t>2.4 На узком экране обрезается кнопка расчёта</w:t>
      </w:r>
    </w:p>
    <w:p>
      <w:r>
        <w:rPr>
          <w:b/>
        </w:rPr>
        <w:t xml:space="preserve">Сервис: </w:t>
      </w:r>
      <w:r>
        <w:t>Percentage Calculator — https://www.calculator.net/percent-calculator.html</w:t>
      </w:r>
    </w:p>
    <w:p>
      <w:r>
        <w:rPr>
          <w:b/>
        </w:rPr>
        <w:t xml:space="preserve">Ответственный за разбор: </w:t>
      </w:r>
      <w:r>
        <w:t>Дущенко Даниил Александрович</w:t>
      </w:r>
    </w:p>
    <w:p>
      <w:r>
        <w:rPr>
          <w:b/>
        </w:rPr>
        <w:t xml:space="preserve">Что сделали. </w:t>
      </w:r>
      <w:r>
        <w:t>Открыли калькулятор в окне шириной 375 и высотой 812 пикселей. В разделе Common Phrases нашли строку «is what % of» и ввели 20 и 100.</w:t>
      </w:r>
    </w:p>
    <w:p>
      <w:r>
        <w:rPr>
          <w:b/>
        </w:rPr>
        <w:t xml:space="preserve">Что увидели. </w:t>
      </w:r>
      <w:r>
        <w:t>Два поля видны, но справа остаётся лишь узкая зелёная полоска кнопки Calculate. Текст кнопки и почти вся область нажатия выходят за экран.</w:t>
      </w:r>
    </w:p>
    <w:p>
      <w:r>
        <w:rPr>
          <w:b/>
        </w:rPr>
        <w:t xml:space="preserve">Что ожидали. </w:t>
      </w:r>
      <w:r>
        <w:t>Ожидали, что поля и кнопка поместятся в ширину окна, например перенесутся на следующую строку, и надпись Calculate будет полностью видна.</w:t>
      </w:r>
    </w:p>
    <w:p>
      <w:r>
        <w:rPr>
          <w:b/>
        </w:rPr>
        <w:t xml:space="preserve">Почему это проблема. </w:t>
      </w:r>
      <w:r>
        <w:t>Пользователь может заполнить форму, но не видит нормально её главное действие. В соседних строках кнопки отображаются, поэтому проблема относится именно ко второй строке, а не ко всему сайту.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995073" cy="4319998"/>
            <wp:docPr id="5" name="Picture 5" descr="Рисунок 4. Кнопка второй строки обрезана справ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1-mobi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95073" cy="431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4. Кнопка второй строки обрезана справа</w:t>
      </w:r>
    </w:p>
    <w:p>
      <w:r>
        <w:br w:type="page"/>
      </w:r>
    </w:p>
    <w:p>
      <w:pPr>
        <w:pStyle w:val="Heading1"/>
      </w:pPr>
      <w:r>
        <w:t>2.5 Неверно введённый год меняется без объяснения</w:t>
      </w:r>
    </w:p>
    <w:p>
      <w:r>
        <w:rPr>
          <w:b/>
        </w:rPr>
        <w:t xml:space="preserve">Сервис: </w:t>
      </w:r>
      <w:r>
        <w:t>Date Calculator — https://www.calculator.net/date-calculator.html</w:t>
      </w:r>
    </w:p>
    <w:p>
      <w:r>
        <w:rPr>
          <w:b/>
        </w:rPr>
        <w:t xml:space="preserve">Ответственный за разбор: </w:t>
      </w:r>
      <w:r>
        <w:t>Алексеев Андрей Викторович</w:t>
      </w:r>
    </w:p>
    <w:p>
      <w:r>
        <w:rPr>
          <w:b/>
        </w:rPr>
        <w:t xml:space="preserve">Что сделали. </w:t>
      </w:r>
      <w:r>
        <w:t>В поле года Start Date вместо исходного 2026 вставили строку 202x и нажали Tab, чтобы перейти дальше.</w:t>
      </w:r>
    </w:p>
    <w:p>
      <w:r>
        <w:rPr>
          <w:b/>
        </w:rPr>
        <w:t xml:space="preserve">Что увидели. </w:t>
      </w:r>
      <w:r>
        <w:t>Сразу после вставки поле содержало 202x. После перехода из поля в нём снова появилось 2026. Сообщения о неверном годе или восстановлении прежнего значения не появилось.</w:t>
      </w:r>
    </w:p>
    <w:p>
      <w:r>
        <w:rPr>
          <w:b/>
        </w:rPr>
        <w:t xml:space="preserve">Что ожидали. </w:t>
      </w:r>
      <w:r>
        <w:t>Ожидали пояснение, что год должен состоять из цифр. При автоматическом восстановлении прежнего года сайт должен явно сообщить об этом.</w:t>
      </w:r>
    </w:p>
    <w:p>
      <w:r>
        <w:rPr>
          <w:b/>
        </w:rPr>
        <w:t xml:space="preserve">Почему это проблема. </w:t>
      </w:r>
      <w:r>
        <w:t>Отбрасывать неправильный год разумно, но незаметно подменять ввод неудобно. Пользователь может решить, что нужный год уже установлен, и продолжить расчёт с другим значением.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979535"/>
            <wp:docPr id="6" name="Picture 6" descr="Рисунок 5а. Вставленная строка 202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1-detail-befo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979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5а. Вставленная строка 202x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979535"/>
            <wp:docPr id="7" name="Picture 7" descr="Рисунок 5б. После Tab снова отображается 20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1-detail-aft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979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5б. После Tab снова отображается 2026</w:t>
      </w:r>
    </w:p>
    <w:p>
      <w:r>
        <w:br w:type="page"/>
      </w:r>
    </w:p>
    <w:p>
      <w:pPr>
        <w:pStyle w:val="Heading1"/>
      </w:pPr>
      <w:r>
        <w:t>2.6 Три поля не имеют отдельных названий для чтения браузером</w:t>
      </w:r>
    </w:p>
    <w:p>
      <w:r>
        <w:rPr>
          <w:b/>
        </w:rPr>
        <w:t xml:space="preserve">Сервис: </w:t>
      </w:r>
      <w:r>
        <w:t>Percentage Calculator — https://www.calculator.net/percent-calculator.html</w:t>
      </w:r>
    </w:p>
    <w:p>
      <w:r>
        <w:rPr>
          <w:b/>
        </w:rPr>
        <w:t xml:space="preserve">Ответственный за разбор: </w:t>
      </w:r>
      <w:r>
        <w:t>Цатинян Артём Арменович</w:t>
      </w:r>
    </w:p>
    <w:p>
      <w:r>
        <w:rPr>
          <w:b/>
        </w:rPr>
        <w:t xml:space="preserve">Что сделали. </w:t>
      </w:r>
      <w:r>
        <w:t>Проверили, как браузер описывает три поля верхней формы для программ чтения интерфейса. Сопоставили это описание с тем, что видно на странице.</w:t>
      </w:r>
    </w:p>
    <w:p>
      <w:r>
        <w:rPr>
          <w:b/>
        </w:rPr>
        <w:t xml:space="preserve">Что увидели. </w:t>
      </w:r>
      <w:r>
        <w:t>Все три поля представлены просто как поля ввода без собственного названия. Слова of и знак = присутствуют рядом как обычный текст, но не являются названиями соответствующих полей.</w:t>
      </w:r>
    </w:p>
    <w:p>
      <w:r>
        <w:rPr>
          <w:b/>
        </w:rPr>
        <w:t xml:space="preserve">Что ожидали. </w:t>
      </w:r>
      <w:r>
        <w:t>Ожидали отдельные понятные названия: «Процент», «Исходное число» и «Результат», которые доступны и при переходе прямо к полю.</w:t>
      </w:r>
    </w:p>
    <w:p>
      <w:r>
        <w:rPr>
          <w:b/>
        </w:rPr>
        <w:t xml:space="preserve">Почему это проблема. </w:t>
      </w:r>
      <w:r>
        <w:t>Зрячий пользователь может догадаться о назначении по расположению полей. Пользователю, которому браузер читает выбранное поле, нужно получить то же объяснение без угадывания. Проверено описание браузера; отдельная программа экранного чтения не запускалась.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51923" cy="3780000"/>
            <wp:docPr id="8" name="Picture 8" descr="Рисунок 6. Три поля верхней формы, названия которых проверялис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r1-field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51923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6. Три поля верхней формы, названия которых проверялись</w:t>
      </w:r>
    </w:p>
    <w:p>
      <w:r>
        <w:br w:type="page"/>
      </w:r>
    </w:p>
    <w:p>
      <w:pPr>
        <w:pStyle w:val="Heading1"/>
      </w:pPr>
      <w:r>
        <w:t>2.7 Сообщение об ошибке не объясняет неверное выражение</w:t>
      </w:r>
    </w:p>
    <w:p>
      <w:r>
        <w:rPr>
          <w:b/>
        </w:rPr>
        <w:t xml:space="preserve">Сервис: </w:t>
      </w:r>
      <w:r>
        <w:t>Time Calculator — https://www.calculator.net/time-calculator.html</w:t>
      </w:r>
    </w:p>
    <w:p>
      <w:r>
        <w:rPr>
          <w:b/>
        </w:rPr>
        <w:t xml:space="preserve">Ответственный за разбор: </w:t>
      </w:r>
      <w:r>
        <w:t>Дущенко Даниил Александрович</w:t>
      </w:r>
    </w:p>
    <w:p>
      <w:r>
        <w:rPr>
          <w:b/>
        </w:rPr>
        <w:t xml:space="preserve">Что сделали. </w:t>
      </w:r>
      <w:r>
        <w:t>В разделе Time Calculator in Expression заменили пример на 1h * 2 и нажали Calculate.</w:t>
      </w:r>
    </w:p>
    <w:p>
      <w:r>
        <w:rPr>
          <w:b/>
        </w:rPr>
        <w:t xml:space="preserve">Что увидели. </w:t>
      </w:r>
      <w:r>
        <w:t>В поле осталось 1h * 2, а над ним появилось «Please provide something to calculate» — просьба ввести что-нибудь для расчёта.</w:t>
      </w:r>
    </w:p>
    <w:p>
      <w:r>
        <w:rPr>
          <w:b/>
        </w:rPr>
        <w:t xml:space="preserve">Что ожидали. </w:t>
      </w:r>
      <w:r>
        <w:t>Ожидали сообщение о неподдерживаемом знаке * и подсказку, что разрешены только + и −. Поддержку умножения не ожидали: ограничение указано над формой.</w:t>
      </w:r>
    </w:p>
    <w:p>
      <w:r>
        <w:rPr>
          <w:b/>
        </w:rPr>
        <w:t xml:space="preserve">Почему это проблема. </w:t>
      </w:r>
      <w:r>
        <w:t>Поле уже заполнено, поэтому просьба ввести выражение не описывает фактическую проблему. Пользователю приходится самому связывать отказ с ограничением в инструкции.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51923" cy="3780000"/>
            <wp:docPr id="9" name="Picture 9" descr="Рисунок 7. Выражение введено, но сообщение просит его ввест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r2-express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51923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7. Выражение введено, но сообщение просит его ввести</w:t>
      </w:r>
    </w:p>
    <w:p>
      <w:r>
        <w:br w:type="page"/>
      </w:r>
    </w:p>
    <w:p>
      <w:pPr>
        <w:pStyle w:val="Heading1"/>
      </w:pPr>
      <w:r>
        <w:t>2.8 Экранные клавиши пропускаются при переходе Tab</w:t>
      </w:r>
    </w:p>
    <w:p>
      <w:r>
        <w:rPr>
          <w:b/>
        </w:rPr>
        <w:t xml:space="preserve">Сервис: </w:t>
      </w:r>
      <w:r>
        <w:t>Scientific Calculator — https://www.calculator.net/scientific-calculator.html</w:t>
      </w:r>
    </w:p>
    <w:p>
      <w:r>
        <w:rPr>
          <w:b/>
        </w:rPr>
        <w:t xml:space="preserve">Ответственный за разбор: </w:t>
      </w:r>
      <w:r>
        <w:t>Цатинян Артём Арменович</w:t>
      </w:r>
    </w:p>
    <w:p>
      <w:r>
        <w:rPr>
          <w:b/>
        </w:rPr>
        <w:t xml:space="preserve">Что сделали. </w:t>
      </w:r>
      <w:r>
        <w:t>В Scientific Calculator выбрали Deg, затем нажали Tab, рассчитывая перейти к экранным клавишам. Дополнительно проверили, как браузер описывает эти элементы.</w:t>
      </w:r>
    </w:p>
    <w:p>
      <w:r>
        <w:rPr>
          <w:b/>
        </w:rPr>
        <w:t xml:space="preserve">Что увидели. </w:t>
      </w:r>
      <w:r>
        <w:t>Выбор перешёл сразу в поле Search справа, минуя все экранные клавиши. В описании браузера sin, cos и остальные клавиши представлены текстом, а не кнопками.</w:t>
      </w:r>
    </w:p>
    <w:p>
      <w:r>
        <w:rPr>
          <w:b/>
        </w:rPr>
        <w:t xml:space="preserve">Что ожидали. </w:t>
      </w:r>
      <w:r>
        <w:t>Ожидали, что экранные действия будут распознаваться как кнопки с названиями и их можно будет выбирать клавиатурой по понятным правилам.</w:t>
      </w:r>
    </w:p>
    <w:p>
      <w:r>
        <w:rPr>
          <w:b/>
        </w:rPr>
        <w:t xml:space="preserve">Почему это проблема. </w:t>
      </w:r>
      <w:r>
        <w:t>Визуально элементы выглядят как клавиши, но через обычный переход Tab выбрать их нельзя. Это не означает, что весь ввод с клавиатуры отсутствует: набор простого выражения работает. Замечание касается именно экранных элементов управления.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37200" cy="3780000"/>
            <wp:docPr id="10" name="Picture 10" descr="Рисунок 8. После Tab выбрано поле Search справа от калькулятор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r1-tab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72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8. После Tab выбрано поле Search справа от калькулятора</w:t>
      </w:r>
    </w:p>
    <w:p>
      <w:r>
        <w:br w:type="page"/>
      </w:r>
    </w:p>
    <w:p>
      <w:pPr>
        <w:pStyle w:val="Heading1"/>
      </w:pPr>
      <w:r>
        <w:t>3 Выводы</w:t>
      </w:r>
    </w:p>
    <w:p>
      <w:r>
        <w:t>Исследование показало, что проблемы встречаются не только в вычислениях. В нескольких случаях сайт выдавал математически правильный ответ, но оставлял противоречивые значения, старый результат или удалял соседний ввод. На узком экране обнаружилось отдельное затруднение: поля формы видны, а её кнопка почти полностью обрезана.</w:t>
      </w:r>
    </w:p>
    <w:p>
      <w:r>
        <w:t>Наиболее неожиданным оказалось различие между внешним видом и доступностью элементов: привычные поля и клавиши не всегда имеют понятное описание для вспомогательных средств браузера. При этом подозрение на отсутствие видимого выбора у флажка включения последнего дня не подтвердилось после просмотра снимков. Поиск после удаления запроса также корректно очищал результаты; эти случаи в восемь наблюдений не включены.</w:t>
      </w:r>
    </w:p>
    <w:p>
      <w:r>
        <w:t>Сложнее всего было отделять ошибку от допустимого поведения. Например, отказ калькулятора времени обрабатывать умножение соответствует его инструкции; замечание относится к непонятному сообщению, а не к отсутствию умножения. Автоматический возврат прежнего года и действие Clear тоже требуют обсуждения ожидаемого поведения, поэтому они описаны как проблемы удобства.</w:t>
      </w:r>
    </w:p>
    <w:p>
      <w:r>
        <w:t>Для дальнейшей работы важно сохранять точные данные и условия проверки. Формулировка «кнопка не видна» становится полезнее, если указаны конкретная строка формы и ширина окна. Во второй лабораторной эти же восемь наблюдений оформляются в баг-репорты и сопровождаются результатами повторной проверки.</w:t>
      </w:r>
    </w:p>
    <w:p>
      <w:pPr>
        <w:pStyle w:val="Heading2"/>
      </w:pPr>
      <w:r>
        <w:t>Проверенные страницы</w:t>
      </w:r>
    </w:p>
    <w:p>
      <w:r>
        <w:t>Percentage Calculator: https://www.calculator.net/percent-calculator.html</w:t>
      </w:r>
    </w:p>
    <w:p>
      <w:r>
        <w:t>Date Calculator: https://www.calculator.net/date-calculator.html</w:t>
      </w:r>
    </w:p>
    <w:p>
      <w:r>
        <w:t>Time Calculator: https://www.calculator.net/time-calculator.html</w:t>
      </w:r>
    </w:p>
    <w:p>
      <w:r>
        <w:t>Scientific Calculator: https://www.calculator.net/scientific-calculator.html</w:t>
      </w:r>
    </w:p>
    <w:p>
      <w:r>
        <w:t>Дата обращения ко всем страницам: 11.09.2026. Полного технического задания и сведений о версии сайта нет; ожидания основаны на интерфейсе, его подсказках и объяснённом пользовательском сценарии.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0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Times New Roman" w:hAnsi="Times New Roman" w:eastAsia="Times New Roman" w:cs="Times New Roman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32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cstheme="majorBidi" w:ascii="Times New Roman" w:hAnsi="Times New Roman" w:eastAsia="Times New Roman" w:cs="Times New Roman"/>
      <w:b/>
      <w:bCs/>
      <w:color w:val="000000"/>
      <w:sz w:val="24"/>
      <w:lang w:val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180"/>
      <w:contextualSpacing/>
    </w:pPr>
    <w:rPr>
      <w:rFonts w:cstheme="majorBidi" w:ascii="Times New Roman" w:hAnsi="Times New Roman" w:eastAsia="Times New Roman" w:cs="Times New Roman"/>
      <w:color w:val="000000"/>
      <w:spacing w:val="5"/>
      <w:kern w:val="28"/>
      <w:sz w:val="44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000000"/>
      <w:sz w:val="20"/>
      <w:szCs w:val="18"/>
      <w:lang w:val="ru-RU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 Что такое баг
Исследовательское тестирование</dc:title>
  <dc:subject>Тестирование программного обеспечения</dc:subject>
  <dc:creator>Васильев Артём Евгеньевич; Алексеев Андрей Викторович; Дущенко Даниил Александрович; Цатинян Артём Арменович</dc:creator>
  <cp:keywords>ИТМО, тестирование ПО, командная работа, Calculator.net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