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Лабораторная 16. Комплексное тестирование + защита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Цель работы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Провести комплексное тестирование учебного приложения KnowBase по стратегии, разработанной в лабораторной работе №15. Задокументировать все найденные дефекты, рассчитать метрики качества и защитить результаты перед группой в формате презентации.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Введение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Это финальная работа курса. Вы применяете всё что изучали: анализ требований, тест-дизайн, API-тестирование, UI-тестирование, нагрузочное тестирование, тестирование ИИ-компонента. Задача не найти как можно больше багов ради количества, а провести систематическое тестирование по заранее выбранной стратегии и честно задокументировать результаты.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Защита проходит в формате короткой презентации перед группой. Это важная профессиональная навык: представить результаты тестирования так, чтобы аудитория (в реальной жизни - команда, менеджер, заказчик) поняла текущее состояние качества продукта и могла принять решение о релизе.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Объект тестирования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KnowBase - учебный корпоративный портал знаний. Тестирование проводится по стратегии и тест-плану из лабораторной работы №15. 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Технология выполнения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1. Подготовка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Возьмите стратегию и тест-план из лабораторной работы №15. Убедитесь что тестовая среда доступна. Откройте TMS и перенесите туда тест-кейсы из предыдущих лабораторных - авторизация, API, UI, RAG-чат, нагрузка. Дополните новыми тест-кейсами если видите непокрытые области.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2. Проведение тестирования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Тестируйте KnowBase по приоритетам из тест-плана: сначала блоки с приоритетом High, затем Medium, затем Low. Для каждого найденного дефекта сразу заполняйте баг-репорт в шаблоне TMS на листе «Баги». Проставляйте статусы в тест-цикле по ходу выполнения.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Минимальный объём тестирования: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Функциональное тестирование: не менее 20 тест-кейсов (авторизация, статьи, комментарии).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API-тестирование: позитивные и негативные сценарии для ключевых эндпоинтов через Bruno.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UI-тестирование: проверка основных экранов в Chrome DevTools.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Тестирование RAG-чата: не менее 5 вопросов, включая проверку на галлюцинации.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3. Составление итогового отчёта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Отчёт структурирован по разделам (см. ниже). Ключевая часть - раздел с метриками: он показывает насколько эффективно проведено тестирование, а не только что найдено.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4. Подготовка презентации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Презентация длится 5–7 минут. Структура строгая: одна минута - объект и стратегия, две-три минуты - найденные дефекты с примерами, одна-две минуты - метрики и вывод о готовности к релизу.</w:t>
      </w:r>
    </w:p>
    <w:tbl>
      <w:tblPr>
        <w:tblStyle w:val="Table1"/>
        <w:tblW w:w="74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485"/>
        <w:tblGridChange w:id="0">
          <w:tblGrid>
            <w:gridCol w:w="7485"/>
          </w:tblGrid>
        </w:tblGridChange>
      </w:tblGrid>
      <w:tr>
        <w:trPr>
          <w:cantSplit w:val="0"/>
          <w:trHeight w:val="268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Совет по презентации</w:t>
            </w:r>
          </w:p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 пересказывайте все баги подряд. Выберите 2–3 самых интересных или критичных</w:t>
            </w:r>
          </w:p>
          <w:p w:rsidR="00000000" w:rsidDel="00000000" w:rsidP="00000000" w:rsidRDefault="00000000" w:rsidRPr="00000000" w14:paraId="0000001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и покажите их детально: шаги воспроизведения, ОР, ФР, severity.</w:t>
            </w:r>
          </w:p>
          <w:p w:rsidR="00000000" w:rsidDel="00000000" w:rsidP="00000000" w:rsidRDefault="00000000" w:rsidRPr="00000000" w14:paraId="0000001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Остальные баги - только цифрой в метриках.</w:t>
            </w:r>
          </w:p>
          <w:p w:rsidR="00000000" w:rsidDel="00000000" w:rsidP="00000000" w:rsidRDefault="00000000" w:rsidRPr="00000000" w14:paraId="0000001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Завершите чётким ответом: готов ли продукт к релизу по вашим критериям выхода?</w:t>
            </w:r>
          </w:p>
        </w:tc>
      </w:tr>
    </w:tbl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Структура итогового отчёта</w:t>
      </w:r>
    </w:p>
    <w:p w:rsidR="00000000" w:rsidDel="00000000" w:rsidP="00000000" w:rsidRDefault="00000000" w:rsidRPr="00000000" w14:paraId="0000001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Титульный лист.</w:t>
      </w:r>
    </w:p>
    <w:p w:rsidR="00000000" w:rsidDel="00000000" w:rsidP="00000000" w:rsidRDefault="00000000" w:rsidRPr="00000000" w14:paraId="0000002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Краткое содержание задания.</w:t>
      </w:r>
    </w:p>
    <w:p w:rsidR="00000000" w:rsidDel="00000000" w:rsidP="00000000" w:rsidRDefault="00000000" w:rsidRPr="00000000" w14:paraId="0000002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Раздел 1. Стратегия тестирования (из лабораторной работы №15, при необходимости актуализировать).</w:t>
      </w:r>
    </w:p>
    <w:p w:rsidR="00000000" w:rsidDel="00000000" w:rsidP="00000000" w:rsidRDefault="00000000" w:rsidRPr="00000000" w14:paraId="00000022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Раздел 2. Тест-план и его выполнение (scope, что фактически протестировано, отклонения от плана).</w:t>
      </w:r>
    </w:p>
    <w:p w:rsidR="00000000" w:rsidDel="00000000" w:rsidP="00000000" w:rsidRDefault="00000000" w:rsidRPr="00000000" w14:paraId="00000023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Раздел 3. Результаты тестирования:</w:t>
      </w:r>
    </w:p>
    <w:p w:rsidR="00000000" w:rsidDel="00000000" w:rsidP="00000000" w:rsidRDefault="00000000" w:rsidRPr="00000000" w14:paraId="00000024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1 Сводка из шаблона TMS: Pass Rate, количество тест-кейсов, статусы.</w:t>
      </w:r>
    </w:p>
    <w:p w:rsidR="00000000" w:rsidDel="00000000" w:rsidP="00000000" w:rsidRDefault="00000000" w:rsidRPr="00000000" w14:paraId="00000025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2 Все найденные дефекты (таблица из листа «Баги» шаблона TMS).</w:t>
      </w:r>
    </w:p>
    <w:p w:rsidR="00000000" w:rsidDel="00000000" w:rsidP="00000000" w:rsidRDefault="00000000" w:rsidRPr="00000000" w14:paraId="00000026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3 Анализ дефектов: распределение по severity, по функциональным блокам.</w:t>
      </w:r>
    </w:p>
    <w:p w:rsidR="00000000" w:rsidDel="00000000" w:rsidP="00000000" w:rsidRDefault="00000000" w:rsidRPr="00000000" w14:paraId="00000027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Раздел 4. Метрики:</w:t>
      </w:r>
    </w:p>
    <w:p w:rsidR="00000000" w:rsidDel="00000000" w:rsidP="00000000" w:rsidRDefault="00000000" w:rsidRPr="00000000" w14:paraId="00000028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sz w:val="18"/>
          <w:szCs w:val="18"/>
          <w:rtl w:val="0"/>
        </w:rPr>
        <w:t xml:space="preserve">Pass Rate и Fail Rate.</w:t>
      </w:r>
    </w:p>
    <w:p w:rsidR="00000000" w:rsidDel="00000000" w:rsidP="00000000" w:rsidRDefault="00000000" w:rsidRPr="00000000" w14:paraId="00000029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sz w:val="18"/>
          <w:szCs w:val="18"/>
          <w:rtl w:val="0"/>
        </w:rPr>
        <w:t xml:space="preserve">Количество дефектов по severity (Blocker, Critical, Major, Minor, Trivial).</w:t>
      </w:r>
    </w:p>
    <w:p w:rsidR="00000000" w:rsidDel="00000000" w:rsidP="00000000" w:rsidRDefault="00000000" w:rsidRPr="00000000" w14:paraId="0000002A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sz w:val="18"/>
          <w:szCs w:val="18"/>
          <w:rtl w:val="0"/>
        </w:rPr>
        <w:t xml:space="preserve">Плотность дефектов по функциональным блокам.</w:t>
      </w:r>
    </w:p>
    <w:p w:rsidR="00000000" w:rsidDel="00000000" w:rsidP="00000000" w:rsidRDefault="00000000" w:rsidRPr="00000000" w14:paraId="0000002B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sz w:val="18"/>
          <w:szCs w:val="18"/>
          <w:rtl w:val="0"/>
        </w:rPr>
        <w:t xml:space="preserve">Раздел 5. Вывод: готов ли KnowBase к релизу? Обоснование через критерии выхода из тест-плана.</w:t>
      </w:r>
    </w:p>
    <w:p w:rsidR="00000000" w:rsidDel="00000000" w:rsidP="00000000" w:rsidRDefault="00000000" w:rsidRPr="00000000" w14:paraId="0000002C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sz w:val="18"/>
          <w:szCs w:val="18"/>
          <w:rtl w:val="0"/>
        </w:rPr>
        <w:t xml:space="preserve">Приложения: экспорт тест-цикла и листа «Баги» из шаблона TMS. 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Отчёт сдаётся в форматах docx. Презентация - в формате pptx или pdf.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Требования к презентации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Длительность: 5–7 минут. Регламент соблюдается строго.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Количество слайдов: 5–8.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Обязательные слайды: объект и стратегия, результаты тестирования, топ-дефекты, метрики, вывод о готовности к релизу.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После презентации: 2 вопроса по теории курса от преподавателя.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Критерии оценки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Итоговый отчёт и тестирование - 20 баллов:</w:t>
      </w:r>
    </w:p>
    <w:tbl>
      <w:tblPr>
        <w:tblStyle w:val="Table2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440"/>
        <w:gridCol w:w="1410"/>
        <w:tblGridChange w:id="0">
          <w:tblGrid>
            <w:gridCol w:w="7440"/>
            <w:gridCol w:w="1410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Критерий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Баллы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Проведено тестирование по стратегии: охвачены все приоритетные блоки из тест-плана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Тест-кейсы: не менее 20, все выполнены со статусами в шаблоне TMS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Баг-репорты: полные, все обязательные поля заполнены, severity обоснован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Метрики рассчитаны корректно: Pass Rate, Fail Rate, распределение по severity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Вывод о готовности к релизу обоснован через критерии выхода из тест-плана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Презентация: структура, регламент, убедительность, ответы на вопросы группы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Оформление отчёта, структура, все разделы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ИТОГО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0 - 20 баллов</w:t>
            </w:r>
          </w:p>
        </w:tc>
      </w:tr>
    </w:tbl>
    <w:p w:rsidR="00000000" w:rsidDel="00000000" w:rsidP="00000000" w:rsidRDefault="00000000" w:rsidRPr="00000000" w14:paraId="00000047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Теоретические вопросы на защите - 5 баллов:</w:t>
      </w:r>
    </w:p>
    <w:tbl>
      <w:tblPr>
        <w:tblStyle w:val="Table3"/>
        <w:tblW w:w="57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125"/>
        <w:gridCol w:w="1590"/>
        <w:tblGridChange w:id="0">
          <w:tblGrid>
            <w:gridCol w:w="4125"/>
            <w:gridCol w:w="1590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Критерий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Баллы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Вопрос 1: полный, точный, развёрнутый ответ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2,5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Вопрос 2: полный, точный, развёрнутый ответ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2,5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ИТОГО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0 - 5 баллов</w:t>
            </w:r>
          </w:p>
        </w:tc>
      </w:tr>
    </w:tbl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