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96F8FD">
      <w:pPr>
        <w:rPr>
          <w:rFonts w:hint="default"/>
          <w:lang w:val="en-GB"/>
        </w:rPr>
      </w:pPr>
      <w:r>
        <w:rPr>
          <w:rFonts w:hint="default"/>
          <w:lang w:val="en-GB"/>
        </w:rPr>
        <w:t xml:space="preserve">Main section </w:t>
      </w:r>
    </w:p>
    <w:p w14:paraId="61D4CCF6">
      <w:pPr>
        <w:rPr>
          <w:rFonts w:hint="default"/>
          <w:lang w:val="en-GB"/>
        </w:rPr>
      </w:pPr>
    </w:p>
    <w:p w14:paraId="6AB0890D">
      <w:pPr>
        <w:pStyle w:val="2"/>
        <w:keepNext w:val="0"/>
        <w:keepLines w:val="0"/>
        <w:widowControl/>
        <w:suppressLineNumbers w:val="0"/>
        <w:rPr>
          <w:rFonts w:hint="default" w:ascii="Times New Roman" w:hAnsi="Times New Roman" w:cs="Times New Roman"/>
          <w:sz w:val="20"/>
          <w:szCs w:val="20"/>
        </w:rPr>
      </w:pPr>
      <w:r>
        <w:rPr>
          <w:rStyle w:val="6"/>
          <w:rFonts w:hint="default" w:ascii="Times New Roman" w:hAnsi="Times New Roman" w:cs="Times New Roman"/>
          <w:b/>
          <w:bCs/>
          <w:sz w:val="20"/>
          <w:szCs w:val="20"/>
        </w:rPr>
        <w:t>Subsection 1: Discussion of Key Findings from the Literature</w:t>
      </w:r>
    </w:p>
    <w:p w14:paraId="75E8F3CC">
      <w:pPr>
        <w:pStyle w:val="5"/>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Guided media, including twisted-pair cables, coaxial cables, and optical fibers, form the backbone of wired communication systems. The literature highlights several inherent challenges that limit their performance:</w:t>
      </w:r>
    </w:p>
    <w:p w14:paraId="17535AD0">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0"/>
          <w:szCs w:val="20"/>
        </w:rPr>
      </w:pPr>
    </w:p>
    <w:p w14:paraId="2E2C4606">
      <w:pPr>
        <w:pStyle w:val="5"/>
        <w:keepNext w:val="0"/>
        <w:keepLines w:val="0"/>
        <w:widowControl/>
        <w:suppressLineNumbers w:val="0"/>
        <w:ind w:left="720"/>
        <w:rPr>
          <w:rFonts w:hint="default" w:ascii="Times New Roman" w:hAnsi="Times New Roman" w:cs="Times New Roman"/>
          <w:sz w:val="20"/>
          <w:szCs w:val="20"/>
        </w:rPr>
      </w:pPr>
      <w:r>
        <w:rPr>
          <w:rStyle w:val="6"/>
          <w:rFonts w:hint="default" w:ascii="Times New Roman" w:hAnsi="Times New Roman" w:cs="Times New Roman"/>
          <w:sz w:val="20"/>
          <w:szCs w:val="20"/>
        </w:rPr>
        <w:t>Attenuation</w:t>
      </w:r>
      <w:r>
        <w:rPr>
          <w:rFonts w:hint="default" w:ascii="Times New Roman" w:hAnsi="Times New Roman" w:cs="Times New Roman"/>
          <w:sz w:val="20"/>
          <w:szCs w:val="20"/>
        </w:rPr>
        <w:t>: Signal loss over long distances due to resistance in the medium is a critical issue, particularly in twisted-pair and coaxial cables. This limits the effective transmission range without amplification.</w:t>
      </w:r>
    </w:p>
    <w:p w14:paraId="4D933BF2">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0"/>
          <w:szCs w:val="20"/>
        </w:rPr>
      </w:pPr>
    </w:p>
    <w:p w14:paraId="3910897F">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0"/>
          <w:szCs w:val="20"/>
        </w:rPr>
      </w:pPr>
    </w:p>
    <w:p w14:paraId="2E03DB7A">
      <w:pPr>
        <w:pStyle w:val="5"/>
        <w:keepNext w:val="0"/>
        <w:keepLines w:val="0"/>
        <w:widowControl/>
        <w:suppressLineNumbers w:val="0"/>
        <w:ind w:left="720"/>
        <w:rPr>
          <w:rFonts w:hint="default" w:ascii="Times New Roman" w:hAnsi="Times New Roman" w:cs="Times New Roman"/>
          <w:sz w:val="20"/>
          <w:szCs w:val="20"/>
        </w:rPr>
      </w:pPr>
      <w:r>
        <w:rPr>
          <w:rStyle w:val="6"/>
          <w:rFonts w:hint="default" w:ascii="Times New Roman" w:hAnsi="Times New Roman" w:cs="Times New Roman"/>
          <w:sz w:val="20"/>
          <w:szCs w:val="20"/>
        </w:rPr>
        <w:t>Interference and Noise</w:t>
      </w:r>
      <w:r>
        <w:rPr>
          <w:rFonts w:hint="default" w:ascii="Times New Roman" w:hAnsi="Times New Roman" w:cs="Times New Roman"/>
          <w:sz w:val="20"/>
          <w:szCs w:val="20"/>
        </w:rPr>
        <w:t>: Crosstalk and electromagnetic interference (EMI) affect the integrity of signals, especially in environments with high electrical activity.</w:t>
      </w:r>
    </w:p>
    <w:p w14:paraId="1C9AD24E">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0"/>
          <w:szCs w:val="20"/>
        </w:rPr>
      </w:pPr>
    </w:p>
    <w:p w14:paraId="4A8E8067">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0"/>
          <w:szCs w:val="20"/>
        </w:rPr>
      </w:pPr>
    </w:p>
    <w:p w14:paraId="614428D0">
      <w:pPr>
        <w:pStyle w:val="5"/>
        <w:keepNext w:val="0"/>
        <w:keepLines w:val="0"/>
        <w:widowControl/>
        <w:suppressLineNumbers w:val="0"/>
        <w:ind w:left="720"/>
        <w:rPr>
          <w:rFonts w:hint="default" w:ascii="Times New Roman" w:hAnsi="Times New Roman" w:cs="Times New Roman"/>
          <w:sz w:val="20"/>
          <w:szCs w:val="20"/>
        </w:rPr>
      </w:pPr>
      <w:r>
        <w:rPr>
          <w:rStyle w:val="6"/>
          <w:rFonts w:hint="default" w:ascii="Times New Roman" w:hAnsi="Times New Roman" w:cs="Times New Roman"/>
          <w:sz w:val="20"/>
          <w:szCs w:val="20"/>
        </w:rPr>
        <w:t>Bandwidth Constraints</w:t>
      </w:r>
      <w:r>
        <w:rPr>
          <w:rFonts w:hint="default" w:ascii="Times New Roman" w:hAnsi="Times New Roman" w:cs="Times New Roman"/>
          <w:sz w:val="20"/>
          <w:szCs w:val="20"/>
        </w:rPr>
        <w:t>: The bandwidth capacity varies widely across different media. Twisted-pair cables, for example, support lower bandwidth compared to optical fibers, making them less suited for high-speed applications.</w:t>
      </w:r>
    </w:p>
    <w:p w14:paraId="327EDDFF">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0"/>
          <w:szCs w:val="20"/>
        </w:rPr>
      </w:pPr>
    </w:p>
    <w:p w14:paraId="3B79A790">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0"/>
          <w:szCs w:val="20"/>
        </w:rPr>
      </w:pPr>
    </w:p>
    <w:p w14:paraId="253C00E6">
      <w:pPr>
        <w:pStyle w:val="5"/>
        <w:keepNext w:val="0"/>
        <w:keepLines w:val="0"/>
        <w:widowControl/>
        <w:suppressLineNumbers w:val="0"/>
        <w:ind w:left="720"/>
        <w:rPr>
          <w:rFonts w:hint="default" w:ascii="Times New Roman" w:hAnsi="Times New Roman" w:cs="Times New Roman"/>
          <w:sz w:val="20"/>
          <w:szCs w:val="20"/>
        </w:rPr>
      </w:pPr>
      <w:r>
        <w:rPr>
          <w:rStyle w:val="6"/>
          <w:rFonts w:hint="default" w:ascii="Times New Roman" w:hAnsi="Times New Roman" w:cs="Times New Roman"/>
          <w:sz w:val="20"/>
          <w:szCs w:val="20"/>
        </w:rPr>
        <w:t>Material Limitations</w:t>
      </w:r>
      <w:r>
        <w:rPr>
          <w:rFonts w:hint="default" w:ascii="Times New Roman" w:hAnsi="Times New Roman" w:cs="Times New Roman"/>
          <w:sz w:val="20"/>
          <w:szCs w:val="20"/>
        </w:rPr>
        <w:t>: The properties of materials used in guided media, such as copper or glass, influence their susceptibility to interference, signal loss, and mechanical durability.</w:t>
      </w:r>
    </w:p>
    <w:p w14:paraId="709E3140">
      <w:pPr>
        <w:keepNext w:val="0"/>
        <w:keepLines w:val="0"/>
        <w:widowControl/>
        <w:numPr>
          <w:ilvl w:val="0"/>
          <w:numId w:val="1"/>
        </w:numPr>
        <w:suppressLineNumbers w:val="0"/>
        <w:spacing w:before="0" w:beforeAutospacing="1" w:after="0" w:afterAutospacing="1"/>
        <w:ind w:left="1440" w:hanging="360"/>
        <w:rPr>
          <w:rFonts w:hint="default" w:ascii="Times New Roman" w:hAnsi="Times New Roman" w:cs="Times New Roman"/>
          <w:sz w:val="20"/>
          <w:szCs w:val="20"/>
        </w:rPr>
      </w:pPr>
    </w:p>
    <w:p w14:paraId="2ABBA515">
      <w:pPr>
        <w:pStyle w:val="5"/>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These limitations directly impact network performance, scalability, and reliability, as highlighted in numerous studies. Researchers underscore the importance of addressing these issues to improve the quality and efficiency of wired communication systems.</w:t>
      </w:r>
    </w:p>
    <w:p w14:paraId="060BC135">
      <w:pPr>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6D535FB">
      <w:pPr>
        <w:pStyle w:val="2"/>
        <w:keepNext w:val="0"/>
        <w:keepLines w:val="0"/>
        <w:widowControl/>
        <w:suppressLineNumbers w:val="0"/>
        <w:rPr>
          <w:rFonts w:hint="default" w:ascii="Times New Roman" w:hAnsi="Times New Roman" w:cs="Times New Roman"/>
          <w:sz w:val="20"/>
          <w:szCs w:val="20"/>
        </w:rPr>
      </w:pPr>
      <w:r>
        <w:rPr>
          <w:rStyle w:val="6"/>
          <w:rFonts w:hint="default" w:ascii="Times New Roman" w:hAnsi="Times New Roman" w:cs="Times New Roman"/>
          <w:b/>
          <w:bCs/>
          <w:sz w:val="20"/>
          <w:szCs w:val="20"/>
        </w:rPr>
        <w:t>Subsection 2: Analysis of Methodologies or Gaps in Research</w:t>
      </w:r>
    </w:p>
    <w:p w14:paraId="7F5A34A9">
      <w:pPr>
        <w:pStyle w:val="5"/>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A review of methodologies and current research identifies areas requiring further exploration and innovation:</w:t>
      </w:r>
    </w:p>
    <w:p w14:paraId="273AA732">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0"/>
          <w:szCs w:val="20"/>
        </w:rPr>
      </w:pPr>
    </w:p>
    <w:p w14:paraId="5688D35B">
      <w:pPr>
        <w:pStyle w:val="5"/>
        <w:keepNext w:val="0"/>
        <w:keepLines w:val="0"/>
        <w:widowControl/>
        <w:suppressLineNumbers w:val="0"/>
        <w:ind w:left="720"/>
        <w:rPr>
          <w:rFonts w:hint="default" w:ascii="Times New Roman" w:hAnsi="Times New Roman" w:cs="Times New Roman"/>
          <w:sz w:val="20"/>
          <w:szCs w:val="20"/>
        </w:rPr>
      </w:pPr>
      <w:r>
        <w:rPr>
          <w:rStyle w:val="6"/>
          <w:rFonts w:hint="default" w:ascii="Times New Roman" w:hAnsi="Times New Roman" w:cs="Times New Roman"/>
          <w:sz w:val="20"/>
          <w:szCs w:val="20"/>
        </w:rPr>
        <w:t>Advanced Materials</w:t>
      </w:r>
      <w:r>
        <w:rPr>
          <w:rFonts w:hint="default" w:ascii="Times New Roman" w:hAnsi="Times New Roman" w:cs="Times New Roman"/>
          <w:sz w:val="20"/>
          <w:szCs w:val="20"/>
        </w:rPr>
        <w:t>:</w:t>
      </w:r>
    </w:p>
    <w:p w14:paraId="5318C9C7">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0"/>
          <w:szCs w:val="20"/>
        </w:rPr>
      </w:pPr>
    </w:p>
    <w:p w14:paraId="60B911BE">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Existing materials such as copper and standard optical fibers have inherent limitations. Research into new materials, such as ultra-low-loss optical fibers and enhanced polymer coatings, is sparse and needs expansion.</w:t>
      </w:r>
    </w:p>
    <w:p w14:paraId="07C78D30">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There is a gap in the development of cost-effective yet high-performance materials that can balance efficiency and scalability.</w:t>
      </w:r>
    </w:p>
    <w:p w14:paraId="560DEBC5">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0"/>
          <w:szCs w:val="20"/>
        </w:rPr>
      </w:pPr>
    </w:p>
    <w:p w14:paraId="4B342D0F">
      <w:pPr>
        <w:pStyle w:val="5"/>
        <w:keepNext w:val="0"/>
        <w:keepLines w:val="0"/>
        <w:widowControl/>
        <w:suppressLineNumbers w:val="0"/>
        <w:ind w:left="720"/>
        <w:rPr>
          <w:rFonts w:hint="default" w:ascii="Times New Roman" w:hAnsi="Times New Roman" w:cs="Times New Roman"/>
          <w:sz w:val="20"/>
          <w:szCs w:val="20"/>
        </w:rPr>
      </w:pPr>
      <w:r>
        <w:rPr>
          <w:rStyle w:val="6"/>
          <w:rFonts w:hint="default" w:ascii="Times New Roman" w:hAnsi="Times New Roman" w:cs="Times New Roman"/>
          <w:sz w:val="20"/>
          <w:szCs w:val="20"/>
        </w:rPr>
        <w:t>Signal Amplification and Processing</w:t>
      </w:r>
      <w:r>
        <w:rPr>
          <w:rFonts w:hint="default" w:ascii="Times New Roman" w:hAnsi="Times New Roman" w:cs="Times New Roman"/>
          <w:sz w:val="20"/>
          <w:szCs w:val="20"/>
        </w:rPr>
        <w:t>:</w:t>
      </w:r>
    </w:p>
    <w:p w14:paraId="2A223E9D">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0"/>
          <w:szCs w:val="20"/>
        </w:rPr>
      </w:pPr>
    </w:p>
    <w:p w14:paraId="36CF7800">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While signal repeaters and amplifiers are widely used to combat attenuation, their deployment can introduce latency and increase costs. Research into AI-driven, adaptive signal processing systems could provide more efficient solutions.</w:t>
      </w:r>
    </w:p>
    <w:p w14:paraId="229DCF17">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Enhanced signal modulation techniques remain underexplored for optimizing bandwidth utilization.</w:t>
      </w:r>
    </w:p>
    <w:p w14:paraId="5C715C6C">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0"/>
          <w:szCs w:val="20"/>
        </w:rPr>
      </w:pPr>
    </w:p>
    <w:p w14:paraId="3A5DE49B">
      <w:pPr>
        <w:pStyle w:val="5"/>
        <w:keepNext w:val="0"/>
        <w:keepLines w:val="0"/>
        <w:widowControl/>
        <w:suppressLineNumbers w:val="0"/>
        <w:ind w:left="720"/>
        <w:rPr>
          <w:rFonts w:hint="default" w:ascii="Times New Roman" w:hAnsi="Times New Roman" w:cs="Times New Roman"/>
          <w:sz w:val="20"/>
          <w:szCs w:val="20"/>
        </w:rPr>
      </w:pPr>
      <w:r>
        <w:rPr>
          <w:rStyle w:val="6"/>
          <w:rFonts w:hint="default" w:ascii="Times New Roman" w:hAnsi="Times New Roman" w:cs="Times New Roman"/>
          <w:sz w:val="20"/>
          <w:szCs w:val="20"/>
        </w:rPr>
        <w:t>Interference Mitigation</w:t>
      </w:r>
      <w:r>
        <w:rPr>
          <w:rFonts w:hint="default" w:ascii="Times New Roman" w:hAnsi="Times New Roman" w:cs="Times New Roman"/>
          <w:sz w:val="20"/>
          <w:szCs w:val="20"/>
        </w:rPr>
        <w:t>:</w:t>
      </w:r>
    </w:p>
    <w:p w14:paraId="093E80C1">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0"/>
          <w:szCs w:val="20"/>
        </w:rPr>
      </w:pPr>
    </w:p>
    <w:p w14:paraId="1C1A7C25">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Shielding techniques such as foil wraps or braided shields are common, but they add weight and cost to cables. Innovative shielding designs or electromagnetic interference mitigation methods remain limited in current research.</w:t>
      </w:r>
    </w:p>
    <w:p w14:paraId="3129D937">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0"/>
          <w:szCs w:val="20"/>
        </w:rPr>
      </w:pPr>
    </w:p>
    <w:p w14:paraId="0C7FA82B">
      <w:pPr>
        <w:pStyle w:val="5"/>
        <w:keepNext w:val="0"/>
        <w:keepLines w:val="0"/>
        <w:widowControl/>
        <w:suppressLineNumbers w:val="0"/>
        <w:ind w:left="720"/>
        <w:rPr>
          <w:rFonts w:hint="default" w:ascii="Times New Roman" w:hAnsi="Times New Roman" w:cs="Times New Roman"/>
          <w:sz w:val="20"/>
          <w:szCs w:val="20"/>
        </w:rPr>
      </w:pPr>
      <w:r>
        <w:rPr>
          <w:rStyle w:val="6"/>
          <w:rFonts w:hint="default" w:ascii="Times New Roman" w:hAnsi="Times New Roman" w:cs="Times New Roman"/>
          <w:sz w:val="20"/>
          <w:szCs w:val="20"/>
        </w:rPr>
        <w:t>Network Design and Deployment Practices</w:t>
      </w:r>
      <w:r>
        <w:rPr>
          <w:rFonts w:hint="default" w:ascii="Times New Roman" w:hAnsi="Times New Roman" w:cs="Times New Roman"/>
          <w:sz w:val="20"/>
          <w:szCs w:val="20"/>
        </w:rPr>
        <w:t>:</w:t>
      </w:r>
    </w:p>
    <w:p w14:paraId="4FDF2613">
      <w:pPr>
        <w:keepNext w:val="0"/>
        <w:keepLines w:val="0"/>
        <w:widowControl/>
        <w:numPr>
          <w:ilvl w:val="0"/>
          <w:numId w:val="2"/>
        </w:numPr>
        <w:suppressLineNumbers w:val="0"/>
        <w:spacing w:before="0" w:beforeAutospacing="1" w:after="0" w:afterAutospacing="1"/>
        <w:ind w:left="1440" w:hanging="360"/>
        <w:rPr>
          <w:rFonts w:hint="default" w:ascii="Times New Roman" w:hAnsi="Times New Roman" w:cs="Times New Roman"/>
          <w:sz w:val="20"/>
          <w:szCs w:val="20"/>
        </w:rPr>
      </w:pPr>
    </w:p>
    <w:p w14:paraId="750F91A4">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Optimization of cable layouts and configurations to minimize interference and signal loss has received less attention. Computational tools for predictive analysis and real-time monitoring could fill this gap.</w:t>
      </w:r>
    </w:p>
    <w:p w14:paraId="61885A14">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Scalable solutions for integrating guided media with emerging technologies like IoT and 5G are still in their infancy.</w:t>
      </w:r>
    </w:p>
    <w:p w14:paraId="7F06B5D4">
      <w:pPr>
        <w:pStyle w:val="5"/>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These gaps emphasize the need for interdisciplinary collaboration and innovative methodologies to overcome the persistent challenges of guided media.</w:t>
      </w:r>
    </w:p>
    <w:p w14:paraId="7E3B8A7C">
      <w:pPr>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6C046E7">
      <w:pPr>
        <w:pStyle w:val="2"/>
        <w:keepNext w:val="0"/>
        <w:keepLines w:val="0"/>
        <w:widowControl/>
        <w:suppressLineNumbers w:val="0"/>
        <w:rPr>
          <w:rFonts w:hint="default" w:ascii="Times New Roman" w:hAnsi="Times New Roman" w:cs="Times New Roman"/>
          <w:sz w:val="20"/>
          <w:szCs w:val="20"/>
        </w:rPr>
      </w:pPr>
      <w:r>
        <w:rPr>
          <w:rStyle w:val="6"/>
          <w:rFonts w:hint="default" w:ascii="Times New Roman" w:hAnsi="Times New Roman" w:cs="Times New Roman"/>
          <w:b/>
          <w:bCs/>
          <w:sz w:val="20"/>
          <w:szCs w:val="20"/>
        </w:rPr>
        <w:t>Subsection 3: Implications of Findings and Future Directions</w:t>
      </w:r>
    </w:p>
    <w:p w14:paraId="1CCEED95">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0"/>
          <w:szCs w:val="20"/>
        </w:rPr>
      </w:pPr>
    </w:p>
    <w:p w14:paraId="45A0D11D">
      <w:pPr>
        <w:pStyle w:val="5"/>
        <w:keepNext w:val="0"/>
        <w:keepLines w:val="0"/>
        <w:widowControl/>
        <w:suppressLineNumbers w:val="0"/>
        <w:ind w:left="720"/>
        <w:rPr>
          <w:rFonts w:hint="default" w:ascii="Times New Roman" w:hAnsi="Times New Roman" w:cs="Times New Roman"/>
          <w:sz w:val="20"/>
          <w:szCs w:val="20"/>
        </w:rPr>
      </w:pPr>
      <w:r>
        <w:rPr>
          <w:rStyle w:val="6"/>
          <w:rFonts w:hint="default" w:ascii="Times New Roman" w:hAnsi="Times New Roman" w:cs="Times New Roman"/>
          <w:sz w:val="20"/>
          <w:szCs w:val="20"/>
        </w:rPr>
        <w:t>Implications for Network Performance and User Experience</w:t>
      </w:r>
      <w:r>
        <w:rPr>
          <w:rFonts w:hint="default" w:ascii="Times New Roman" w:hAnsi="Times New Roman" w:cs="Times New Roman"/>
          <w:sz w:val="20"/>
          <w:szCs w:val="20"/>
        </w:rPr>
        <w:t>:</w:t>
      </w:r>
    </w:p>
    <w:p w14:paraId="7AEA0207">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0"/>
          <w:szCs w:val="20"/>
        </w:rPr>
      </w:pPr>
    </w:p>
    <w:p w14:paraId="227801BB">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Addressing attenuation and interference issues will improve data integrity and transmission rates, reducing error rates and enhancing user satisfaction.</w:t>
      </w:r>
    </w:p>
    <w:p w14:paraId="7CA37508">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Optimized deployment practices can lead to more reliable and cost-efficient communication networks, benefiting both consumers and industries.</w:t>
      </w:r>
    </w:p>
    <w:p w14:paraId="391D0A77">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0"/>
          <w:szCs w:val="20"/>
        </w:rPr>
      </w:pPr>
    </w:p>
    <w:p w14:paraId="321AF15D">
      <w:pPr>
        <w:pStyle w:val="5"/>
        <w:keepNext w:val="0"/>
        <w:keepLines w:val="0"/>
        <w:widowControl/>
        <w:suppressLineNumbers w:val="0"/>
        <w:ind w:left="720"/>
        <w:rPr>
          <w:rFonts w:hint="default" w:ascii="Times New Roman" w:hAnsi="Times New Roman" w:cs="Times New Roman"/>
          <w:sz w:val="20"/>
          <w:szCs w:val="20"/>
        </w:rPr>
      </w:pPr>
      <w:r>
        <w:rPr>
          <w:rStyle w:val="6"/>
          <w:rFonts w:hint="default" w:ascii="Times New Roman" w:hAnsi="Times New Roman" w:cs="Times New Roman"/>
          <w:sz w:val="20"/>
          <w:szCs w:val="20"/>
        </w:rPr>
        <w:t>Infrastructure Design</w:t>
      </w:r>
      <w:r>
        <w:rPr>
          <w:rFonts w:hint="default" w:ascii="Times New Roman" w:hAnsi="Times New Roman" w:cs="Times New Roman"/>
          <w:sz w:val="20"/>
          <w:szCs w:val="20"/>
        </w:rPr>
        <w:t>:</w:t>
      </w:r>
    </w:p>
    <w:p w14:paraId="6735A71F">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0"/>
          <w:szCs w:val="20"/>
        </w:rPr>
      </w:pPr>
    </w:p>
    <w:p w14:paraId="01C8C6DD">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Guided media-specific solutions, such as selecting appropriate media types for specific use cases, will streamline infrastructure decisions.</w:t>
      </w:r>
    </w:p>
    <w:p w14:paraId="6D2C4B5B">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For instance, optical fibers are ideal for high-speed backbone systems, while twisted-pair cables may be used in cost-sensitive local networks. Aligning infrastructure choices with these considerations ensures efficiency and scalability.</w:t>
      </w:r>
    </w:p>
    <w:p w14:paraId="0F434893">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0"/>
          <w:szCs w:val="20"/>
        </w:rPr>
      </w:pPr>
    </w:p>
    <w:p w14:paraId="6C04D53D">
      <w:pPr>
        <w:pStyle w:val="5"/>
        <w:keepNext w:val="0"/>
        <w:keepLines w:val="0"/>
        <w:widowControl/>
        <w:suppressLineNumbers w:val="0"/>
        <w:ind w:left="720"/>
        <w:rPr>
          <w:rFonts w:hint="default" w:ascii="Times New Roman" w:hAnsi="Times New Roman" w:cs="Times New Roman"/>
          <w:sz w:val="20"/>
          <w:szCs w:val="20"/>
        </w:rPr>
      </w:pPr>
      <w:r>
        <w:rPr>
          <w:rStyle w:val="6"/>
          <w:rFonts w:hint="default" w:ascii="Times New Roman" w:hAnsi="Times New Roman" w:cs="Times New Roman"/>
          <w:sz w:val="20"/>
          <w:szCs w:val="20"/>
        </w:rPr>
        <w:t>Technological Innovations</w:t>
      </w:r>
      <w:r>
        <w:rPr>
          <w:rFonts w:hint="default" w:ascii="Times New Roman" w:hAnsi="Times New Roman" w:cs="Times New Roman"/>
          <w:sz w:val="20"/>
          <w:szCs w:val="20"/>
        </w:rPr>
        <w:t>:</w:t>
      </w:r>
    </w:p>
    <w:p w14:paraId="26543245">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0"/>
          <w:szCs w:val="20"/>
        </w:rPr>
      </w:pPr>
    </w:p>
    <w:p w14:paraId="4DB0B96C">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Advancements in materials, such as ultra-low-loss fibers and hybrid cable designs, will significantly enhance performance.</w:t>
      </w:r>
    </w:p>
    <w:p w14:paraId="570E5AC1">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Signal processing and modulation technologies, driven by AI and machine learning, will further optimize bandwidth utilization and mitigate noise.</w:t>
      </w:r>
    </w:p>
    <w:p w14:paraId="2B67FC56">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0"/>
          <w:szCs w:val="20"/>
        </w:rPr>
      </w:pPr>
    </w:p>
    <w:p w14:paraId="7AC482F5">
      <w:pPr>
        <w:pStyle w:val="5"/>
        <w:keepNext w:val="0"/>
        <w:keepLines w:val="0"/>
        <w:widowControl/>
        <w:suppressLineNumbers w:val="0"/>
        <w:ind w:left="720"/>
        <w:rPr>
          <w:rFonts w:hint="default" w:ascii="Times New Roman" w:hAnsi="Times New Roman" w:cs="Times New Roman"/>
          <w:sz w:val="20"/>
          <w:szCs w:val="20"/>
        </w:rPr>
      </w:pPr>
      <w:r>
        <w:rPr>
          <w:rStyle w:val="6"/>
          <w:rFonts w:hint="default" w:ascii="Times New Roman" w:hAnsi="Times New Roman" w:cs="Times New Roman"/>
          <w:sz w:val="20"/>
          <w:szCs w:val="20"/>
        </w:rPr>
        <w:t>Guideline Development and Standardization</w:t>
      </w:r>
      <w:r>
        <w:rPr>
          <w:rFonts w:hint="default" w:ascii="Times New Roman" w:hAnsi="Times New Roman" w:cs="Times New Roman"/>
          <w:sz w:val="20"/>
          <w:szCs w:val="20"/>
        </w:rPr>
        <w:t>:</w:t>
      </w:r>
    </w:p>
    <w:p w14:paraId="5A490050">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0"/>
          <w:szCs w:val="20"/>
        </w:rPr>
      </w:pPr>
    </w:p>
    <w:p w14:paraId="702E1E53">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Collaborating with industry bodies to refine installation and maintenance standards will ensure interoperability and reliability across networks.</w:t>
      </w:r>
    </w:p>
    <w:p w14:paraId="41FC7F30">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Contributions to standard-setting organizations will foster compatibility and global adoption of improved practices.</w:t>
      </w:r>
    </w:p>
    <w:p w14:paraId="38ACD57D">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0"/>
          <w:szCs w:val="20"/>
        </w:rPr>
      </w:pPr>
    </w:p>
    <w:p w14:paraId="644DAC1B">
      <w:pPr>
        <w:pStyle w:val="5"/>
        <w:keepNext w:val="0"/>
        <w:keepLines w:val="0"/>
        <w:widowControl/>
        <w:suppressLineNumbers w:val="0"/>
        <w:ind w:left="720"/>
        <w:rPr>
          <w:rFonts w:hint="default" w:ascii="Times New Roman" w:hAnsi="Times New Roman" w:cs="Times New Roman"/>
          <w:sz w:val="20"/>
          <w:szCs w:val="20"/>
        </w:rPr>
      </w:pPr>
      <w:r>
        <w:rPr>
          <w:rStyle w:val="6"/>
          <w:rFonts w:hint="default" w:ascii="Times New Roman" w:hAnsi="Times New Roman" w:cs="Times New Roman"/>
          <w:sz w:val="20"/>
          <w:szCs w:val="20"/>
        </w:rPr>
        <w:t>Future Directions for Research</w:t>
      </w:r>
      <w:r>
        <w:rPr>
          <w:rFonts w:hint="default" w:ascii="Times New Roman" w:hAnsi="Times New Roman" w:cs="Times New Roman"/>
          <w:sz w:val="20"/>
          <w:szCs w:val="20"/>
        </w:rPr>
        <w:t>:</w:t>
      </w:r>
    </w:p>
    <w:p w14:paraId="04FF9A82">
      <w:pPr>
        <w:keepNext w:val="0"/>
        <w:keepLines w:val="0"/>
        <w:widowControl/>
        <w:numPr>
          <w:ilvl w:val="0"/>
          <w:numId w:val="6"/>
        </w:numPr>
        <w:suppressLineNumbers w:val="0"/>
        <w:spacing w:before="0" w:beforeAutospacing="1" w:after="0" w:afterAutospacing="1"/>
        <w:ind w:left="1440" w:hanging="360"/>
        <w:rPr>
          <w:rFonts w:hint="default" w:ascii="Times New Roman" w:hAnsi="Times New Roman" w:cs="Times New Roman"/>
          <w:sz w:val="20"/>
          <w:szCs w:val="20"/>
        </w:rPr>
      </w:pPr>
      <w:bookmarkStart w:id="0" w:name="_GoBack"/>
      <w:bookmarkEnd w:id="0"/>
    </w:p>
    <w:p w14:paraId="77770BB0">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Interdisciplinary research between materials science, electrical engineering, and data science is critical for addressing the identified gaps.</w:t>
      </w:r>
    </w:p>
    <w:p w14:paraId="078904EC">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Encouraging innovation in guided media technologies, such as dynamic bandwidth allocation and self-healing materials, will drive long-term advancements.</w:t>
      </w:r>
    </w:p>
    <w:p w14:paraId="272976B2">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Research into integrating guided media with next-generation technologies like quantum communication and AI-driven network management systems presents exciting opportunities.</w:t>
      </w:r>
    </w:p>
    <w:p w14:paraId="7F90FE24">
      <w:pPr>
        <w:rPr>
          <w:rFonts w:hint="default" w:ascii="Times New Roman" w:hAnsi="Times New Roman" w:cs="Times New Roman"/>
          <w:sz w:val="20"/>
          <w:szCs w:val="20"/>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890414"/>
    <w:multiLevelType w:val="multilevel"/>
    <w:tmpl w:val="8B8904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A1A8EC3"/>
    <w:multiLevelType w:val="multilevel"/>
    <w:tmpl w:val="AA1A8E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7FED8D2D"/>
    <w:multiLevelType w:val="multilevel"/>
    <w:tmpl w:val="7FED8D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8910B1"/>
    <w:rsid w:val="5A891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2024-11-26T19:54:00Z</dcterms:created>
  <dc:creator>musey</dc:creator>
  <cp:lastModifiedBy>musey</cp:lastModifiedBy>
  <dcterms:modified xsi:type="dcterms:W3CDTF">2024-11-26T19:55:46Z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3B6907C56B4F47F9866B2EC2023BC7CA_11</vt:lpwstr>
  </property>
</Properties>
</file>