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357" w:rsidRPr="00850357" w:rsidRDefault="00850357">
      <w:pPr>
        <w:rPr>
          <w:rFonts w:ascii="Courier New" w:eastAsia="MS Gothic" w:hAnsi="Courier New" w:cs="Courier New"/>
          <w:lang w:val="en-US"/>
        </w:rPr>
      </w:pPr>
    </w:p>
    <w:sectPr w:rsidR="00850357" w:rsidRPr="00850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50357"/>
    <w:rsid w:val="0085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pr-21.101-gr</dc:creator>
  <cp:keywords/>
  <dc:description/>
  <cp:lastModifiedBy>pr-21.101-gr</cp:lastModifiedBy>
  <cp:revision>2</cp:revision>
  <dcterms:created xsi:type="dcterms:W3CDTF">2022-02-21T08:18:00Z</dcterms:created>
  <dcterms:modified xsi:type="dcterms:W3CDTF">2022-02-21T08:41:00Z</dcterms:modified>
</cp:coreProperties>
</file>