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ind w:left="0" w:firstLine="0"/>
        <w:rPr/>
      </w:pPr>
      <w:bookmarkStart w:colFirst="0" w:colLast="0" w:name="_11s0n7ttqrjh" w:id="0"/>
      <w:bookmarkEnd w:id="0"/>
      <w:r w:rsidDel="00000000" w:rsidR="00000000" w:rsidRPr="00000000">
        <w:rPr>
          <w:rtl w:val="0"/>
        </w:rPr>
        <w:t xml:space="preserve">What is iGOT Karmayogi?</w:t>
      </w:r>
    </w:p>
    <w:p w:rsidR="00000000" w:rsidDel="00000000" w:rsidP="00000000" w:rsidRDefault="00000000" w:rsidRPr="00000000" w14:paraId="00000002">
      <w:pPr>
        <w:numPr>
          <w:ilvl w:val="0"/>
          <w:numId w:val="1"/>
        </w:numPr>
        <w:rPr>
          <w:u w:val="none"/>
        </w:rPr>
      </w:pPr>
      <w:r w:rsidDel="00000000" w:rsidR="00000000" w:rsidRPr="00000000">
        <w:rPr>
          <w:rtl w:val="0"/>
        </w:rPr>
        <w:t xml:space="preserve">The iGOT Karmayogi platform is a specialized digital learning ecosystem exclusively designed for government officials in India. Its core purpose is to upgrade the professional skills, domain knowledge, and behavioral competencies of civil servants and public employees </w:t>
      </w:r>
    </w:p>
    <w:p w:rsidR="00000000" w:rsidDel="00000000" w:rsidP="00000000" w:rsidRDefault="00000000" w:rsidRPr="00000000" w14:paraId="00000003">
      <w:pPr>
        <w:pStyle w:val="Heading3"/>
        <w:ind w:left="0" w:firstLine="0"/>
        <w:rPr/>
      </w:pPr>
      <w:bookmarkStart w:colFirst="0" w:colLast="0" w:name="_oqhxjhkrfgb2" w:id="1"/>
      <w:bookmarkEnd w:id="1"/>
      <w:r w:rsidDel="00000000" w:rsidR="00000000" w:rsidRPr="00000000">
        <w:rPr>
          <w:rtl w:val="0"/>
        </w:rPr>
        <w:t xml:space="preserve">Who can use iGOT Karmayogi?</w:t>
      </w:r>
    </w:p>
    <w:p w:rsidR="00000000" w:rsidDel="00000000" w:rsidP="00000000" w:rsidRDefault="00000000" w:rsidRPr="00000000" w14:paraId="00000004">
      <w:pPr>
        <w:numPr>
          <w:ilvl w:val="0"/>
          <w:numId w:val="4"/>
        </w:numPr>
        <w:spacing w:after="0" w:afterAutospacing="0"/>
        <w:rPr>
          <w:u w:val="none"/>
        </w:rPr>
      </w:pPr>
      <w:r w:rsidDel="00000000" w:rsidR="00000000" w:rsidRPr="00000000">
        <w:rPr>
          <w:b w:val="1"/>
          <w:bCs w:val="1"/>
          <w:rtl w:val="0"/>
        </w:rPr>
        <w:t xml:space="preserve">Central Government Employees</w:t>
      </w:r>
      <w:r w:rsidDel="00000000" w:rsidR="00000000" w:rsidRPr="00000000">
        <w:rPr>
          <w:rtl w:val="0"/>
        </w:rPr>
        <w:t xml:space="preserve">: Staff and officers working in central ministries, departments, and organizations.</w:t>
      </w:r>
    </w:p>
    <w:p w:rsidR="00000000" w:rsidDel="00000000" w:rsidP="00000000" w:rsidRDefault="00000000" w:rsidRPr="00000000" w14:paraId="00000005">
      <w:pPr>
        <w:numPr>
          <w:ilvl w:val="0"/>
          <w:numId w:val="4"/>
        </w:numPr>
        <w:spacing w:after="0" w:afterAutospacing="0" w:before="0" w:beforeAutospacing="0"/>
        <w:rPr>
          <w:u w:val="none"/>
        </w:rPr>
      </w:pPr>
      <w:r w:rsidDel="00000000" w:rsidR="00000000" w:rsidRPr="00000000">
        <w:rPr>
          <w:b w:val="1"/>
          <w:bCs w:val="1"/>
          <w:rtl w:val="0"/>
        </w:rPr>
        <w:t xml:space="preserve">State Government Employees</w:t>
      </w:r>
      <w:r w:rsidDel="00000000" w:rsidR="00000000" w:rsidRPr="00000000">
        <w:rPr>
          <w:rtl w:val="0"/>
        </w:rPr>
        <w:t xml:space="preserve">: Public servants across all 36 states and union territories.</w:t>
      </w:r>
    </w:p>
    <w:p w:rsidR="00000000" w:rsidDel="00000000" w:rsidP="00000000" w:rsidRDefault="00000000" w:rsidRPr="00000000" w14:paraId="00000006">
      <w:pPr>
        <w:numPr>
          <w:ilvl w:val="0"/>
          <w:numId w:val="4"/>
        </w:numPr>
        <w:spacing w:after="0" w:afterAutospacing="0" w:before="0" w:beforeAutospacing="0"/>
        <w:rPr>
          <w:u w:val="none"/>
        </w:rPr>
      </w:pPr>
      <w:r w:rsidDel="00000000" w:rsidR="00000000" w:rsidRPr="00000000">
        <w:rPr>
          <w:b w:val="1"/>
          <w:bCs w:val="1"/>
          <w:rtl w:val="0"/>
        </w:rPr>
        <w:t xml:space="preserve">Frontline and Public Sector Workers</w:t>
      </w:r>
      <w:r w:rsidDel="00000000" w:rsidR="00000000" w:rsidRPr="00000000">
        <w:rPr>
          <w:rtl w:val="0"/>
        </w:rPr>
        <w:t xml:space="preserve">: Employees in public sector undertakings and bodies (such as railways, NTPC, and Oil India).</w:t>
      </w:r>
    </w:p>
    <w:p w:rsidR="00000000" w:rsidDel="00000000" w:rsidP="00000000" w:rsidRDefault="00000000" w:rsidRPr="00000000" w14:paraId="00000007">
      <w:pPr>
        <w:numPr>
          <w:ilvl w:val="0"/>
          <w:numId w:val="4"/>
        </w:numPr>
        <w:spacing w:before="0" w:beforeAutospacing="0"/>
        <w:rPr>
          <w:u w:val="none"/>
        </w:rPr>
      </w:pPr>
      <w:r w:rsidDel="00000000" w:rsidR="00000000" w:rsidRPr="00000000">
        <w:rPr>
          <w:b w:val="1"/>
          <w:bCs w:val="1"/>
          <w:rtl w:val="0"/>
        </w:rPr>
        <w:t xml:space="preserve">Aspirants and Partners</w:t>
      </w:r>
      <w:r w:rsidDel="00000000" w:rsidR="00000000" w:rsidRPr="00000000">
        <w:rPr>
          <w:rtl w:val="0"/>
        </w:rPr>
        <w:t xml:space="preserve">: Officials from partner academic institutions or organizations contributing to the training modules.</w:t>
      </w:r>
    </w:p>
    <w:p w:rsidR="00000000" w:rsidDel="00000000" w:rsidP="00000000" w:rsidRDefault="00000000" w:rsidRPr="00000000" w14:paraId="00000008">
      <w:pPr>
        <w:pStyle w:val="Heading3"/>
        <w:ind w:left="0" w:firstLine="0"/>
        <w:rPr/>
      </w:pPr>
      <w:bookmarkStart w:colFirst="0" w:colLast="0" w:name="_p6u15vjvtuks" w:id="2"/>
      <w:bookmarkEnd w:id="2"/>
      <w:r w:rsidDel="00000000" w:rsidR="00000000" w:rsidRPr="00000000">
        <w:rPr>
          <w:rtl w:val="0"/>
        </w:rPr>
        <w:t xml:space="preserve">What are the key features of iGOT Karmayogi?</w:t>
      </w:r>
    </w:p>
    <w:p w:rsidR="00000000" w:rsidDel="00000000" w:rsidP="00000000" w:rsidRDefault="00000000" w:rsidRPr="00000000" w14:paraId="00000009">
      <w:pPr>
        <w:numPr>
          <w:ilvl w:val="0"/>
          <w:numId w:val="2"/>
        </w:numPr>
        <w:spacing w:after="0" w:afterAutospacing="0"/>
        <w:rPr>
          <w:u w:val="none"/>
        </w:rPr>
      </w:pPr>
      <w:r w:rsidDel="00000000" w:rsidR="00000000" w:rsidRPr="00000000">
        <w:rPr>
          <w:b w:val="1"/>
          <w:bCs w:val="1"/>
          <w:rtl w:val="0"/>
        </w:rPr>
        <w:t xml:space="preserve">Self-Paced Courses</w:t>
      </w:r>
      <w:r w:rsidDel="00000000" w:rsidR="00000000" w:rsidRPr="00000000">
        <w:rPr>
          <w:rtl w:val="0"/>
        </w:rPr>
        <w:t xml:space="preserve">: Officers can take online classes on public policy, tech skills, and office management whenever they have time.</w:t>
      </w:r>
    </w:p>
    <w:p w:rsidR="00000000" w:rsidDel="00000000" w:rsidP="00000000" w:rsidRDefault="00000000" w:rsidRPr="00000000" w14:paraId="0000000A">
      <w:pPr>
        <w:numPr>
          <w:ilvl w:val="0"/>
          <w:numId w:val="2"/>
        </w:numPr>
        <w:spacing w:after="0" w:afterAutospacing="0" w:before="0" w:beforeAutospacing="0"/>
        <w:rPr>
          <w:u w:val="none"/>
        </w:rPr>
      </w:pPr>
      <w:r w:rsidDel="00000000" w:rsidR="00000000" w:rsidRPr="00000000">
        <w:rPr>
          <w:b w:val="1"/>
          <w:bCs w:val="1"/>
          <w:rtl w:val="0"/>
        </w:rPr>
        <w:t xml:space="preserve">My iGOT</w:t>
      </w:r>
      <w:r w:rsidDel="00000000" w:rsidR="00000000" w:rsidRPr="00000000">
        <w:rPr>
          <w:rtl w:val="0"/>
        </w:rPr>
        <w:t xml:space="preserve">: This tool gives each worker a custom home page with courses made just for their specific government department.</w:t>
      </w:r>
    </w:p>
    <w:p w:rsidR="00000000" w:rsidDel="00000000" w:rsidP="00000000" w:rsidRDefault="00000000" w:rsidRPr="00000000" w14:paraId="0000000B">
      <w:pPr>
        <w:numPr>
          <w:ilvl w:val="0"/>
          <w:numId w:val="2"/>
        </w:numPr>
        <w:spacing w:after="0" w:afterAutospacing="0" w:before="0" w:beforeAutospacing="0"/>
        <w:rPr>
          <w:u w:val="none"/>
        </w:rPr>
      </w:pPr>
      <w:r w:rsidDel="00000000" w:rsidR="00000000" w:rsidRPr="00000000">
        <w:rPr>
          <w:b w:val="1"/>
          <w:bCs w:val="1"/>
          <w:rtl w:val="0"/>
        </w:rPr>
        <w:t xml:space="preserve">Blended Programs</w:t>
      </w:r>
      <w:r w:rsidDel="00000000" w:rsidR="00000000" w:rsidRPr="00000000">
        <w:rPr>
          <w:rtl w:val="0"/>
        </w:rPr>
        <w:t xml:space="preserve">: This feature mixes standard in-person classroom teaching with online digital lessons.</w:t>
      </w:r>
    </w:p>
    <w:p w:rsidR="00000000" w:rsidDel="00000000" w:rsidP="00000000" w:rsidRDefault="00000000" w:rsidRPr="00000000" w14:paraId="0000000C">
      <w:pPr>
        <w:numPr>
          <w:ilvl w:val="0"/>
          <w:numId w:val="2"/>
        </w:numPr>
        <w:spacing w:after="0" w:afterAutospacing="0" w:before="0" w:beforeAutospacing="0"/>
        <w:rPr>
          <w:u w:val="none"/>
        </w:rPr>
      </w:pPr>
      <w:r w:rsidDel="00000000" w:rsidR="00000000" w:rsidRPr="00000000">
        <w:rPr>
          <w:b w:val="1"/>
          <w:bCs w:val="1"/>
          <w:rtl w:val="0"/>
        </w:rPr>
        <w:t xml:space="preserve">Curated Programs</w:t>
      </w:r>
      <w:r w:rsidDel="00000000" w:rsidR="00000000" w:rsidRPr="00000000">
        <w:rPr>
          <w:rtl w:val="0"/>
        </w:rPr>
        <w:t xml:space="preserve">: Special training paths guide employees through targeted skill goals.</w:t>
      </w:r>
    </w:p>
    <w:p w:rsidR="00000000" w:rsidDel="00000000" w:rsidP="00000000" w:rsidRDefault="00000000" w:rsidRPr="00000000" w14:paraId="0000000D">
      <w:pPr>
        <w:numPr>
          <w:ilvl w:val="0"/>
          <w:numId w:val="2"/>
        </w:numPr>
        <w:spacing w:after="0" w:afterAutospacing="0" w:before="0" w:beforeAutospacing="0"/>
        <w:rPr/>
      </w:pPr>
      <w:r w:rsidDel="00000000" w:rsidR="00000000" w:rsidRPr="00000000">
        <w:rPr>
          <w:b w:val="1"/>
          <w:bCs w:val="1"/>
          <w:rtl w:val="0"/>
        </w:rPr>
        <w:t xml:space="preserve">AI Assistance</w:t>
      </w:r>
      <w:r w:rsidDel="00000000" w:rsidR="00000000" w:rsidRPr="00000000">
        <w:rPr>
          <w:rtl w:val="0"/>
        </w:rPr>
        <w:t xml:space="preserve">: Built-in AI tools help recommend courses and offer text translations into local Indian languages.</w:t>
      </w:r>
    </w:p>
    <w:p w:rsidR="00000000" w:rsidDel="00000000" w:rsidP="00000000" w:rsidRDefault="00000000" w:rsidRPr="00000000" w14:paraId="0000000E">
      <w:pPr>
        <w:numPr>
          <w:ilvl w:val="0"/>
          <w:numId w:val="2"/>
        </w:numPr>
        <w:spacing w:after="0" w:afterAutospacing="0" w:before="0" w:beforeAutospacing="0"/>
        <w:rPr>
          <w:u w:val="none"/>
        </w:rPr>
      </w:pPr>
      <w:r w:rsidDel="00000000" w:rsidR="00000000" w:rsidRPr="00000000">
        <w:rPr>
          <w:b w:val="1"/>
          <w:bCs w:val="1"/>
          <w:rtl w:val="0"/>
        </w:rPr>
        <w:t xml:space="preserve">Discuss Hub</w:t>
      </w:r>
      <w:r w:rsidDel="00000000" w:rsidR="00000000" w:rsidRPr="00000000">
        <w:rPr>
          <w:rtl w:val="0"/>
        </w:rPr>
        <w:t xml:space="preserve">: Workers use this space to chat, share ideas, and work together across different government offices.</w:t>
      </w:r>
    </w:p>
    <w:p w:rsidR="00000000" w:rsidDel="00000000" w:rsidP="00000000" w:rsidRDefault="00000000" w:rsidRPr="00000000" w14:paraId="0000000F">
      <w:pPr>
        <w:numPr>
          <w:ilvl w:val="0"/>
          <w:numId w:val="2"/>
        </w:numPr>
        <w:spacing w:before="0" w:beforeAutospacing="0"/>
        <w:rPr>
          <w:u w:val="none"/>
        </w:rPr>
      </w:pPr>
      <w:r w:rsidDel="00000000" w:rsidR="00000000" w:rsidRPr="00000000">
        <w:rPr>
          <w:b w:val="1"/>
          <w:bCs w:val="1"/>
          <w:rtl w:val="0"/>
        </w:rPr>
        <w:t xml:space="preserve">Performance Tracking</w:t>
      </w:r>
      <w:r w:rsidDel="00000000" w:rsidR="00000000" w:rsidRPr="00000000">
        <w:rPr>
          <w:rtl w:val="0"/>
        </w:rPr>
        <w:t xml:space="preserve">: Completed tests and learning records link directly with official staff performance reviews.</w:t>
      </w:r>
    </w:p>
    <w:p w:rsidR="00000000" w:rsidDel="00000000" w:rsidP="00000000" w:rsidRDefault="00000000" w:rsidRPr="00000000" w14:paraId="00000010">
      <w:pPr>
        <w:pStyle w:val="Heading3"/>
        <w:ind w:left="0" w:firstLine="0"/>
        <w:rPr/>
      </w:pPr>
      <w:bookmarkStart w:colFirst="0" w:colLast="0" w:name="_v5dij7blwsn7" w:id="3"/>
      <w:bookmarkEnd w:id="3"/>
      <w:r w:rsidDel="00000000" w:rsidR="00000000" w:rsidRPr="00000000">
        <w:rPr>
          <w:rtl w:val="0"/>
        </w:rPr>
        <w:t xml:space="preserve">Where does iGOT Karmayogi fall short in providing seamless personalized learning? </w:t>
      </w:r>
    </w:p>
    <w:p w:rsidR="00000000" w:rsidDel="00000000" w:rsidP="00000000" w:rsidRDefault="00000000" w:rsidRPr="00000000" w14:paraId="00000011">
      <w:pPr>
        <w:numPr>
          <w:ilvl w:val="0"/>
          <w:numId w:val="3"/>
        </w:numPr>
        <w:spacing w:after="0" w:afterAutospacing="0"/>
        <w:rPr>
          <w:b w:val="1"/>
          <w:bCs w:val="1"/>
        </w:rPr>
      </w:pPr>
      <w:r w:rsidDel="00000000" w:rsidR="00000000" w:rsidRPr="00000000">
        <w:rPr>
          <w:b w:val="1"/>
          <w:bCs w:val="1"/>
          <w:rtl w:val="0"/>
        </w:rPr>
        <w:t xml:space="preserve">Over-Reliance on Rigid Structural Profiles (FRAC)</w:t>
      </w:r>
    </w:p>
    <w:p w:rsidR="00000000" w:rsidDel="00000000" w:rsidP="00000000" w:rsidRDefault="00000000" w:rsidRPr="00000000" w14:paraId="00000012">
      <w:pPr>
        <w:numPr>
          <w:ilvl w:val="1"/>
          <w:numId w:val="3"/>
        </w:numPr>
        <w:spacing w:after="0" w:afterAutospacing="0" w:before="0" w:beforeAutospacing="0"/>
        <w:ind w:left="1440" w:hanging="360"/>
        <w:rPr>
          <w:u w:val="none"/>
        </w:rPr>
      </w:pPr>
      <w:r w:rsidDel="00000000" w:rsidR="00000000" w:rsidRPr="00000000">
        <w:rPr>
          <w:rtl w:val="0"/>
        </w:rPr>
        <w:t xml:space="preserve">The platform currently depends heavily on accurate and detailed FRAC (Framework of Roles, Activities, and Competencies) information. If that information is missing or incorrect, the platform’s ability to provide personalized learning paths and targeted training recommendations becomes much weaker.</w:t>
      </w:r>
    </w:p>
    <w:p w:rsidR="00000000" w:rsidDel="00000000" w:rsidP="00000000" w:rsidRDefault="00000000" w:rsidRPr="00000000" w14:paraId="00000013">
      <w:pPr>
        <w:numPr>
          <w:ilvl w:val="0"/>
          <w:numId w:val="3"/>
        </w:numPr>
        <w:spacing w:after="0" w:afterAutospacing="0" w:before="0" w:beforeAutospacing="0"/>
        <w:rPr>
          <w:b w:val="1"/>
          <w:bCs w:val="1"/>
        </w:rPr>
      </w:pPr>
      <w:r w:rsidDel="00000000" w:rsidR="00000000" w:rsidRPr="00000000">
        <w:rPr>
          <w:b w:val="1"/>
          <w:bCs w:val="1"/>
          <w:rtl w:val="0"/>
        </w:rPr>
        <w:t xml:space="preserve">Conflict Between Mandatory Compliance and Autonomous Choice </w:t>
      </w:r>
    </w:p>
    <w:p w:rsidR="00000000" w:rsidDel="00000000" w:rsidP="00000000" w:rsidRDefault="00000000" w:rsidRPr="00000000" w14:paraId="00000014">
      <w:pPr>
        <w:numPr>
          <w:ilvl w:val="1"/>
          <w:numId w:val="3"/>
        </w:numPr>
        <w:spacing w:after="0" w:afterAutospacing="0" w:before="0" w:beforeAutospacing="0"/>
        <w:ind w:left="1440" w:hanging="360"/>
        <w:rPr>
          <w:u w:val="none"/>
        </w:rPr>
      </w:pPr>
      <w:r w:rsidDel="00000000" w:rsidR="00000000" w:rsidRPr="00000000">
        <w:rPr>
          <w:rtl w:val="0"/>
        </w:rPr>
        <w:t xml:space="preserve">The platform may tell an employee what they must learn, instead of allowing them to freely choose what they want or need to learn. This can reduce the level of genuine personalization in the learning experience.</w:t>
      </w:r>
    </w:p>
    <w:p w:rsidR="00000000" w:rsidDel="00000000" w:rsidP="00000000" w:rsidRDefault="00000000" w:rsidRPr="00000000" w14:paraId="00000015">
      <w:pPr>
        <w:numPr>
          <w:ilvl w:val="0"/>
          <w:numId w:val="3"/>
        </w:numPr>
        <w:spacing w:after="0" w:afterAutospacing="0" w:before="0" w:beforeAutospacing="0"/>
        <w:rPr>
          <w:b w:val="1"/>
          <w:bCs w:val="1"/>
        </w:rPr>
      </w:pPr>
      <w:r w:rsidDel="00000000" w:rsidR="00000000" w:rsidRPr="00000000">
        <w:rPr>
          <w:b w:val="1"/>
          <w:bCs w:val="1"/>
          <w:rtl w:val="0"/>
        </w:rPr>
        <w:t xml:space="preserve">Lack of True Adaptive Formatting</w:t>
      </w:r>
    </w:p>
    <w:p w:rsidR="00000000" w:rsidDel="00000000" w:rsidP="00000000" w:rsidRDefault="00000000" w:rsidRPr="00000000" w14:paraId="00000016">
      <w:pPr>
        <w:numPr>
          <w:ilvl w:val="1"/>
          <w:numId w:val="3"/>
        </w:numPr>
        <w:spacing w:after="0" w:afterAutospacing="0" w:before="0" w:beforeAutospacing="0"/>
        <w:ind w:left="1440" w:hanging="360"/>
        <w:rPr>
          <w:u w:val="none"/>
        </w:rPr>
      </w:pPr>
      <w:r w:rsidDel="00000000" w:rsidR="00000000" w:rsidRPr="00000000">
        <w:rPr>
          <w:rtl w:val="0"/>
        </w:rPr>
        <w:t xml:space="preserve">The platform can recommend what to learn, but it has limited ability to change how that content is taught based on how well the learner is actually understanding it.</w:t>
      </w:r>
    </w:p>
    <w:p w:rsidR="00000000" w:rsidDel="00000000" w:rsidP="00000000" w:rsidRDefault="00000000" w:rsidRPr="00000000" w14:paraId="00000017">
      <w:pPr>
        <w:numPr>
          <w:ilvl w:val="0"/>
          <w:numId w:val="3"/>
        </w:numPr>
        <w:spacing w:after="0" w:afterAutospacing="0" w:before="0" w:beforeAutospacing="0"/>
        <w:rPr>
          <w:b w:val="1"/>
          <w:bCs w:val="1"/>
        </w:rPr>
      </w:pPr>
      <w:r w:rsidDel="00000000" w:rsidR="00000000" w:rsidRPr="00000000">
        <w:rPr>
          <w:b w:val="1"/>
          <w:bCs w:val="1"/>
          <w:rtl w:val="0"/>
        </w:rPr>
        <w:t xml:space="preserve">Absence of Human-in-the-Loop Mentorship</w:t>
      </w:r>
    </w:p>
    <w:p w:rsidR="00000000" w:rsidDel="00000000" w:rsidP="00000000" w:rsidRDefault="00000000" w:rsidRPr="00000000" w14:paraId="00000018">
      <w:pPr>
        <w:numPr>
          <w:ilvl w:val="1"/>
          <w:numId w:val="3"/>
        </w:numPr>
        <w:spacing w:after="0" w:afterAutospacing="0" w:before="0" w:beforeAutospacing="0"/>
        <w:ind w:left="1440" w:hanging="360"/>
        <w:rPr>
          <w:u w:val="none"/>
        </w:rPr>
      </w:pPr>
      <w:r w:rsidDel="00000000" w:rsidR="00000000" w:rsidRPr="00000000">
        <w:rPr>
          <w:rtl w:val="0"/>
        </w:rPr>
        <w:t xml:space="preserve">The platform can automate learning recommendations, but it cannot fully provide the personal guidance and mentorship that a human coach or expert can offer.</w:t>
      </w:r>
    </w:p>
    <w:p w:rsidR="00000000" w:rsidDel="00000000" w:rsidP="00000000" w:rsidRDefault="00000000" w:rsidRPr="00000000" w14:paraId="00000019">
      <w:pPr>
        <w:numPr>
          <w:ilvl w:val="0"/>
          <w:numId w:val="3"/>
        </w:numPr>
        <w:spacing w:after="0" w:afterAutospacing="0" w:before="0" w:beforeAutospacing="0"/>
        <w:rPr>
          <w:b w:val="1"/>
          <w:bCs w:val="1"/>
        </w:rPr>
      </w:pPr>
      <w:r w:rsidDel="00000000" w:rsidR="00000000" w:rsidRPr="00000000">
        <w:rPr>
          <w:b w:val="1"/>
          <w:bCs w:val="1"/>
          <w:rtl w:val="0"/>
        </w:rPr>
        <w:t xml:space="preserve">Inelastic Timeframes and Group Deadlines</w:t>
      </w:r>
    </w:p>
    <w:p w:rsidR="00000000" w:rsidDel="00000000" w:rsidP="00000000" w:rsidRDefault="00000000" w:rsidRPr="00000000" w14:paraId="0000001A">
      <w:pPr>
        <w:numPr>
          <w:ilvl w:val="1"/>
          <w:numId w:val="3"/>
        </w:numPr>
        <w:spacing w:before="0" w:beforeAutospacing="0"/>
        <w:ind w:left="1440" w:hanging="360"/>
        <w:rPr>
          <w:u w:val="none"/>
        </w:rPr>
      </w:pPr>
      <w:r w:rsidDel="00000000" w:rsidR="00000000" w:rsidRPr="00000000">
        <w:rPr>
          <w:rtl w:val="0"/>
        </w:rPr>
        <w:t xml:space="preserve">The platform may allow personalized learning in theory, but fixed deadlines can force learners to prioritize course completion over genuine understanding and mastery.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_GB"/>
      </w:rPr>
    </w:rPrDefault>
    <w:pPrDefault>
      <w:pPr>
        <w:spacing w:after="280" w:before="280" w:line="360"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