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0BA2C" w14:textId="77777777" w:rsidR="001506D5" w:rsidRDefault="00000000">
      <w:pPr>
        <w:spacing w:before="1400"/>
      </w:pPr>
      <w:r>
        <w:rPr>
          <w:b/>
          <w:bCs/>
          <w:color w:val="1D4E89"/>
          <w:sz w:val="64"/>
          <w:szCs w:val="64"/>
        </w:rPr>
        <w:t>PODIUM</w:t>
      </w:r>
    </w:p>
    <w:p w14:paraId="3E02DFB5" w14:textId="77777777" w:rsidR="001506D5" w:rsidRDefault="00000000">
      <w:pPr>
        <w:spacing w:after="40"/>
      </w:pPr>
      <w:r>
        <w:rPr>
          <w:b/>
          <w:bCs/>
          <w:sz w:val="40"/>
          <w:szCs w:val="40"/>
        </w:rPr>
        <w:t>Engineering Remediation Specification</w:t>
      </w:r>
    </w:p>
    <w:p w14:paraId="0F4D05AA" w14:textId="77777777" w:rsidR="001506D5" w:rsidRDefault="00000000">
      <w:pPr>
        <w:spacing w:after="360"/>
      </w:pPr>
      <w:r>
        <w:rPr>
          <w:i/>
          <w:iCs/>
          <w:color w:val="5B6776"/>
          <w:sz w:val="26"/>
          <w:szCs w:val="26"/>
        </w:rPr>
        <w:t>Pre-launch audit findings, developed for implementation</w:t>
      </w:r>
    </w:p>
    <w:p w14:paraId="18DEF53F" w14:textId="77777777" w:rsidR="001506D5" w:rsidRDefault="00000000">
      <w:pPr>
        <w:pBdr>
          <w:bottom w:val="single" w:sz="12" w:space="8" w:color="1D4E89"/>
        </w:pBdr>
        <w:spacing w:after="240"/>
      </w:pPr>
      <w:r>
        <w:rPr>
          <w:sz w:val="4"/>
          <w:szCs w:val="4"/>
        </w:rPr>
        <w:t xml:space="preserve"> </w:t>
      </w:r>
    </w:p>
    <w:p w14:paraId="3C7324FD" w14:textId="77777777" w:rsidR="001506D5" w:rsidRDefault="00000000">
      <w:pPr>
        <w:spacing w:after="140" w:line="276" w:lineRule="auto"/>
      </w:pPr>
      <w:r>
        <w:rPr>
          <w:b/>
          <w:bCs/>
        </w:rPr>
        <w:t xml:space="preserve">Platform: </w:t>
      </w:r>
      <w:r>
        <w:t xml:space="preserve">Podium — talent/brand connection marketplace (Next.js 15 App Router · </w:t>
      </w:r>
      <w:proofErr w:type="spellStart"/>
      <w:r>
        <w:t>Supabase</w:t>
      </w:r>
      <w:proofErr w:type="spellEnd"/>
      <w:r>
        <w:t xml:space="preserve"> Postgres + Auth · Stripe · Resend · </w:t>
      </w:r>
      <w:proofErr w:type="spellStart"/>
      <w:r>
        <w:t>Vercel</w:t>
      </w:r>
      <w:proofErr w:type="spellEnd"/>
      <w:r>
        <w:t>)</w:t>
      </w:r>
    </w:p>
    <w:p w14:paraId="285ED31B" w14:textId="77777777" w:rsidR="001506D5" w:rsidRDefault="00000000">
      <w:pPr>
        <w:spacing w:after="140" w:line="276" w:lineRule="auto"/>
      </w:pPr>
      <w:r>
        <w:rPr>
          <w:b/>
          <w:bCs/>
        </w:rPr>
        <w:t xml:space="preserve">Source: </w:t>
      </w:r>
      <w:r>
        <w:t>Comprehensive Code Review &amp; Improvement Audit (Round 2), plus product/UX field notes</w:t>
      </w:r>
    </w:p>
    <w:p w14:paraId="58D57A70" w14:textId="77777777" w:rsidR="001506D5" w:rsidRDefault="00000000">
      <w:pPr>
        <w:spacing w:after="140" w:line="276" w:lineRule="auto"/>
      </w:pPr>
      <w:r>
        <w:rPr>
          <w:b/>
          <w:bCs/>
        </w:rPr>
        <w:t xml:space="preserve">Audience: </w:t>
      </w:r>
      <w:r>
        <w:t>Implementing engineer(s). Each finding is written to stand alone.</w:t>
      </w:r>
    </w:p>
    <w:p w14:paraId="10C70D68" w14:textId="77777777" w:rsidR="001506D5" w:rsidRDefault="00000000">
      <w:pPr>
        <w:spacing w:after="140" w:line="276" w:lineRule="auto"/>
      </w:pPr>
      <w:r>
        <w:rPr>
          <w:b/>
          <w:bCs/>
        </w:rPr>
        <w:t xml:space="preserve">Status: </w:t>
      </w:r>
      <w:r>
        <w:t>PRE-LAUNCH — contains launch-blocking defects. Do not go live until Phase 1 is complete.</w:t>
      </w:r>
    </w:p>
    <w:p w14:paraId="3F5A05C7" w14:textId="77777777" w:rsidR="001506D5" w:rsidRDefault="00000000">
      <w:pPr>
        <w:spacing w:after="140" w:line="276" w:lineRule="auto"/>
      </w:pPr>
      <w:r>
        <w:rPr>
          <w:b/>
          <w:bCs/>
        </w:rPr>
        <w:t xml:space="preserve">Document type: </w:t>
      </w:r>
      <w:r>
        <w:t>Specification &amp; remediation plan. No code has been changed; this defines the work.</w:t>
      </w:r>
    </w:p>
    <w:p w14:paraId="7B9C8991" w14:textId="77777777" w:rsidR="001506D5" w:rsidRDefault="00000000">
      <w:r>
        <w:br w:type="page"/>
      </w:r>
    </w:p>
    <w:p w14:paraId="3F567D8E" w14:textId="77777777" w:rsidR="001506D5" w:rsidRDefault="00000000">
      <w:pPr>
        <w:pStyle w:val="Heading1"/>
      </w:pPr>
      <w:bookmarkStart w:id="0" w:name="_Toc233140856"/>
      <w:r>
        <w:lastRenderedPageBreak/>
        <w:t>How to read this document</w:t>
      </w:r>
      <w:bookmarkEnd w:id="0"/>
    </w:p>
    <w:p w14:paraId="741B906B" w14:textId="77777777" w:rsidR="001506D5" w:rsidRDefault="00000000">
      <w:pPr>
        <w:spacing w:after="140" w:line="276" w:lineRule="auto"/>
      </w:pPr>
      <w:r>
        <w:t>This specification converts a raw audit list into actionable, self-contained engineering work items. It is structured so that the most dangerous problems are addressed first and so that any engineer can pick up a single finding and implement it without referring back to the original audit.</w:t>
      </w:r>
    </w:p>
    <w:p w14:paraId="60803EEC" w14:textId="77777777" w:rsidR="001506D5" w:rsidRDefault="00000000">
      <w:pPr>
        <w:spacing w:after="140" w:line="276" w:lineRule="auto"/>
      </w:pPr>
      <w:r>
        <w:rPr>
          <w:b/>
          <w:bCs/>
        </w:rPr>
        <w:t xml:space="preserve">Each finding follows the same structure: </w:t>
      </w:r>
      <w:r>
        <w:t>a metadata strip (ID, severity, effort, whether it is a new finding added during this spec pass), then Problem, Impact, Recommended fix, an Engineering critique that improves on the proposed fix where warranted, Acceptance criteria, and Dependencies.</w:t>
      </w:r>
    </w:p>
    <w:p w14:paraId="32FACCDC" w14:textId="77777777" w:rsidR="001506D5" w:rsidRDefault="00000000">
      <w:pPr>
        <w:spacing w:after="140" w:line="276" w:lineRule="auto"/>
      </w:pPr>
      <w:r>
        <w:rPr>
          <w:b/>
          <w:bCs/>
        </w:rPr>
        <w:t xml:space="preserve">Severity ladder. </w:t>
      </w:r>
      <w:r>
        <w:t>Critical = blocks a core user journey, loses money, or is a security hole. High = significant breakage or risk that should ship before launch. Medium = degrades quality or scales badly. Low = polish, hygiene, or defence-in-depth.</w:t>
      </w:r>
    </w:p>
    <w:p w14:paraId="5A91E7B1" w14:textId="77777777" w:rsidR="001506D5" w:rsidRDefault="00000000">
      <w:pPr>
        <w:spacing w:after="140" w:line="276" w:lineRule="auto"/>
      </w:pPr>
      <w:r>
        <w:rPr>
          <w:b/>
          <w:bCs/>
        </w:rPr>
        <w:t xml:space="preserve">Effort. </w:t>
      </w:r>
      <w:r>
        <w:t>Quick win = under ~1 hour. Moderate = up to a day. Large = multi-day or needs design input.</w:t>
      </w:r>
    </w:p>
    <w:p w14:paraId="2A724DFD" w14:textId="77777777" w:rsidR="001506D5" w:rsidRDefault="00000000">
      <w:pPr>
        <w:spacing w:after="140" w:line="276" w:lineRule="auto"/>
      </w:pPr>
      <w:r>
        <w:rPr>
          <w:b/>
          <w:bCs/>
        </w:rPr>
        <w:t xml:space="preserve">Root-cause grouping. </w:t>
      </w:r>
      <w:r>
        <w:t xml:space="preserve">Where the audit listed the same defect several times under different lenses (Next.js, </w:t>
      </w:r>
      <w:proofErr w:type="spellStart"/>
      <w:r>
        <w:t>Supabase</w:t>
      </w:r>
      <w:proofErr w:type="spellEnd"/>
      <w:r>
        <w:t>, Stripe, Security, Data Integrity), this document states it once in full and cross-references it. Duplicate entries are consolidated, not repeated.</w:t>
      </w:r>
    </w:p>
    <w:p w14:paraId="7E26B0D5" w14:textId="77777777" w:rsidR="001506D5" w:rsidRDefault="00000000">
      <w:pPr>
        <w:spacing w:after="140" w:line="276" w:lineRule="auto"/>
      </w:pPr>
      <w:r>
        <w:rPr>
          <w:b/>
          <w:bCs/>
        </w:rPr>
        <w:t xml:space="preserve">“New finding” tags. </w:t>
      </w:r>
      <w:r>
        <w:t xml:space="preserve">Items marked </w:t>
      </w:r>
      <w:proofErr w:type="gramStart"/>
      <w:r>
        <w:t>New</w:t>
      </w:r>
      <w:proofErr w:type="gramEnd"/>
      <w:r>
        <w:t xml:space="preserve"> finding were not in the source audit. They were identified while developing this spec — adjacent issues, root causes behind listed symptoms, and gaps a senior reviewer would flag. They are called out explicitly per the brief.</w:t>
      </w:r>
    </w:p>
    <w:p w14:paraId="2D5AD7FC" w14:textId="77777777" w:rsidR="001506D5" w:rsidRDefault="00000000">
      <w:r>
        <w:br w:type="page"/>
      </w:r>
    </w:p>
    <w:p w14:paraId="111CBB16" w14:textId="77777777" w:rsidR="001506D5" w:rsidRDefault="00000000">
      <w:pPr>
        <w:pStyle w:val="Heading1"/>
      </w:pPr>
      <w:bookmarkStart w:id="1" w:name="_Toc233140857"/>
      <w:r>
        <w:lastRenderedPageBreak/>
        <w:t>Contents</w:t>
      </w:r>
      <w:bookmarkEnd w:id="1"/>
    </w:p>
    <w:sdt>
      <w:sdtPr>
        <w:alias w:val="Contents"/>
        <w:id w:val="-1855720166"/>
      </w:sdtPr>
      <w:sdtContent>
        <w:p w14:paraId="1641FAFC" w14:textId="77777777" w:rsidR="00530632" w:rsidRDefault="00000000">
          <w:pPr>
            <w:pStyle w:val="TOC1"/>
            <w:tabs>
              <w:tab w:val="right" w:leader="dot" w:pos="9350"/>
            </w:tabs>
            <w:rPr>
              <w:noProof/>
            </w:rPr>
          </w:pPr>
          <w:r>
            <w:fldChar w:fldCharType="begin"/>
          </w:r>
          <w:r>
            <w:instrText>TOC \h \o "1-2"</w:instrText>
          </w:r>
          <w:r>
            <w:fldChar w:fldCharType="separate"/>
          </w:r>
          <w:hyperlink w:anchor="_Toc233140856" w:history="1">
            <w:r w:rsidR="00530632" w:rsidRPr="00937FA4">
              <w:rPr>
                <w:rStyle w:val="Hyperlink"/>
                <w:noProof/>
              </w:rPr>
              <w:t>How to read this document</w:t>
            </w:r>
            <w:r w:rsidR="00530632">
              <w:rPr>
                <w:noProof/>
              </w:rPr>
              <w:tab/>
            </w:r>
            <w:r w:rsidR="00530632">
              <w:rPr>
                <w:noProof/>
              </w:rPr>
              <w:fldChar w:fldCharType="begin"/>
            </w:r>
            <w:r w:rsidR="00530632">
              <w:rPr>
                <w:noProof/>
              </w:rPr>
              <w:instrText xml:space="preserve"> PAGEREF _Toc233140856 \h </w:instrText>
            </w:r>
            <w:r w:rsidR="00530632">
              <w:rPr>
                <w:noProof/>
              </w:rPr>
            </w:r>
            <w:r w:rsidR="00530632">
              <w:rPr>
                <w:noProof/>
              </w:rPr>
              <w:fldChar w:fldCharType="separate"/>
            </w:r>
            <w:r w:rsidR="00530632">
              <w:rPr>
                <w:noProof/>
              </w:rPr>
              <w:t>2</w:t>
            </w:r>
            <w:r w:rsidR="00530632">
              <w:rPr>
                <w:noProof/>
              </w:rPr>
              <w:fldChar w:fldCharType="end"/>
            </w:r>
          </w:hyperlink>
        </w:p>
        <w:p w14:paraId="7C464DAA" w14:textId="77777777" w:rsidR="00530632" w:rsidRDefault="00530632">
          <w:pPr>
            <w:pStyle w:val="TOC1"/>
            <w:tabs>
              <w:tab w:val="right" w:leader="dot" w:pos="9350"/>
            </w:tabs>
            <w:rPr>
              <w:noProof/>
            </w:rPr>
          </w:pPr>
          <w:hyperlink w:anchor="_Toc233140857" w:history="1">
            <w:r w:rsidRPr="00937FA4">
              <w:rPr>
                <w:rStyle w:val="Hyperlink"/>
                <w:noProof/>
              </w:rPr>
              <w:t>Contents</w:t>
            </w:r>
            <w:r>
              <w:rPr>
                <w:noProof/>
              </w:rPr>
              <w:tab/>
            </w:r>
            <w:r>
              <w:rPr>
                <w:noProof/>
              </w:rPr>
              <w:fldChar w:fldCharType="begin"/>
            </w:r>
            <w:r>
              <w:rPr>
                <w:noProof/>
              </w:rPr>
              <w:instrText xml:space="preserve"> PAGEREF _Toc233140857 \h </w:instrText>
            </w:r>
            <w:r>
              <w:rPr>
                <w:noProof/>
              </w:rPr>
            </w:r>
            <w:r>
              <w:rPr>
                <w:noProof/>
              </w:rPr>
              <w:fldChar w:fldCharType="separate"/>
            </w:r>
            <w:r>
              <w:rPr>
                <w:noProof/>
              </w:rPr>
              <w:t>3</w:t>
            </w:r>
            <w:r>
              <w:rPr>
                <w:noProof/>
              </w:rPr>
              <w:fldChar w:fldCharType="end"/>
            </w:r>
          </w:hyperlink>
        </w:p>
        <w:p w14:paraId="301E74D6" w14:textId="77777777" w:rsidR="00530632" w:rsidRDefault="00530632">
          <w:pPr>
            <w:pStyle w:val="TOC1"/>
            <w:tabs>
              <w:tab w:val="right" w:leader="dot" w:pos="9350"/>
            </w:tabs>
            <w:rPr>
              <w:noProof/>
            </w:rPr>
          </w:pPr>
          <w:hyperlink w:anchor="_Toc233140858" w:history="1">
            <w:r w:rsidRPr="00937FA4">
              <w:rPr>
                <w:rStyle w:val="Hyperlink"/>
                <w:noProof/>
              </w:rPr>
              <w:t>1. Executive summary</w:t>
            </w:r>
            <w:r>
              <w:rPr>
                <w:noProof/>
              </w:rPr>
              <w:tab/>
            </w:r>
            <w:r>
              <w:rPr>
                <w:noProof/>
              </w:rPr>
              <w:fldChar w:fldCharType="begin"/>
            </w:r>
            <w:r>
              <w:rPr>
                <w:noProof/>
              </w:rPr>
              <w:instrText xml:space="preserve"> PAGEREF _Toc233140858 \h </w:instrText>
            </w:r>
            <w:r>
              <w:rPr>
                <w:noProof/>
              </w:rPr>
            </w:r>
            <w:r>
              <w:rPr>
                <w:noProof/>
              </w:rPr>
              <w:fldChar w:fldCharType="separate"/>
            </w:r>
            <w:r>
              <w:rPr>
                <w:noProof/>
              </w:rPr>
              <w:t>4</w:t>
            </w:r>
            <w:r>
              <w:rPr>
                <w:noProof/>
              </w:rPr>
              <w:fldChar w:fldCharType="end"/>
            </w:r>
          </w:hyperlink>
        </w:p>
        <w:p w14:paraId="1B74F5CF" w14:textId="77777777" w:rsidR="00530632" w:rsidRDefault="00530632">
          <w:pPr>
            <w:pStyle w:val="TOC2"/>
            <w:tabs>
              <w:tab w:val="right" w:leader="dot" w:pos="9350"/>
            </w:tabs>
            <w:rPr>
              <w:noProof/>
            </w:rPr>
          </w:pPr>
          <w:hyperlink w:anchor="_Toc233140859" w:history="1">
            <w:r w:rsidRPr="00937FA4">
              <w:rPr>
                <w:rStyle w:val="Hyperlink"/>
                <w:noProof/>
              </w:rPr>
              <w:t>1.1 The single most important thing</w:t>
            </w:r>
            <w:r>
              <w:rPr>
                <w:noProof/>
              </w:rPr>
              <w:tab/>
            </w:r>
            <w:r>
              <w:rPr>
                <w:noProof/>
              </w:rPr>
              <w:fldChar w:fldCharType="begin"/>
            </w:r>
            <w:r>
              <w:rPr>
                <w:noProof/>
              </w:rPr>
              <w:instrText xml:space="preserve"> PAGEREF _Toc233140859 \h </w:instrText>
            </w:r>
            <w:r>
              <w:rPr>
                <w:noProof/>
              </w:rPr>
            </w:r>
            <w:r>
              <w:rPr>
                <w:noProof/>
              </w:rPr>
              <w:fldChar w:fldCharType="separate"/>
            </w:r>
            <w:r>
              <w:rPr>
                <w:noProof/>
              </w:rPr>
              <w:t>4</w:t>
            </w:r>
            <w:r>
              <w:rPr>
                <w:noProof/>
              </w:rPr>
              <w:fldChar w:fldCharType="end"/>
            </w:r>
          </w:hyperlink>
        </w:p>
        <w:p w14:paraId="7106C549" w14:textId="77777777" w:rsidR="00530632" w:rsidRDefault="00530632">
          <w:pPr>
            <w:pStyle w:val="TOC2"/>
            <w:tabs>
              <w:tab w:val="right" w:leader="dot" w:pos="9350"/>
            </w:tabs>
            <w:rPr>
              <w:noProof/>
            </w:rPr>
          </w:pPr>
          <w:hyperlink w:anchor="_Toc233140860" w:history="1">
            <w:r w:rsidRPr="00937FA4">
              <w:rPr>
                <w:rStyle w:val="Hyperlink"/>
                <w:noProof/>
              </w:rPr>
              <w:t>1.2 Key risks at a glance</w:t>
            </w:r>
            <w:r>
              <w:rPr>
                <w:noProof/>
              </w:rPr>
              <w:tab/>
            </w:r>
            <w:r>
              <w:rPr>
                <w:noProof/>
              </w:rPr>
              <w:fldChar w:fldCharType="begin"/>
            </w:r>
            <w:r>
              <w:rPr>
                <w:noProof/>
              </w:rPr>
              <w:instrText xml:space="preserve"> PAGEREF _Toc233140860 \h </w:instrText>
            </w:r>
            <w:r>
              <w:rPr>
                <w:noProof/>
              </w:rPr>
            </w:r>
            <w:r>
              <w:rPr>
                <w:noProof/>
              </w:rPr>
              <w:fldChar w:fldCharType="separate"/>
            </w:r>
            <w:r>
              <w:rPr>
                <w:noProof/>
              </w:rPr>
              <w:t>4</w:t>
            </w:r>
            <w:r>
              <w:rPr>
                <w:noProof/>
              </w:rPr>
              <w:fldChar w:fldCharType="end"/>
            </w:r>
          </w:hyperlink>
        </w:p>
        <w:p w14:paraId="2BCB7F7A" w14:textId="77777777" w:rsidR="00530632" w:rsidRDefault="00530632">
          <w:pPr>
            <w:pStyle w:val="TOC2"/>
            <w:tabs>
              <w:tab w:val="right" w:leader="dot" w:pos="9350"/>
            </w:tabs>
            <w:rPr>
              <w:noProof/>
            </w:rPr>
          </w:pPr>
          <w:hyperlink w:anchor="_Toc233140861" w:history="1">
            <w:r w:rsidRPr="00937FA4">
              <w:rPr>
                <w:rStyle w:val="Hyperlink"/>
                <w:noProof/>
              </w:rPr>
              <w:t>1.3 Overall state assessment</w:t>
            </w:r>
            <w:r>
              <w:rPr>
                <w:noProof/>
              </w:rPr>
              <w:tab/>
            </w:r>
            <w:r>
              <w:rPr>
                <w:noProof/>
              </w:rPr>
              <w:fldChar w:fldCharType="begin"/>
            </w:r>
            <w:r>
              <w:rPr>
                <w:noProof/>
              </w:rPr>
              <w:instrText xml:space="preserve"> PAGEREF _Toc233140861 \h </w:instrText>
            </w:r>
            <w:r>
              <w:rPr>
                <w:noProof/>
              </w:rPr>
            </w:r>
            <w:r>
              <w:rPr>
                <w:noProof/>
              </w:rPr>
              <w:fldChar w:fldCharType="separate"/>
            </w:r>
            <w:r>
              <w:rPr>
                <w:noProof/>
              </w:rPr>
              <w:t>4</w:t>
            </w:r>
            <w:r>
              <w:rPr>
                <w:noProof/>
              </w:rPr>
              <w:fldChar w:fldCharType="end"/>
            </w:r>
          </w:hyperlink>
        </w:p>
        <w:p w14:paraId="38E62BD6" w14:textId="77777777" w:rsidR="00530632" w:rsidRDefault="00530632">
          <w:pPr>
            <w:pStyle w:val="TOC1"/>
            <w:tabs>
              <w:tab w:val="right" w:leader="dot" w:pos="9350"/>
            </w:tabs>
            <w:rPr>
              <w:noProof/>
            </w:rPr>
          </w:pPr>
          <w:hyperlink w:anchor="_Toc233140862" w:history="1">
            <w:r w:rsidRPr="00937FA4">
              <w:rPr>
                <w:rStyle w:val="Hyperlink"/>
                <w:noProof/>
              </w:rPr>
              <w:t>2. Prioritised fix-first list</w:t>
            </w:r>
            <w:r>
              <w:rPr>
                <w:noProof/>
              </w:rPr>
              <w:tab/>
            </w:r>
            <w:r>
              <w:rPr>
                <w:noProof/>
              </w:rPr>
              <w:fldChar w:fldCharType="begin"/>
            </w:r>
            <w:r>
              <w:rPr>
                <w:noProof/>
              </w:rPr>
              <w:instrText xml:space="preserve"> PAGEREF _Toc233140862 \h </w:instrText>
            </w:r>
            <w:r>
              <w:rPr>
                <w:noProof/>
              </w:rPr>
            </w:r>
            <w:r>
              <w:rPr>
                <w:noProof/>
              </w:rPr>
              <w:fldChar w:fldCharType="separate"/>
            </w:r>
            <w:r>
              <w:rPr>
                <w:noProof/>
              </w:rPr>
              <w:t>6</w:t>
            </w:r>
            <w:r>
              <w:rPr>
                <w:noProof/>
              </w:rPr>
              <w:fldChar w:fldCharType="end"/>
            </w:r>
          </w:hyperlink>
        </w:p>
        <w:p w14:paraId="712C7347" w14:textId="77777777" w:rsidR="00530632" w:rsidRDefault="00530632">
          <w:pPr>
            <w:pStyle w:val="TOC1"/>
            <w:tabs>
              <w:tab w:val="right" w:leader="dot" w:pos="9350"/>
            </w:tabs>
            <w:rPr>
              <w:noProof/>
            </w:rPr>
          </w:pPr>
          <w:hyperlink w:anchor="_Toc233140863" w:history="1">
            <w:r w:rsidRPr="00937FA4">
              <w:rPr>
                <w:rStyle w:val="Hyperlink"/>
                <w:noProof/>
              </w:rPr>
              <w:t>3. Blocking / functional failures</w:t>
            </w:r>
            <w:r>
              <w:rPr>
                <w:noProof/>
              </w:rPr>
              <w:tab/>
            </w:r>
            <w:r>
              <w:rPr>
                <w:noProof/>
              </w:rPr>
              <w:fldChar w:fldCharType="begin"/>
            </w:r>
            <w:r>
              <w:rPr>
                <w:noProof/>
              </w:rPr>
              <w:instrText xml:space="preserve"> PAGEREF _Toc233140863 \h </w:instrText>
            </w:r>
            <w:r>
              <w:rPr>
                <w:noProof/>
              </w:rPr>
            </w:r>
            <w:r>
              <w:rPr>
                <w:noProof/>
              </w:rPr>
              <w:fldChar w:fldCharType="separate"/>
            </w:r>
            <w:r>
              <w:rPr>
                <w:noProof/>
              </w:rPr>
              <w:t>7</w:t>
            </w:r>
            <w:r>
              <w:rPr>
                <w:noProof/>
              </w:rPr>
              <w:fldChar w:fldCharType="end"/>
            </w:r>
          </w:hyperlink>
        </w:p>
        <w:p w14:paraId="514F5005" w14:textId="77777777" w:rsidR="00530632" w:rsidRDefault="00530632">
          <w:pPr>
            <w:pStyle w:val="TOC1"/>
            <w:tabs>
              <w:tab w:val="right" w:leader="dot" w:pos="9350"/>
            </w:tabs>
            <w:rPr>
              <w:noProof/>
            </w:rPr>
          </w:pPr>
          <w:hyperlink w:anchor="_Toc233140864" w:history="1">
            <w:r w:rsidRPr="00937FA4">
              <w:rPr>
                <w:rStyle w:val="Hyperlink"/>
                <w:noProof/>
              </w:rPr>
              <w:t>4. Integration &amp; platform failure modes</w:t>
            </w:r>
            <w:r>
              <w:rPr>
                <w:noProof/>
              </w:rPr>
              <w:tab/>
            </w:r>
            <w:r>
              <w:rPr>
                <w:noProof/>
              </w:rPr>
              <w:fldChar w:fldCharType="begin"/>
            </w:r>
            <w:r>
              <w:rPr>
                <w:noProof/>
              </w:rPr>
              <w:instrText xml:space="preserve"> PAGEREF _Toc233140864 \h </w:instrText>
            </w:r>
            <w:r>
              <w:rPr>
                <w:noProof/>
              </w:rPr>
            </w:r>
            <w:r>
              <w:rPr>
                <w:noProof/>
              </w:rPr>
              <w:fldChar w:fldCharType="separate"/>
            </w:r>
            <w:r>
              <w:rPr>
                <w:noProof/>
              </w:rPr>
              <w:t>8</w:t>
            </w:r>
            <w:r>
              <w:rPr>
                <w:noProof/>
              </w:rPr>
              <w:fldChar w:fldCharType="end"/>
            </w:r>
          </w:hyperlink>
        </w:p>
        <w:p w14:paraId="6ABDB8F0" w14:textId="77777777" w:rsidR="00530632" w:rsidRDefault="00530632">
          <w:pPr>
            <w:pStyle w:val="TOC2"/>
            <w:tabs>
              <w:tab w:val="right" w:leader="dot" w:pos="9350"/>
            </w:tabs>
            <w:rPr>
              <w:noProof/>
            </w:rPr>
          </w:pPr>
          <w:hyperlink w:anchor="_Toc233140865" w:history="1">
            <w:r w:rsidRPr="00937FA4">
              <w:rPr>
                <w:rStyle w:val="Hyperlink"/>
                <w:noProof/>
              </w:rPr>
              <w:t>4.1 Next.js</w:t>
            </w:r>
            <w:r>
              <w:rPr>
                <w:noProof/>
              </w:rPr>
              <w:tab/>
            </w:r>
            <w:r>
              <w:rPr>
                <w:noProof/>
              </w:rPr>
              <w:fldChar w:fldCharType="begin"/>
            </w:r>
            <w:r>
              <w:rPr>
                <w:noProof/>
              </w:rPr>
              <w:instrText xml:space="preserve"> PAGEREF _Toc233140865 \h </w:instrText>
            </w:r>
            <w:r>
              <w:rPr>
                <w:noProof/>
              </w:rPr>
            </w:r>
            <w:r>
              <w:rPr>
                <w:noProof/>
              </w:rPr>
              <w:fldChar w:fldCharType="separate"/>
            </w:r>
            <w:r>
              <w:rPr>
                <w:noProof/>
              </w:rPr>
              <w:t>8</w:t>
            </w:r>
            <w:r>
              <w:rPr>
                <w:noProof/>
              </w:rPr>
              <w:fldChar w:fldCharType="end"/>
            </w:r>
          </w:hyperlink>
        </w:p>
        <w:p w14:paraId="0B6CC953" w14:textId="77777777" w:rsidR="00530632" w:rsidRDefault="00530632">
          <w:pPr>
            <w:pStyle w:val="TOC2"/>
            <w:tabs>
              <w:tab w:val="right" w:leader="dot" w:pos="9350"/>
            </w:tabs>
            <w:rPr>
              <w:noProof/>
            </w:rPr>
          </w:pPr>
          <w:hyperlink w:anchor="_Toc233140866" w:history="1">
            <w:r w:rsidRPr="00937FA4">
              <w:rPr>
                <w:rStyle w:val="Hyperlink"/>
                <w:noProof/>
              </w:rPr>
              <w:t>4.2 Supabase</w:t>
            </w:r>
            <w:r>
              <w:rPr>
                <w:noProof/>
              </w:rPr>
              <w:tab/>
            </w:r>
            <w:r>
              <w:rPr>
                <w:noProof/>
              </w:rPr>
              <w:fldChar w:fldCharType="begin"/>
            </w:r>
            <w:r>
              <w:rPr>
                <w:noProof/>
              </w:rPr>
              <w:instrText xml:space="preserve"> PAGEREF _Toc233140866 \h </w:instrText>
            </w:r>
            <w:r>
              <w:rPr>
                <w:noProof/>
              </w:rPr>
            </w:r>
            <w:r>
              <w:rPr>
                <w:noProof/>
              </w:rPr>
              <w:fldChar w:fldCharType="separate"/>
            </w:r>
            <w:r>
              <w:rPr>
                <w:noProof/>
              </w:rPr>
              <w:t>8</w:t>
            </w:r>
            <w:r>
              <w:rPr>
                <w:noProof/>
              </w:rPr>
              <w:fldChar w:fldCharType="end"/>
            </w:r>
          </w:hyperlink>
        </w:p>
        <w:p w14:paraId="67742B79" w14:textId="77777777" w:rsidR="00530632" w:rsidRDefault="00530632">
          <w:pPr>
            <w:pStyle w:val="TOC2"/>
            <w:tabs>
              <w:tab w:val="right" w:leader="dot" w:pos="9350"/>
            </w:tabs>
            <w:rPr>
              <w:noProof/>
            </w:rPr>
          </w:pPr>
          <w:hyperlink w:anchor="_Toc233140867" w:history="1">
            <w:r w:rsidRPr="00937FA4">
              <w:rPr>
                <w:rStyle w:val="Hyperlink"/>
                <w:noProof/>
              </w:rPr>
              <w:t>4.3 Stripe</w:t>
            </w:r>
            <w:r>
              <w:rPr>
                <w:noProof/>
              </w:rPr>
              <w:tab/>
            </w:r>
            <w:r>
              <w:rPr>
                <w:noProof/>
              </w:rPr>
              <w:fldChar w:fldCharType="begin"/>
            </w:r>
            <w:r>
              <w:rPr>
                <w:noProof/>
              </w:rPr>
              <w:instrText xml:space="preserve"> PAGEREF _Toc233140867 \h </w:instrText>
            </w:r>
            <w:r>
              <w:rPr>
                <w:noProof/>
              </w:rPr>
            </w:r>
            <w:r>
              <w:rPr>
                <w:noProof/>
              </w:rPr>
              <w:fldChar w:fldCharType="separate"/>
            </w:r>
            <w:r>
              <w:rPr>
                <w:noProof/>
              </w:rPr>
              <w:t>8</w:t>
            </w:r>
            <w:r>
              <w:rPr>
                <w:noProof/>
              </w:rPr>
              <w:fldChar w:fldCharType="end"/>
            </w:r>
          </w:hyperlink>
        </w:p>
        <w:p w14:paraId="6EB4B53E" w14:textId="77777777" w:rsidR="00530632" w:rsidRDefault="00530632">
          <w:pPr>
            <w:pStyle w:val="TOC2"/>
            <w:tabs>
              <w:tab w:val="right" w:leader="dot" w:pos="9350"/>
            </w:tabs>
            <w:rPr>
              <w:noProof/>
            </w:rPr>
          </w:pPr>
          <w:hyperlink w:anchor="_Toc233140868" w:history="1">
            <w:r w:rsidRPr="00937FA4">
              <w:rPr>
                <w:rStyle w:val="Hyperlink"/>
                <w:noProof/>
              </w:rPr>
              <w:t>4.4 Deployment &amp; hosting</w:t>
            </w:r>
            <w:r>
              <w:rPr>
                <w:noProof/>
              </w:rPr>
              <w:tab/>
            </w:r>
            <w:r>
              <w:rPr>
                <w:noProof/>
              </w:rPr>
              <w:fldChar w:fldCharType="begin"/>
            </w:r>
            <w:r>
              <w:rPr>
                <w:noProof/>
              </w:rPr>
              <w:instrText xml:space="preserve"> PAGEREF _Toc233140868 \h </w:instrText>
            </w:r>
            <w:r>
              <w:rPr>
                <w:noProof/>
              </w:rPr>
            </w:r>
            <w:r>
              <w:rPr>
                <w:noProof/>
              </w:rPr>
              <w:fldChar w:fldCharType="separate"/>
            </w:r>
            <w:r>
              <w:rPr>
                <w:noProof/>
              </w:rPr>
              <w:t>8</w:t>
            </w:r>
            <w:r>
              <w:rPr>
                <w:noProof/>
              </w:rPr>
              <w:fldChar w:fldCharType="end"/>
            </w:r>
          </w:hyperlink>
        </w:p>
        <w:p w14:paraId="259A0822" w14:textId="77777777" w:rsidR="00530632" w:rsidRDefault="00530632">
          <w:pPr>
            <w:pStyle w:val="TOC1"/>
            <w:tabs>
              <w:tab w:val="right" w:leader="dot" w:pos="9350"/>
            </w:tabs>
            <w:rPr>
              <w:noProof/>
            </w:rPr>
          </w:pPr>
          <w:hyperlink w:anchor="_Toc233140869" w:history="1">
            <w:r w:rsidRPr="00937FA4">
              <w:rPr>
                <w:rStyle w:val="Hyperlink"/>
                <w:noProof/>
              </w:rPr>
              <w:t>5. Cross-cutting quality: correctness, security, data integrity</w:t>
            </w:r>
            <w:r>
              <w:rPr>
                <w:noProof/>
              </w:rPr>
              <w:tab/>
            </w:r>
            <w:r>
              <w:rPr>
                <w:noProof/>
              </w:rPr>
              <w:fldChar w:fldCharType="begin"/>
            </w:r>
            <w:r>
              <w:rPr>
                <w:noProof/>
              </w:rPr>
              <w:instrText xml:space="preserve"> PAGEREF _Toc233140869 \h </w:instrText>
            </w:r>
            <w:r>
              <w:rPr>
                <w:noProof/>
              </w:rPr>
            </w:r>
            <w:r>
              <w:rPr>
                <w:noProof/>
              </w:rPr>
              <w:fldChar w:fldCharType="separate"/>
            </w:r>
            <w:r>
              <w:rPr>
                <w:noProof/>
              </w:rPr>
              <w:t>9</w:t>
            </w:r>
            <w:r>
              <w:rPr>
                <w:noProof/>
              </w:rPr>
              <w:fldChar w:fldCharType="end"/>
            </w:r>
          </w:hyperlink>
        </w:p>
        <w:p w14:paraId="2136B687" w14:textId="77777777" w:rsidR="00530632" w:rsidRDefault="00530632">
          <w:pPr>
            <w:pStyle w:val="TOC2"/>
            <w:tabs>
              <w:tab w:val="right" w:leader="dot" w:pos="9350"/>
            </w:tabs>
            <w:rPr>
              <w:noProof/>
            </w:rPr>
          </w:pPr>
          <w:hyperlink w:anchor="_Toc233140870" w:history="1">
            <w:r w:rsidRPr="00937FA4">
              <w:rPr>
                <w:rStyle w:val="Hyperlink"/>
                <w:noProof/>
              </w:rPr>
              <w:t>5.1 Logic &amp; correctness</w:t>
            </w:r>
            <w:r>
              <w:rPr>
                <w:noProof/>
              </w:rPr>
              <w:tab/>
            </w:r>
            <w:r>
              <w:rPr>
                <w:noProof/>
              </w:rPr>
              <w:fldChar w:fldCharType="begin"/>
            </w:r>
            <w:r>
              <w:rPr>
                <w:noProof/>
              </w:rPr>
              <w:instrText xml:space="preserve"> PAGEREF _Toc233140870 \h </w:instrText>
            </w:r>
            <w:r>
              <w:rPr>
                <w:noProof/>
              </w:rPr>
            </w:r>
            <w:r>
              <w:rPr>
                <w:noProof/>
              </w:rPr>
              <w:fldChar w:fldCharType="separate"/>
            </w:r>
            <w:r>
              <w:rPr>
                <w:noProof/>
              </w:rPr>
              <w:t>9</w:t>
            </w:r>
            <w:r>
              <w:rPr>
                <w:noProof/>
              </w:rPr>
              <w:fldChar w:fldCharType="end"/>
            </w:r>
          </w:hyperlink>
        </w:p>
        <w:p w14:paraId="4B051908" w14:textId="77777777" w:rsidR="00530632" w:rsidRDefault="00530632">
          <w:pPr>
            <w:pStyle w:val="TOC2"/>
            <w:tabs>
              <w:tab w:val="right" w:leader="dot" w:pos="9350"/>
            </w:tabs>
            <w:rPr>
              <w:noProof/>
            </w:rPr>
          </w:pPr>
          <w:hyperlink w:anchor="_Toc233140871" w:history="1">
            <w:r w:rsidRPr="00937FA4">
              <w:rPr>
                <w:rStyle w:val="Hyperlink"/>
                <w:noProof/>
              </w:rPr>
              <w:t>5.2 Security</w:t>
            </w:r>
            <w:r>
              <w:rPr>
                <w:noProof/>
              </w:rPr>
              <w:tab/>
            </w:r>
            <w:r>
              <w:rPr>
                <w:noProof/>
              </w:rPr>
              <w:fldChar w:fldCharType="begin"/>
            </w:r>
            <w:r>
              <w:rPr>
                <w:noProof/>
              </w:rPr>
              <w:instrText xml:space="preserve"> PAGEREF _Toc233140871 \h </w:instrText>
            </w:r>
            <w:r>
              <w:rPr>
                <w:noProof/>
              </w:rPr>
            </w:r>
            <w:r>
              <w:rPr>
                <w:noProof/>
              </w:rPr>
              <w:fldChar w:fldCharType="separate"/>
            </w:r>
            <w:r>
              <w:rPr>
                <w:noProof/>
              </w:rPr>
              <w:t>9</w:t>
            </w:r>
            <w:r>
              <w:rPr>
                <w:noProof/>
              </w:rPr>
              <w:fldChar w:fldCharType="end"/>
            </w:r>
          </w:hyperlink>
        </w:p>
        <w:p w14:paraId="1D9E2665" w14:textId="77777777" w:rsidR="00530632" w:rsidRDefault="00530632">
          <w:pPr>
            <w:pStyle w:val="TOC2"/>
            <w:tabs>
              <w:tab w:val="right" w:leader="dot" w:pos="9350"/>
            </w:tabs>
            <w:rPr>
              <w:noProof/>
            </w:rPr>
          </w:pPr>
          <w:hyperlink w:anchor="_Toc233140872" w:history="1">
            <w:r w:rsidRPr="00937FA4">
              <w:rPr>
                <w:rStyle w:val="Hyperlink"/>
                <w:noProof/>
              </w:rPr>
              <w:t>5.3 Data integrity &amp; state</w:t>
            </w:r>
            <w:r>
              <w:rPr>
                <w:noProof/>
              </w:rPr>
              <w:tab/>
            </w:r>
            <w:r>
              <w:rPr>
                <w:noProof/>
              </w:rPr>
              <w:fldChar w:fldCharType="begin"/>
            </w:r>
            <w:r>
              <w:rPr>
                <w:noProof/>
              </w:rPr>
              <w:instrText xml:space="preserve"> PAGEREF _Toc233140872 \h </w:instrText>
            </w:r>
            <w:r>
              <w:rPr>
                <w:noProof/>
              </w:rPr>
            </w:r>
            <w:r>
              <w:rPr>
                <w:noProof/>
              </w:rPr>
              <w:fldChar w:fldCharType="separate"/>
            </w:r>
            <w:r>
              <w:rPr>
                <w:noProof/>
              </w:rPr>
              <w:t>9</w:t>
            </w:r>
            <w:r>
              <w:rPr>
                <w:noProof/>
              </w:rPr>
              <w:fldChar w:fldCharType="end"/>
            </w:r>
          </w:hyperlink>
        </w:p>
        <w:p w14:paraId="5733A60A" w14:textId="77777777" w:rsidR="00530632" w:rsidRDefault="00530632">
          <w:pPr>
            <w:pStyle w:val="TOC1"/>
            <w:tabs>
              <w:tab w:val="right" w:leader="dot" w:pos="9350"/>
            </w:tabs>
            <w:rPr>
              <w:noProof/>
            </w:rPr>
          </w:pPr>
          <w:hyperlink w:anchor="_Toc233140873" w:history="1">
            <w:r w:rsidRPr="00937FA4">
              <w:rPr>
                <w:rStyle w:val="Hyperlink"/>
                <w:noProof/>
              </w:rPr>
              <w:t>6. UX, accessibility, marketability, architecture &amp; process</w:t>
            </w:r>
            <w:r>
              <w:rPr>
                <w:noProof/>
              </w:rPr>
              <w:tab/>
            </w:r>
            <w:r>
              <w:rPr>
                <w:noProof/>
              </w:rPr>
              <w:fldChar w:fldCharType="begin"/>
            </w:r>
            <w:r>
              <w:rPr>
                <w:noProof/>
              </w:rPr>
              <w:instrText xml:space="preserve"> PAGEREF _Toc233140873 \h </w:instrText>
            </w:r>
            <w:r>
              <w:rPr>
                <w:noProof/>
              </w:rPr>
            </w:r>
            <w:r>
              <w:rPr>
                <w:noProof/>
              </w:rPr>
              <w:fldChar w:fldCharType="separate"/>
            </w:r>
            <w:r>
              <w:rPr>
                <w:noProof/>
              </w:rPr>
              <w:t>10</w:t>
            </w:r>
            <w:r>
              <w:rPr>
                <w:noProof/>
              </w:rPr>
              <w:fldChar w:fldCharType="end"/>
            </w:r>
          </w:hyperlink>
        </w:p>
        <w:p w14:paraId="7375B40F" w14:textId="77777777" w:rsidR="00530632" w:rsidRDefault="00530632">
          <w:pPr>
            <w:pStyle w:val="TOC2"/>
            <w:tabs>
              <w:tab w:val="right" w:leader="dot" w:pos="9350"/>
            </w:tabs>
            <w:rPr>
              <w:noProof/>
            </w:rPr>
          </w:pPr>
          <w:hyperlink w:anchor="_Toc233140874" w:history="1">
            <w:r w:rsidRPr="00937FA4">
              <w:rPr>
                <w:rStyle w:val="Hyperlink"/>
                <w:noProof/>
              </w:rPr>
              <w:t>6.1 Usability / UX</w:t>
            </w:r>
            <w:r>
              <w:rPr>
                <w:noProof/>
              </w:rPr>
              <w:tab/>
            </w:r>
            <w:r>
              <w:rPr>
                <w:noProof/>
              </w:rPr>
              <w:fldChar w:fldCharType="begin"/>
            </w:r>
            <w:r>
              <w:rPr>
                <w:noProof/>
              </w:rPr>
              <w:instrText xml:space="preserve"> PAGEREF _Toc233140874 \h </w:instrText>
            </w:r>
            <w:r>
              <w:rPr>
                <w:noProof/>
              </w:rPr>
            </w:r>
            <w:r>
              <w:rPr>
                <w:noProof/>
              </w:rPr>
              <w:fldChar w:fldCharType="separate"/>
            </w:r>
            <w:r>
              <w:rPr>
                <w:noProof/>
              </w:rPr>
              <w:t>10</w:t>
            </w:r>
            <w:r>
              <w:rPr>
                <w:noProof/>
              </w:rPr>
              <w:fldChar w:fldCharType="end"/>
            </w:r>
          </w:hyperlink>
        </w:p>
        <w:p w14:paraId="058988E8" w14:textId="77777777" w:rsidR="00530632" w:rsidRDefault="00530632">
          <w:pPr>
            <w:pStyle w:val="TOC2"/>
            <w:tabs>
              <w:tab w:val="right" w:leader="dot" w:pos="9350"/>
            </w:tabs>
            <w:rPr>
              <w:noProof/>
            </w:rPr>
          </w:pPr>
          <w:hyperlink w:anchor="_Toc233140875" w:history="1">
            <w:r w:rsidRPr="00937FA4">
              <w:rPr>
                <w:rStyle w:val="Hyperlink"/>
                <w:noProof/>
              </w:rPr>
              <w:t>6.2 Accessibility</w:t>
            </w:r>
            <w:r>
              <w:rPr>
                <w:noProof/>
              </w:rPr>
              <w:tab/>
            </w:r>
            <w:r>
              <w:rPr>
                <w:noProof/>
              </w:rPr>
              <w:fldChar w:fldCharType="begin"/>
            </w:r>
            <w:r>
              <w:rPr>
                <w:noProof/>
              </w:rPr>
              <w:instrText xml:space="preserve"> PAGEREF _Toc233140875 \h </w:instrText>
            </w:r>
            <w:r>
              <w:rPr>
                <w:noProof/>
              </w:rPr>
            </w:r>
            <w:r>
              <w:rPr>
                <w:noProof/>
              </w:rPr>
              <w:fldChar w:fldCharType="separate"/>
            </w:r>
            <w:r>
              <w:rPr>
                <w:noProof/>
              </w:rPr>
              <w:t>10</w:t>
            </w:r>
            <w:r>
              <w:rPr>
                <w:noProof/>
              </w:rPr>
              <w:fldChar w:fldCharType="end"/>
            </w:r>
          </w:hyperlink>
        </w:p>
        <w:p w14:paraId="0855DDAA" w14:textId="77777777" w:rsidR="00530632" w:rsidRDefault="00530632">
          <w:pPr>
            <w:pStyle w:val="TOC2"/>
            <w:tabs>
              <w:tab w:val="right" w:leader="dot" w:pos="9350"/>
            </w:tabs>
            <w:rPr>
              <w:noProof/>
            </w:rPr>
          </w:pPr>
          <w:hyperlink w:anchor="_Toc233140876" w:history="1">
            <w:r w:rsidRPr="00937FA4">
              <w:rPr>
                <w:rStyle w:val="Hyperlink"/>
                <w:noProof/>
              </w:rPr>
              <w:t>6.3 Marketability / conversion</w:t>
            </w:r>
            <w:r>
              <w:rPr>
                <w:noProof/>
              </w:rPr>
              <w:tab/>
            </w:r>
            <w:r>
              <w:rPr>
                <w:noProof/>
              </w:rPr>
              <w:fldChar w:fldCharType="begin"/>
            </w:r>
            <w:r>
              <w:rPr>
                <w:noProof/>
              </w:rPr>
              <w:instrText xml:space="preserve"> PAGEREF _Toc233140876 \h </w:instrText>
            </w:r>
            <w:r>
              <w:rPr>
                <w:noProof/>
              </w:rPr>
            </w:r>
            <w:r>
              <w:rPr>
                <w:noProof/>
              </w:rPr>
              <w:fldChar w:fldCharType="separate"/>
            </w:r>
            <w:r>
              <w:rPr>
                <w:noProof/>
              </w:rPr>
              <w:t>10</w:t>
            </w:r>
            <w:r>
              <w:rPr>
                <w:noProof/>
              </w:rPr>
              <w:fldChar w:fldCharType="end"/>
            </w:r>
          </w:hyperlink>
        </w:p>
        <w:p w14:paraId="61256AC5" w14:textId="77777777" w:rsidR="00530632" w:rsidRDefault="00530632">
          <w:pPr>
            <w:pStyle w:val="TOC2"/>
            <w:tabs>
              <w:tab w:val="right" w:leader="dot" w:pos="9350"/>
            </w:tabs>
            <w:rPr>
              <w:noProof/>
            </w:rPr>
          </w:pPr>
          <w:hyperlink w:anchor="_Toc233140877" w:history="1">
            <w:r w:rsidRPr="00937FA4">
              <w:rPr>
                <w:rStyle w:val="Hyperlink"/>
                <w:noProof/>
              </w:rPr>
              <w:t>6.4 Functionality / architecture</w:t>
            </w:r>
            <w:r>
              <w:rPr>
                <w:noProof/>
              </w:rPr>
              <w:tab/>
            </w:r>
            <w:r>
              <w:rPr>
                <w:noProof/>
              </w:rPr>
              <w:fldChar w:fldCharType="begin"/>
            </w:r>
            <w:r>
              <w:rPr>
                <w:noProof/>
              </w:rPr>
              <w:instrText xml:space="preserve"> PAGEREF _Toc233140877 \h </w:instrText>
            </w:r>
            <w:r>
              <w:rPr>
                <w:noProof/>
              </w:rPr>
            </w:r>
            <w:r>
              <w:rPr>
                <w:noProof/>
              </w:rPr>
              <w:fldChar w:fldCharType="separate"/>
            </w:r>
            <w:r>
              <w:rPr>
                <w:noProof/>
              </w:rPr>
              <w:t>11</w:t>
            </w:r>
            <w:r>
              <w:rPr>
                <w:noProof/>
              </w:rPr>
              <w:fldChar w:fldCharType="end"/>
            </w:r>
          </w:hyperlink>
        </w:p>
        <w:p w14:paraId="737DE141" w14:textId="77777777" w:rsidR="00530632" w:rsidRDefault="00530632">
          <w:pPr>
            <w:pStyle w:val="TOC2"/>
            <w:tabs>
              <w:tab w:val="right" w:leader="dot" w:pos="9350"/>
            </w:tabs>
            <w:rPr>
              <w:noProof/>
            </w:rPr>
          </w:pPr>
          <w:hyperlink w:anchor="_Toc233140878" w:history="1">
            <w:r w:rsidRPr="00937FA4">
              <w:rPr>
                <w:rStyle w:val="Hyperlink"/>
                <w:noProof/>
              </w:rPr>
              <w:t>6.5 Compliance &amp; legal</w:t>
            </w:r>
            <w:r>
              <w:rPr>
                <w:noProof/>
              </w:rPr>
              <w:tab/>
            </w:r>
            <w:r>
              <w:rPr>
                <w:noProof/>
              </w:rPr>
              <w:fldChar w:fldCharType="begin"/>
            </w:r>
            <w:r>
              <w:rPr>
                <w:noProof/>
              </w:rPr>
              <w:instrText xml:space="preserve"> PAGEREF _Toc233140878 \h </w:instrText>
            </w:r>
            <w:r>
              <w:rPr>
                <w:noProof/>
              </w:rPr>
            </w:r>
            <w:r>
              <w:rPr>
                <w:noProof/>
              </w:rPr>
              <w:fldChar w:fldCharType="separate"/>
            </w:r>
            <w:r>
              <w:rPr>
                <w:noProof/>
              </w:rPr>
              <w:t>11</w:t>
            </w:r>
            <w:r>
              <w:rPr>
                <w:noProof/>
              </w:rPr>
              <w:fldChar w:fldCharType="end"/>
            </w:r>
          </w:hyperlink>
        </w:p>
        <w:p w14:paraId="3F3764B6" w14:textId="77777777" w:rsidR="00530632" w:rsidRDefault="00530632">
          <w:pPr>
            <w:pStyle w:val="TOC2"/>
            <w:tabs>
              <w:tab w:val="right" w:leader="dot" w:pos="9350"/>
            </w:tabs>
            <w:rPr>
              <w:noProof/>
            </w:rPr>
          </w:pPr>
          <w:hyperlink w:anchor="_Toc233140879" w:history="1">
            <w:r w:rsidRPr="00937FA4">
              <w:rPr>
                <w:rStyle w:val="Hyperlink"/>
                <w:noProof/>
              </w:rPr>
              <w:t>6.6 Developer experience &amp; process</w:t>
            </w:r>
            <w:r>
              <w:rPr>
                <w:noProof/>
              </w:rPr>
              <w:tab/>
            </w:r>
            <w:r>
              <w:rPr>
                <w:noProof/>
              </w:rPr>
              <w:fldChar w:fldCharType="begin"/>
            </w:r>
            <w:r>
              <w:rPr>
                <w:noProof/>
              </w:rPr>
              <w:instrText xml:space="preserve"> PAGEREF _Toc233140879 \h </w:instrText>
            </w:r>
            <w:r>
              <w:rPr>
                <w:noProof/>
              </w:rPr>
            </w:r>
            <w:r>
              <w:rPr>
                <w:noProof/>
              </w:rPr>
              <w:fldChar w:fldCharType="separate"/>
            </w:r>
            <w:r>
              <w:rPr>
                <w:noProof/>
              </w:rPr>
              <w:t>11</w:t>
            </w:r>
            <w:r>
              <w:rPr>
                <w:noProof/>
              </w:rPr>
              <w:fldChar w:fldCharType="end"/>
            </w:r>
          </w:hyperlink>
        </w:p>
        <w:p w14:paraId="4B1F7BC0" w14:textId="77777777" w:rsidR="00530632" w:rsidRDefault="00530632">
          <w:pPr>
            <w:pStyle w:val="TOC1"/>
            <w:tabs>
              <w:tab w:val="right" w:leader="dot" w:pos="9350"/>
            </w:tabs>
            <w:rPr>
              <w:noProof/>
            </w:rPr>
          </w:pPr>
          <w:hyperlink w:anchor="_Toc233140880" w:history="1">
            <w:r w:rsidRPr="00937FA4">
              <w:rPr>
                <w:rStyle w:val="Hyperlink"/>
                <w:noProof/>
              </w:rPr>
              <w:t>7. Product requirements (from field notes)</w:t>
            </w:r>
            <w:r>
              <w:rPr>
                <w:noProof/>
              </w:rPr>
              <w:tab/>
            </w:r>
            <w:r>
              <w:rPr>
                <w:noProof/>
              </w:rPr>
              <w:fldChar w:fldCharType="begin"/>
            </w:r>
            <w:r>
              <w:rPr>
                <w:noProof/>
              </w:rPr>
              <w:instrText xml:space="preserve"> PAGEREF _Toc233140880 \h </w:instrText>
            </w:r>
            <w:r>
              <w:rPr>
                <w:noProof/>
              </w:rPr>
            </w:r>
            <w:r>
              <w:rPr>
                <w:noProof/>
              </w:rPr>
              <w:fldChar w:fldCharType="separate"/>
            </w:r>
            <w:r>
              <w:rPr>
                <w:noProof/>
              </w:rPr>
              <w:t>13</w:t>
            </w:r>
            <w:r>
              <w:rPr>
                <w:noProof/>
              </w:rPr>
              <w:fldChar w:fldCharType="end"/>
            </w:r>
          </w:hyperlink>
        </w:p>
        <w:p w14:paraId="11DB423B" w14:textId="77777777" w:rsidR="00530632" w:rsidRDefault="00530632">
          <w:pPr>
            <w:pStyle w:val="TOC1"/>
            <w:tabs>
              <w:tab w:val="right" w:leader="dot" w:pos="9350"/>
            </w:tabs>
            <w:rPr>
              <w:noProof/>
            </w:rPr>
          </w:pPr>
          <w:hyperlink w:anchor="_Toc233140881" w:history="1">
            <w:r w:rsidRPr="00937FA4">
              <w:rPr>
                <w:rStyle w:val="Hyperlink"/>
                <w:noProof/>
              </w:rPr>
              <w:t>8. Recommended roadmap</w:t>
            </w:r>
            <w:r>
              <w:rPr>
                <w:noProof/>
              </w:rPr>
              <w:tab/>
            </w:r>
            <w:r>
              <w:rPr>
                <w:noProof/>
              </w:rPr>
              <w:fldChar w:fldCharType="begin"/>
            </w:r>
            <w:r>
              <w:rPr>
                <w:noProof/>
              </w:rPr>
              <w:instrText xml:space="preserve"> PAGEREF _Toc233140881 \h </w:instrText>
            </w:r>
            <w:r>
              <w:rPr>
                <w:noProof/>
              </w:rPr>
            </w:r>
            <w:r>
              <w:rPr>
                <w:noProof/>
              </w:rPr>
              <w:fldChar w:fldCharType="separate"/>
            </w:r>
            <w:r>
              <w:rPr>
                <w:noProof/>
              </w:rPr>
              <w:t>15</w:t>
            </w:r>
            <w:r>
              <w:rPr>
                <w:noProof/>
              </w:rPr>
              <w:fldChar w:fldCharType="end"/>
            </w:r>
          </w:hyperlink>
        </w:p>
        <w:p w14:paraId="23887DDE" w14:textId="77777777" w:rsidR="00530632" w:rsidRDefault="00530632">
          <w:pPr>
            <w:pStyle w:val="TOC2"/>
            <w:tabs>
              <w:tab w:val="right" w:leader="dot" w:pos="9350"/>
            </w:tabs>
            <w:rPr>
              <w:noProof/>
            </w:rPr>
          </w:pPr>
          <w:hyperlink w:anchor="_Toc233140882" w:history="1">
            <w:r w:rsidRPr="00937FA4">
              <w:rPr>
                <w:rStyle w:val="Hyperlink"/>
                <w:noProof/>
              </w:rPr>
              <w:t>Phase 1 — Unblock (launch gate, do first)</w:t>
            </w:r>
            <w:r>
              <w:rPr>
                <w:noProof/>
              </w:rPr>
              <w:tab/>
            </w:r>
            <w:r>
              <w:rPr>
                <w:noProof/>
              </w:rPr>
              <w:fldChar w:fldCharType="begin"/>
            </w:r>
            <w:r>
              <w:rPr>
                <w:noProof/>
              </w:rPr>
              <w:instrText xml:space="preserve"> PAGEREF _Toc233140882 \h </w:instrText>
            </w:r>
            <w:r>
              <w:rPr>
                <w:noProof/>
              </w:rPr>
            </w:r>
            <w:r>
              <w:rPr>
                <w:noProof/>
              </w:rPr>
              <w:fldChar w:fldCharType="separate"/>
            </w:r>
            <w:r>
              <w:rPr>
                <w:noProof/>
              </w:rPr>
              <w:t>15</w:t>
            </w:r>
            <w:r>
              <w:rPr>
                <w:noProof/>
              </w:rPr>
              <w:fldChar w:fldCharType="end"/>
            </w:r>
          </w:hyperlink>
        </w:p>
        <w:p w14:paraId="46517C79" w14:textId="77777777" w:rsidR="00530632" w:rsidRDefault="00530632">
          <w:pPr>
            <w:pStyle w:val="TOC2"/>
            <w:tabs>
              <w:tab w:val="right" w:leader="dot" w:pos="9350"/>
            </w:tabs>
            <w:rPr>
              <w:noProof/>
            </w:rPr>
          </w:pPr>
          <w:hyperlink w:anchor="_Toc233140883" w:history="1">
            <w:r w:rsidRPr="00937FA4">
              <w:rPr>
                <w:rStyle w:val="Hyperlink"/>
                <w:noProof/>
              </w:rPr>
              <w:t>Phase 2 — Stabilise &amp; secure (still pre-launch)</w:t>
            </w:r>
            <w:r>
              <w:rPr>
                <w:noProof/>
              </w:rPr>
              <w:tab/>
            </w:r>
            <w:r>
              <w:rPr>
                <w:noProof/>
              </w:rPr>
              <w:fldChar w:fldCharType="begin"/>
            </w:r>
            <w:r>
              <w:rPr>
                <w:noProof/>
              </w:rPr>
              <w:instrText xml:space="preserve"> PAGEREF _Toc233140883 \h </w:instrText>
            </w:r>
            <w:r>
              <w:rPr>
                <w:noProof/>
              </w:rPr>
            </w:r>
            <w:r>
              <w:rPr>
                <w:noProof/>
              </w:rPr>
              <w:fldChar w:fldCharType="separate"/>
            </w:r>
            <w:r>
              <w:rPr>
                <w:noProof/>
              </w:rPr>
              <w:t>15</w:t>
            </w:r>
            <w:r>
              <w:rPr>
                <w:noProof/>
              </w:rPr>
              <w:fldChar w:fldCharType="end"/>
            </w:r>
          </w:hyperlink>
        </w:p>
        <w:p w14:paraId="3F210B18" w14:textId="77777777" w:rsidR="00530632" w:rsidRDefault="00530632">
          <w:pPr>
            <w:pStyle w:val="TOC2"/>
            <w:tabs>
              <w:tab w:val="right" w:leader="dot" w:pos="9350"/>
            </w:tabs>
            <w:rPr>
              <w:noProof/>
            </w:rPr>
          </w:pPr>
          <w:hyperlink w:anchor="_Toc233140884" w:history="1">
            <w:r w:rsidRPr="00937FA4">
              <w:rPr>
                <w:rStyle w:val="Hyperlink"/>
                <w:noProof/>
              </w:rPr>
              <w:t>Phase 3 — Harden</w:t>
            </w:r>
            <w:r>
              <w:rPr>
                <w:noProof/>
              </w:rPr>
              <w:tab/>
            </w:r>
            <w:r>
              <w:rPr>
                <w:noProof/>
              </w:rPr>
              <w:fldChar w:fldCharType="begin"/>
            </w:r>
            <w:r>
              <w:rPr>
                <w:noProof/>
              </w:rPr>
              <w:instrText xml:space="preserve"> PAGEREF _Toc233140884 \h </w:instrText>
            </w:r>
            <w:r>
              <w:rPr>
                <w:noProof/>
              </w:rPr>
            </w:r>
            <w:r>
              <w:rPr>
                <w:noProof/>
              </w:rPr>
              <w:fldChar w:fldCharType="separate"/>
            </w:r>
            <w:r>
              <w:rPr>
                <w:noProof/>
              </w:rPr>
              <w:t>15</w:t>
            </w:r>
            <w:r>
              <w:rPr>
                <w:noProof/>
              </w:rPr>
              <w:fldChar w:fldCharType="end"/>
            </w:r>
          </w:hyperlink>
        </w:p>
        <w:p w14:paraId="71B36917" w14:textId="77777777" w:rsidR="00530632" w:rsidRDefault="00530632">
          <w:pPr>
            <w:pStyle w:val="TOC2"/>
            <w:tabs>
              <w:tab w:val="right" w:leader="dot" w:pos="9350"/>
            </w:tabs>
            <w:rPr>
              <w:noProof/>
            </w:rPr>
          </w:pPr>
          <w:hyperlink w:anchor="_Toc233140885" w:history="1">
            <w:r w:rsidRPr="00937FA4">
              <w:rPr>
                <w:rStyle w:val="Hyperlink"/>
                <w:noProof/>
              </w:rPr>
              <w:t>Phase 4 — Grow &amp; polish</w:t>
            </w:r>
            <w:r>
              <w:rPr>
                <w:noProof/>
              </w:rPr>
              <w:tab/>
            </w:r>
            <w:r>
              <w:rPr>
                <w:noProof/>
              </w:rPr>
              <w:fldChar w:fldCharType="begin"/>
            </w:r>
            <w:r>
              <w:rPr>
                <w:noProof/>
              </w:rPr>
              <w:instrText xml:space="preserve"> PAGEREF _Toc233140885 \h </w:instrText>
            </w:r>
            <w:r>
              <w:rPr>
                <w:noProof/>
              </w:rPr>
            </w:r>
            <w:r>
              <w:rPr>
                <w:noProof/>
              </w:rPr>
              <w:fldChar w:fldCharType="separate"/>
            </w:r>
            <w:r>
              <w:rPr>
                <w:noProof/>
              </w:rPr>
              <w:t>16</w:t>
            </w:r>
            <w:r>
              <w:rPr>
                <w:noProof/>
              </w:rPr>
              <w:fldChar w:fldCharType="end"/>
            </w:r>
          </w:hyperlink>
        </w:p>
        <w:p w14:paraId="0AD37B3D" w14:textId="77777777" w:rsidR="00530632" w:rsidRDefault="00530632">
          <w:pPr>
            <w:pStyle w:val="TOC1"/>
            <w:tabs>
              <w:tab w:val="right" w:leader="dot" w:pos="9350"/>
            </w:tabs>
            <w:rPr>
              <w:noProof/>
            </w:rPr>
          </w:pPr>
          <w:hyperlink w:anchor="_Toc233140886" w:history="1">
            <w:r w:rsidRPr="00937FA4">
              <w:rPr>
                <w:rStyle w:val="Hyperlink"/>
                <w:noProof/>
              </w:rPr>
              <w:t>9. Open questions &amp; assumptions</w:t>
            </w:r>
            <w:r>
              <w:rPr>
                <w:noProof/>
              </w:rPr>
              <w:tab/>
            </w:r>
            <w:r>
              <w:rPr>
                <w:noProof/>
              </w:rPr>
              <w:fldChar w:fldCharType="begin"/>
            </w:r>
            <w:r>
              <w:rPr>
                <w:noProof/>
              </w:rPr>
              <w:instrText xml:space="preserve"> PAGEREF _Toc233140886 \h </w:instrText>
            </w:r>
            <w:r>
              <w:rPr>
                <w:noProof/>
              </w:rPr>
            </w:r>
            <w:r>
              <w:rPr>
                <w:noProof/>
              </w:rPr>
              <w:fldChar w:fldCharType="separate"/>
            </w:r>
            <w:r>
              <w:rPr>
                <w:noProof/>
              </w:rPr>
              <w:t>17</w:t>
            </w:r>
            <w:r>
              <w:rPr>
                <w:noProof/>
              </w:rPr>
              <w:fldChar w:fldCharType="end"/>
            </w:r>
          </w:hyperlink>
        </w:p>
        <w:p w14:paraId="6E2B8B94" w14:textId="77777777" w:rsidR="001506D5" w:rsidRDefault="00000000">
          <w:r>
            <w:fldChar w:fldCharType="end"/>
          </w:r>
        </w:p>
      </w:sdtContent>
    </w:sdt>
    <w:p w14:paraId="1796A45B" w14:textId="77777777" w:rsidR="001506D5" w:rsidRDefault="00000000">
      <w:r>
        <w:br w:type="page"/>
      </w:r>
    </w:p>
    <w:p w14:paraId="092BE6A4" w14:textId="77777777" w:rsidR="001506D5" w:rsidRDefault="00000000">
      <w:pPr>
        <w:pStyle w:val="Heading1"/>
      </w:pPr>
      <w:bookmarkStart w:id="2" w:name="_Toc233140858"/>
      <w:r>
        <w:lastRenderedPageBreak/>
        <w:t>1. Executive summary</w:t>
      </w:r>
      <w:bookmarkEnd w:id="2"/>
    </w:p>
    <w:p w14:paraId="743BE22A" w14:textId="77777777" w:rsidR="001506D5" w:rsidRDefault="00000000">
      <w:pPr>
        <w:spacing w:after="140" w:line="276" w:lineRule="auto"/>
      </w:pPr>
      <w:r>
        <w:t>Podium is functionally close but not shippable. The codebase is well-structured and the architecture is sound, but the single most important pathway through the product — discover a counterparty, connect, message, propose, contract, pay — is broken end to end, and the paid subscription flow silently fails after taking money. These are not edge cases; they are the product. Until they are fixed, no user can complete the journey the platform exists to enable.</w:t>
      </w:r>
    </w:p>
    <w:p w14:paraId="38605520" w14:textId="77777777" w:rsidR="001506D5" w:rsidRDefault="00000000">
      <w:pPr>
        <w:pStyle w:val="Heading2"/>
      </w:pPr>
      <w:bookmarkStart w:id="3" w:name="_Toc233140859"/>
      <w:r>
        <w:t>1.1 The single most important thing</w:t>
      </w:r>
      <w:bookmarkEnd w:id="3"/>
    </w:p>
    <w:p w14:paraId="62AE8DCE" w14:textId="77777777" w:rsidR="001506D5" w:rsidRDefault="00000000">
      <w:pPr>
        <w:spacing w:after="140" w:line="276" w:lineRule="auto"/>
      </w:pPr>
      <w:r>
        <w:rPr>
          <w:b/>
          <w:bCs/>
        </w:rPr>
        <w:t xml:space="preserve">Fix the missing match-creation trigger (B-1) first. </w:t>
      </w:r>
      <w:r>
        <w:t xml:space="preserve">The database was designed on the assumption that a Postgres trigger creates a </w:t>
      </w:r>
      <w:proofErr w:type="gramStart"/>
      <w:r>
        <w:rPr>
          <w:rFonts w:ascii="Consolas" w:eastAsia="Consolas" w:hAnsi="Consolas" w:cs="Consolas"/>
          <w:color w:val="0B3D2E"/>
          <w:sz w:val="19"/>
          <w:szCs w:val="19"/>
        </w:rPr>
        <w:t>matches</w:t>
      </w:r>
      <w:proofErr w:type="gramEnd"/>
      <w:r>
        <w:t xml:space="preserve"> row when a connection request is accepted. That trigger was never written. Because every downstream feature — messaging, proposals, contracts, payments — keys off a </w:t>
      </w:r>
      <w:proofErr w:type="spellStart"/>
      <w:r>
        <w:rPr>
          <w:rFonts w:ascii="Consolas" w:eastAsia="Consolas" w:hAnsi="Consolas" w:cs="Consolas"/>
          <w:color w:val="0B3D2E"/>
          <w:sz w:val="19"/>
          <w:szCs w:val="19"/>
        </w:rPr>
        <w:t>match_id</w:t>
      </w:r>
      <w:proofErr w:type="spellEnd"/>
      <w:r>
        <w:t>, the entire value chain dead-ends at the first step. It is a roughly 30-minute fix with disproportionate impact: it unblocks the rest of the product.</w:t>
      </w:r>
    </w:p>
    <w:p w14:paraId="5D83083A" w14:textId="77777777" w:rsidR="001506D5" w:rsidRDefault="00000000">
      <w:pPr>
        <w:pStyle w:val="Heading2"/>
      </w:pPr>
      <w:bookmarkStart w:id="4" w:name="_Toc233140860"/>
      <w:r>
        <w:t>1.2 Key risks at a glance</w:t>
      </w:r>
      <w:bookmarkEnd w:id="4"/>
    </w:p>
    <w:p w14:paraId="06DF8499" w14:textId="77777777" w:rsidR="001506D5" w:rsidRDefault="00000000">
      <w:pPr>
        <w:pStyle w:val="ListParagraph"/>
        <w:numPr>
          <w:ilvl w:val="0"/>
          <w:numId w:val="2"/>
        </w:numPr>
        <w:spacing w:after="70" w:line="268" w:lineRule="auto"/>
      </w:pPr>
      <w:r>
        <w:rPr>
          <w:b/>
          <w:bCs/>
        </w:rPr>
        <w:t xml:space="preserve">Core flow dead (B-1): </w:t>
      </w:r>
      <w:r>
        <w:t>connection acceptance creates no match, so messaging and deals are impossible for every user.</w:t>
      </w:r>
    </w:p>
    <w:p w14:paraId="47EE87CC" w14:textId="77777777" w:rsidR="001506D5" w:rsidRDefault="00000000">
      <w:pPr>
        <w:pStyle w:val="ListParagraph"/>
        <w:numPr>
          <w:ilvl w:val="0"/>
          <w:numId w:val="2"/>
        </w:numPr>
        <w:spacing w:after="70" w:line="268" w:lineRule="auto"/>
      </w:pPr>
      <w:r>
        <w:rPr>
          <w:b/>
          <w:bCs/>
        </w:rPr>
        <w:t xml:space="preserve">Revenue flow dead (B-2): </w:t>
      </w:r>
      <w:r>
        <w:t>the Stripe subscription webhook always throws on a foreign-key violation; brands are charged but no subscription is ever recorded.</w:t>
      </w:r>
    </w:p>
    <w:p w14:paraId="24DC6904" w14:textId="77777777" w:rsidR="001506D5" w:rsidRDefault="00000000">
      <w:pPr>
        <w:pStyle w:val="ListParagraph"/>
        <w:numPr>
          <w:ilvl w:val="0"/>
          <w:numId w:val="2"/>
        </w:numPr>
        <w:spacing w:after="70" w:line="268" w:lineRule="auto"/>
      </w:pPr>
      <w:r>
        <w:rPr>
          <w:b/>
          <w:bCs/>
        </w:rPr>
        <w:t xml:space="preserve">One-way payments dead (ST-5): </w:t>
      </w:r>
      <w:r>
        <w:t>payment-intent metadata omits payer/payee, so the payments table insert also fails.</w:t>
      </w:r>
    </w:p>
    <w:p w14:paraId="36B57201" w14:textId="77777777" w:rsidR="001506D5" w:rsidRDefault="00000000">
      <w:pPr>
        <w:pStyle w:val="ListParagraph"/>
        <w:numPr>
          <w:ilvl w:val="0"/>
          <w:numId w:val="2"/>
        </w:numPr>
        <w:spacing w:after="70" w:line="268" w:lineRule="auto"/>
      </w:pPr>
      <w:r>
        <w:rPr>
          <w:b/>
          <w:bCs/>
        </w:rPr>
        <w:t xml:space="preserve">Silent auth failures (B-3): </w:t>
      </w:r>
      <w:r>
        <w:t>failed email confirmations and password resets redirect to a non-existent route and the error is stripped, so users see a blank login page with no explanation.</w:t>
      </w:r>
    </w:p>
    <w:p w14:paraId="69E36900" w14:textId="77777777" w:rsidR="001506D5" w:rsidRDefault="00000000">
      <w:pPr>
        <w:pStyle w:val="ListParagraph"/>
        <w:numPr>
          <w:ilvl w:val="0"/>
          <w:numId w:val="2"/>
        </w:numPr>
        <w:spacing w:after="70" w:line="268" w:lineRule="auto"/>
      </w:pPr>
      <w:r>
        <w:rPr>
          <w:b/>
          <w:bCs/>
        </w:rPr>
        <w:t xml:space="preserve">Broken navigation everywhere (B-4, B-6, B-7, B-10): </w:t>
      </w:r>
      <w:r>
        <w:t>the primary athlete CTA 404s, athletes have no nav path to accept requests, and two landing-page nav links bounce visitors into the login wall.</w:t>
      </w:r>
    </w:p>
    <w:p w14:paraId="544020A1" w14:textId="77777777" w:rsidR="001506D5" w:rsidRDefault="00000000">
      <w:pPr>
        <w:pStyle w:val="ListParagraph"/>
        <w:numPr>
          <w:ilvl w:val="0"/>
          <w:numId w:val="2"/>
        </w:numPr>
        <w:spacing w:after="70" w:line="268" w:lineRule="auto"/>
      </w:pPr>
      <w:r>
        <w:rPr>
          <w:b/>
          <w:bCs/>
        </w:rPr>
        <w:t xml:space="preserve">Security exposure (B-8, DH-2, L-1): </w:t>
      </w:r>
      <w:r>
        <w:t>unescaped user input in emails (stored XSS), no rate limiting on auth endpoints, and an RLS policy that relies solely on an application-layer check to stop a user accepting their own proposal.</w:t>
      </w:r>
    </w:p>
    <w:p w14:paraId="3B30B574" w14:textId="77777777" w:rsidR="001506D5" w:rsidRDefault="00000000">
      <w:pPr>
        <w:pStyle w:val="ListParagraph"/>
        <w:numPr>
          <w:ilvl w:val="0"/>
          <w:numId w:val="2"/>
        </w:numPr>
        <w:spacing w:after="70" w:line="268" w:lineRule="auto"/>
      </w:pPr>
      <w:r>
        <w:rPr>
          <w:b/>
          <w:bCs/>
        </w:rPr>
        <w:t xml:space="preserve">Legal/compliance gaps (B-12, M-7, DI-4): </w:t>
      </w:r>
      <w:r>
        <w:t>no Terms or Privacy pages, no cookie-consent handling despite a schema column for it, and a GDPR deletion promise with no job that fulfils it.</w:t>
      </w:r>
    </w:p>
    <w:p w14:paraId="56ADEB5F" w14:textId="77777777" w:rsidR="001506D5" w:rsidRDefault="00000000">
      <w:pPr>
        <w:pStyle w:val="ListParagraph"/>
        <w:numPr>
          <w:ilvl w:val="0"/>
          <w:numId w:val="2"/>
        </w:numPr>
        <w:spacing w:after="70" w:line="268" w:lineRule="auto"/>
      </w:pPr>
      <w:r>
        <w:rPr>
          <w:b/>
          <w:bCs/>
        </w:rPr>
        <w:t xml:space="preserve">Scaling traps (SB-3): </w:t>
      </w:r>
      <w:r>
        <w:t xml:space="preserve">the inbox issues ~5 queries per conversation in a waterfall; 20 conversations </w:t>
      </w:r>
      <w:proofErr w:type="gramStart"/>
      <w:r>
        <w:t>means</w:t>
      </w:r>
      <w:proofErr w:type="gramEnd"/>
      <w:r>
        <w:t xml:space="preserve"> ~100 </w:t>
      </w:r>
      <w:proofErr w:type="gramStart"/>
      <w:r>
        <w:t>round-trips</w:t>
      </w:r>
      <w:proofErr w:type="gramEnd"/>
      <w:r>
        <w:t xml:space="preserve"> per page load.</w:t>
      </w:r>
    </w:p>
    <w:p w14:paraId="692B793F" w14:textId="77777777" w:rsidR="001506D5" w:rsidRDefault="00000000">
      <w:pPr>
        <w:pStyle w:val="Heading2"/>
      </w:pPr>
      <w:bookmarkStart w:id="5" w:name="_Toc233140861"/>
      <w:r>
        <w:t>1.3 Overall state assessment</w:t>
      </w:r>
      <w:bookmarkEnd w:id="5"/>
    </w:p>
    <w:p w14:paraId="43D748A4" w14:textId="77777777" w:rsidR="001506D5" w:rsidRDefault="00000000">
      <w:pPr>
        <w:spacing w:after="140" w:line="276" w:lineRule="auto"/>
      </w:pPr>
      <w:r>
        <w:t>Treat this as a release-readiness gate rather than a backlog. The blockers in Section 3 are not negotiable for launch. The High items in Sections 4–6 are strongly recommended before any real users arrive, because they concern security, conversion, and legal exposure. Medium and Low items are genuine quality improvements that can follow the first production deploy, with the exception of anything touching data integrity, which should be done while the schema is still easy to change.</w:t>
      </w:r>
    </w:p>
    <w:p w14:paraId="350AA4DA" w14:textId="77777777" w:rsidR="001506D5" w:rsidRDefault="00000000">
      <w:pPr>
        <w:spacing w:after="140" w:line="276" w:lineRule="auto"/>
      </w:pPr>
      <w:r>
        <w:rPr>
          <w:b/>
          <w:bCs/>
        </w:rPr>
        <w:lastRenderedPageBreak/>
        <w:t xml:space="preserve">Confidence </w:t>
      </w:r>
      <w:proofErr w:type="gramStart"/>
      <w:r>
        <w:rPr>
          <w:b/>
          <w:bCs/>
        </w:rPr>
        <w:t>note</w:t>
      </w:r>
      <w:proofErr w:type="gramEnd"/>
      <w:r>
        <w:rPr>
          <w:b/>
          <w:bCs/>
        </w:rPr>
        <w:t xml:space="preserve">. </w:t>
      </w:r>
      <w:r>
        <w:t>Several findings reference line numbers and behaviours from the audit rather than a fresh read of the live tree. Where a fix depends on current code shape, the engineer should confirm the cited location before editing. Items flagged "(inferred)" in the source are explicitly marked here as needing verification.</w:t>
      </w:r>
    </w:p>
    <w:p w14:paraId="746320E6" w14:textId="77777777" w:rsidR="001506D5" w:rsidRDefault="00000000">
      <w:r>
        <w:br w:type="page"/>
      </w:r>
    </w:p>
    <w:p w14:paraId="19F2125D" w14:textId="77777777" w:rsidR="001506D5" w:rsidRDefault="00000000">
      <w:pPr>
        <w:pStyle w:val="Heading1"/>
      </w:pPr>
      <w:bookmarkStart w:id="6" w:name="_Toc233140862"/>
      <w:r>
        <w:lastRenderedPageBreak/>
        <w:t>2. Prioritised fix-first list</w:t>
      </w:r>
      <w:bookmarkEnd w:id="6"/>
    </w:p>
    <w:p w14:paraId="76B74888" w14:textId="77777777" w:rsidR="001506D5" w:rsidRDefault="00000000">
      <w:pPr>
        <w:spacing w:after="140" w:line="276" w:lineRule="auto"/>
      </w:pPr>
      <w:r>
        <w:t>Ranked by severity × leverage. "Leverage" weights items that unblock other work or remove whole classes of failure. Complete the Critical block before anything else; it is the launch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900"/>
        <w:gridCol w:w="1700"/>
        <w:gridCol w:w="1020"/>
        <w:gridCol w:w="1120"/>
      </w:tblGrid>
      <w:tr w:rsidR="001506D5" w14:paraId="125B1AF4" w14:textId="77777777">
        <w:tblPrEx>
          <w:tblCellMar>
            <w:top w:w="0" w:type="dxa"/>
            <w:bottom w:w="0" w:type="dxa"/>
          </w:tblCellMar>
        </w:tblPrEx>
        <w:trPr>
          <w:tblHeader/>
        </w:trPr>
        <w:tc>
          <w:tcPr>
            <w:tcW w:w="620" w:type="dxa"/>
            <w:shd w:val="clear" w:color="auto" w:fill="1D4E89"/>
            <w:tcMar>
              <w:top w:w="60" w:type="dxa"/>
              <w:left w:w="110" w:type="dxa"/>
              <w:bottom w:w="60" w:type="dxa"/>
              <w:right w:w="110" w:type="dxa"/>
            </w:tcMar>
          </w:tcPr>
          <w:p w14:paraId="706685EF" w14:textId="77777777" w:rsidR="001506D5" w:rsidRDefault="00000000">
            <w:r>
              <w:rPr>
                <w:b/>
                <w:bCs/>
                <w:color w:val="FFFFFF"/>
                <w:sz w:val="18"/>
                <w:szCs w:val="18"/>
              </w:rPr>
              <w:t>#</w:t>
            </w:r>
          </w:p>
        </w:tc>
        <w:tc>
          <w:tcPr>
            <w:tcW w:w="4900" w:type="dxa"/>
            <w:shd w:val="clear" w:color="auto" w:fill="1D4E89"/>
            <w:tcMar>
              <w:top w:w="60" w:type="dxa"/>
              <w:left w:w="110" w:type="dxa"/>
              <w:bottom w:w="60" w:type="dxa"/>
              <w:right w:w="110" w:type="dxa"/>
            </w:tcMar>
          </w:tcPr>
          <w:p w14:paraId="282D1DD5" w14:textId="77777777" w:rsidR="001506D5" w:rsidRDefault="00000000">
            <w:r>
              <w:rPr>
                <w:b/>
                <w:bCs/>
                <w:color w:val="FFFFFF"/>
                <w:sz w:val="18"/>
                <w:szCs w:val="18"/>
              </w:rPr>
              <w:t>Issue</w:t>
            </w:r>
          </w:p>
        </w:tc>
        <w:tc>
          <w:tcPr>
            <w:tcW w:w="1700" w:type="dxa"/>
            <w:shd w:val="clear" w:color="auto" w:fill="1D4E89"/>
            <w:tcMar>
              <w:top w:w="60" w:type="dxa"/>
              <w:left w:w="110" w:type="dxa"/>
              <w:bottom w:w="60" w:type="dxa"/>
              <w:right w:w="110" w:type="dxa"/>
            </w:tcMar>
          </w:tcPr>
          <w:p w14:paraId="65DE3F88" w14:textId="77777777" w:rsidR="001506D5" w:rsidRDefault="00000000">
            <w:r>
              <w:rPr>
                <w:b/>
                <w:bCs/>
                <w:color w:val="FFFFFF"/>
                <w:sz w:val="18"/>
                <w:szCs w:val="18"/>
              </w:rPr>
              <w:t>Refs</w:t>
            </w:r>
          </w:p>
        </w:tc>
        <w:tc>
          <w:tcPr>
            <w:tcW w:w="1020" w:type="dxa"/>
            <w:shd w:val="clear" w:color="auto" w:fill="1D4E89"/>
            <w:tcMar>
              <w:top w:w="60" w:type="dxa"/>
              <w:left w:w="110" w:type="dxa"/>
              <w:bottom w:w="60" w:type="dxa"/>
              <w:right w:w="110" w:type="dxa"/>
            </w:tcMar>
          </w:tcPr>
          <w:p w14:paraId="1A38255E" w14:textId="77777777" w:rsidR="001506D5" w:rsidRDefault="00000000">
            <w:r>
              <w:rPr>
                <w:b/>
                <w:bCs/>
                <w:color w:val="FFFFFF"/>
                <w:sz w:val="18"/>
                <w:szCs w:val="18"/>
              </w:rPr>
              <w:t>Effort</w:t>
            </w:r>
          </w:p>
        </w:tc>
        <w:tc>
          <w:tcPr>
            <w:tcW w:w="1120" w:type="dxa"/>
            <w:shd w:val="clear" w:color="auto" w:fill="1D4E89"/>
            <w:tcMar>
              <w:top w:w="60" w:type="dxa"/>
              <w:left w:w="110" w:type="dxa"/>
              <w:bottom w:w="60" w:type="dxa"/>
              <w:right w:w="110" w:type="dxa"/>
            </w:tcMar>
          </w:tcPr>
          <w:p w14:paraId="76FE3C45" w14:textId="77777777" w:rsidR="001506D5" w:rsidRDefault="00000000">
            <w:r>
              <w:rPr>
                <w:b/>
                <w:bCs/>
                <w:color w:val="FFFFFF"/>
                <w:sz w:val="18"/>
                <w:szCs w:val="18"/>
              </w:rPr>
              <w:t>Severity</w:t>
            </w:r>
          </w:p>
        </w:tc>
      </w:tr>
      <w:tr w:rsidR="001506D5" w14:paraId="743B38E9" w14:textId="77777777">
        <w:tblPrEx>
          <w:tblCellMar>
            <w:top w:w="0" w:type="dxa"/>
            <w:bottom w:w="0" w:type="dxa"/>
          </w:tblCellMar>
        </w:tblPrEx>
        <w:tc>
          <w:tcPr>
            <w:tcW w:w="620" w:type="dxa"/>
            <w:shd w:val="clear" w:color="auto" w:fill="FFFFFF"/>
            <w:tcMar>
              <w:top w:w="50" w:type="dxa"/>
              <w:left w:w="110" w:type="dxa"/>
              <w:bottom w:w="50" w:type="dxa"/>
              <w:right w:w="110" w:type="dxa"/>
            </w:tcMar>
          </w:tcPr>
          <w:p w14:paraId="4C25CE18" w14:textId="77777777" w:rsidR="001506D5" w:rsidRDefault="00000000">
            <w:r>
              <w:rPr>
                <w:b/>
                <w:bCs/>
                <w:sz w:val="17"/>
                <w:szCs w:val="17"/>
              </w:rPr>
              <w:t>1</w:t>
            </w:r>
          </w:p>
        </w:tc>
        <w:tc>
          <w:tcPr>
            <w:tcW w:w="4900" w:type="dxa"/>
            <w:shd w:val="clear" w:color="auto" w:fill="FFFFFF"/>
            <w:tcMar>
              <w:top w:w="50" w:type="dxa"/>
              <w:left w:w="110" w:type="dxa"/>
              <w:bottom w:w="50" w:type="dxa"/>
              <w:right w:w="110" w:type="dxa"/>
            </w:tcMar>
          </w:tcPr>
          <w:p w14:paraId="6160452F" w14:textId="77777777" w:rsidR="001506D5" w:rsidRDefault="00000000">
            <w:r>
              <w:rPr>
                <w:sz w:val="17"/>
                <w:szCs w:val="17"/>
              </w:rPr>
              <w:t>Match-creation DB trigger missing — core flow broken</w:t>
            </w:r>
          </w:p>
        </w:tc>
        <w:tc>
          <w:tcPr>
            <w:tcW w:w="1700" w:type="dxa"/>
            <w:shd w:val="clear" w:color="auto" w:fill="FFFFFF"/>
            <w:tcMar>
              <w:top w:w="50" w:type="dxa"/>
              <w:left w:w="110" w:type="dxa"/>
              <w:bottom w:w="50" w:type="dxa"/>
              <w:right w:w="110" w:type="dxa"/>
            </w:tcMar>
          </w:tcPr>
          <w:p w14:paraId="454B0D71" w14:textId="77777777" w:rsidR="001506D5" w:rsidRDefault="00000000">
            <w:r>
              <w:rPr>
                <w:rFonts w:ascii="Consolas" w:eastAsia="Consolas" w:hAnsi="Consolas" w:cs="Consolas"/>
                <w:sz w:val="15"/>
                <w:szCs w:val="15"/>
              </w:rPr>
              <w:t>B-1 · SB-1 · DI-1</w:t>
            </w:r>
          </w:p>
        </w:tc>
        <w:tc>
          <w:tcPr>
            <w:tcW w:w="1020" w:type="dxa"/>
            <w:shd w:val="clear" w:color="auto" w:fill="FFFFFF"/>
            <w:tcMar>
              <w:top w:w="50" w:type="dxa"/>
              <w:left w:w="110" w:type="dxa"/>
              <w:bottom w:w="50" w:type="dxa"/>
              <w:right w:w="110" w:type="dxa"/>
            </w:tcMar>
          </w:tcPr>
          <w:p w14:paraId="6B4F7B12" w14:textId="77777777" w:rsidR="001506D5" w:rsidRDefault="00000000">
            <w:r>
              <w:rPr>
                <w:sz w:val="17"/>
                <w:szCs w:val="17"/>
              </w:rPr>
              <w:t>Quick</w:t>
            </w:r>
          </w:p>
        </w:tc>
        <w:tc>
          <w:tcPr>
            <w:tcW w:w="1120" w:type="dxa"/>
            <w:shd w:val="clear" w:color="auto" w:fill="F7E2E2"/>
            <w:tcMar>
              <w:top w:w="50" w:type="dxa"/>
              <w:left w:w="110" w:type="dxa"/>
              <w:bottom w:w="50" w:type="dxa"/>
              <w:right w:w="110" w:type="dxa"/>
            </w:tcMar>
          </w:tcPr>
          <w:p w14:paraId="63314544" w14:textId="77777777" w:rsidR="001506D5" w:rsidRDefault="00000000">
            <w:r>
              <w:rPr>
                <w:b/>
                <w:bCs/>
                <w:color w:val="B01919"/>
                <w:sz w:val="17"/>
                <w:szCs w:val="17"/>
              </w:rPr>
              <w:t>Critical</w:t>
            </w:r>
          </w:p>
        </w:tc>
      </w:tr>
      <w:tr w:rsidR="001506D5" w14:paraId="2438941B" w14:textId="77777777">
        <w:tblPrEx>
          <w:tblCellMar>
            <w:top w:w="0" w:type="dxa"/>
            <w:bottom w:w="0" w:type="dxa"/>
          </w:tblCellMar>
        </w:tblPrEx>
        <w:tc>
          <w:tcPr>
            <w:tcW w:w="620" w:type="dxa"/>
            <w:shd w:val="clear" w:color="auto" w:fill="F5F7FA"/>
            <w:tcMar>
              <w:top w:w="50" w:type="dxa"/>
              <w:left w:w="110" w:type="dxa"/>
              <w:bottom w:w="50" w:type="dxa"/>
              <w:right w:w="110" w:type="dxa"/>
            </w:tcMar>
          </w:tcPr>
          <w:p w14:paraId="1F034279" w14:textId="77777777" w:rsidR="001506D5" w:rsidRDefault="00000000">
            <w:r>
              <w:rPr>
                <w:b/>
                <w:bCs/>
                <w:sz w:val="17"/>
                <w:szCs w:val="17"/>
              </w:rPr>
              <w:t>2</w:t>
            </w:r>
          </w:p>
        </w:tc>
        <w:tc>
          <w:tcPr>
            <w:tcW w:w="4900" w:type="dxa"/>
            <w:shd w:val="clear" w:color="auto" w:fill="F5F7FA"/>
            <w:tcMar>
              <w:top w:w="50" w:type="dxa"/>
              <w:left w:w="110" w:type="dxa"/>
              <w:bottom w:w="50" w:type="dxa"/>
              <w:right w:w="110" w:type="dxa"/>
            </w:tcMar>
          </w:tcPr>
          <w:p w14:paraId="5B19F14D" w14:textId="77777777" w:rsidR="001506D5" w:rsidRDefault="00000000">
            <w:r>
              <w:rPr>
                <w:sz w:val="17"/>
                <w:szCs w:val="17"/>
              </w:rPr>
              <w:t xml:space="preserve">Stripe subscription webhook </w:t>
            </w:r>
            <w:proofErr w:type="spellStart"/>
            <w:r>
              <w:rPr>
                <w:sz w:val="17"/>
                <w:szCs w:val="17"/>
              </w:rPr>
              <w:t>brand_id</w:t>
            </w:r>
            <w:proofErr w:type="spellEnd"/>
            <w:r>
              <w:rPr>
                <w:sz w:val="17"/>
                <w:szCs w:val="17"/>
              </w:rPr>
              <w:t xml:space="preserve"> FK failure — subscriptions never recorded</w:t>
            </w:r>
          </w:p>
        </w:tc>
        <w:tc>
          <w:tcPr>
            <w:tcW w:w="1700" w:type="dxa"/>
            <w:shd w:val="clear" w:color="auto" w:fill="F5F7FA"/>
            <w:tcMar>
              <w:top w:w="50" w:type="dxa"/>
              <w:left w:w="110" w:type="dxa"/>
              <w:bottom w:w="50" w:type="dxa"/>
              <w:right w:w="110" w:type="dxa"/>
            </w:tcMar>
          </w:tcPr>
          <w:p w14:paraId="0D4AEC8B" w14:textId="77777777" w:rsidR="001506D5" w:rsidRDefault="00000000">
            <w:r>
              <w:rPr>
                <w:rFonts w:ascii="Consolas" w:eastAsia="Consolas" w:hAnsi="Consolas" w:cs="Consolas"/>
                <w:sz w:val="15"/>
                <w:szCs w:val="15"/>
              </w:rPr>
              <w:t>B-2 · SB-2 · ST-1</w:t>
            </w:r>
          </w:p>
        </w:tc>
        <w:tc>
          <w:tcPr>
            <w:tcW w:w="1020" w:type="dxa"/>
            <w:shd w:val="clear" w:color="auto" w:fill="F5F7FA"/>
            <w:tcMar>
              <w:top w:w="50" w:type="dxa"/>
              <w:left w:w="110" w:type="dxa"/>
              <w:bottom w:w="50" w:type="dxa"/>
              <w:right w:w="110" w:type="dxa"/>
            </w:tcMar>
          </w:tcPr>
          <w:p w14:paraId="0E61549C" w14:textId="77777777" w:rsidR="001506D5" w:rsidRDefault="00000000">
            <w:r>
              <w:rPr>
                <w:sz w:val="17"/>
                <w:szCs w:val="17"/>
              </w:rPr>
              <w:t>Moderate</w:t>
            </w:r>
          </w:p>
        </w:tc>
        <w:tc>
          <w:tcPr>
            <w:tcW w:w="1120" w:type="dxa"/>
            <w:shd w:val="clear" w:color="auto" w:fill="F7E2E2"/>
            <w:tcMar>
              <w:top w:w="50" w:type="dxa"/>
              <w:left w:w="110" w:type="dxa"/>
              <w:bottom w:w="50" w:type="dxa"/>
              <w:right w:w="110" w:type="dxa"/>
            </w:tcMar>
          </w:tcPr>
          <w:p w14:paraId="46F79C6B" w14:textId="77777777" w:rsidR="001506D5" w:rsidRDefault="00000000">
            <w:r>
              <w:rPr>
                <w:b/>
                <w:bCs/>
                <w:color w:val="B01919"/>
                <w:sz w:val="17"/>
                <w:szCs w:val="17"/>
              </w:rPr>
              <w:t>Critical</w:t>
            </w:r>
          </w:p>
        </w:tc>
      </w:tr>
      <w:tr w:rsidR="001506D5" w14:paraId="73B0E323" w14:textId="77777777">
        <w:tblPrEx>
          <w:tblCellMar>
            <w:top w:w="0" w:type="dxa"/>
            <w:bottom w:w="0" w:type="dxa"/>
          </w:tblCellMar>
        </w:tblPrEx>
        <w:tc>
          <w:tcPr>
            <w:tcW w:w="620" w:type="dxa"/>
            <w:shd w:val="clear" w:color="auto" w:fill="FFFFFF"/>
            <w:tcMar>
              <w:top w:w="50" w:type="dxa"/>
              <w:left w:w="110" w:type="dxa"/>
              <w:bottom w:w="50" w:type="dxa"/>
              <w:right w:w="110" w:type="dxa"/>
            </w:tcMar>
          </w:tcPr>
          <w:p w14:paraId="2996A47B" w14:textId="77777777" w:rsidR="001506D5" w:rsidRDefault="00000000">
            <w:r>
              <w:rPr>
                <w:b/>
                <w:bCs/>
                <w:sz w:val="17"/>
                <w:szCs w:val="17"/>
              </w:rPr>
              <w:t>3</w:t>
            </w:r>
          </w:p>
        </w:tc>
        <w:tc>
          <w:tcPr>
            <w:tcW w:w="4900" w:type="dxa"/>
            <w:shd w:val="clear" w:color="auto" w:fill="FFFFFF"/>
            <w:tcMar>
              <w:top w:w="50" w:type="dxa"/>
              <w:left w:w="110" w:type="dxa"/>
              <w:bottom w:w="50" w:type="dxa"/>
              <w:right w:w="110" w:type="dxa"/>
            </w:tcMar>
          </w:tcPr>
          <w:p w14:paraId="1330BFE7" w14:textId="77777777" w:rsidR="001506D5" w:rsidRDefault="00000000">
            <w:r>
              <w:rPr>
                <w:sz w:val="17"/>
                <w:szCs w:val="17"/>
              </w:rPr>
              <w:t>Payment-intent metadata missing payer/payee — one-off payments fail</w:t>
            </w:r>
          </w:p>
        </w:tc>
        <w:tc>
          <w:tcPr>
            <w:tcW w:w="1700" w:type="dxa"/>
            <w:shd w:val="clear" w:color="auto" w:fill="FFFFFF"/>
            <w:tcMar>
              <w:top w:w="50" w:type="dxa"/>
              <w:left w:w="110" w:type="dxa"/>
              <w:bottom w:w="50" w:type="dxa"/>
              <w:right w:w="110" w:type="dxa"/>
            </w:tcMar>
          </w:tcPr>
          <w:p w14:paraId="503EC3C1" w14:textId="77777777" w:rsidR="001506D5" w:rsidRDefault="00000000">
            <w:r>
              <w:rPr>
                <w:rFonts w:ascii="Consolas" w:eastAsia="Consolas" w:hAnsi="Consolas" w:cs="Consolas"/>
                <w:sz w:val="15"/>
                <w:szCs w:val="15"/>
              </w:rPr>
              <w:t>ST-5</w:t>
            </w:r>
          </w:p>
        </w:tc>
        <w:tc>
          <w:tcPr>
            <w:tcW w:w="1020" w:type="dxa"/>
            <w:shd w:val="clear" w:color="auto" w:fill="FFFFFF"/>
            <w:tcMar>
              <w:top w:w="50" w:type="dxa"/>
              <w:left w:w="110" w:type="dxa"/>
              <w:bottom w:w="50" w:type="dxa"/>
              <w:right w:w="110" w:type="dxa"/>
            </w:tcMar>
          </w:tcPr>
          <w:p w14:paraId="12E89DDB" w14:textId="77777777" w:rsidR="001506D5" w:rsidRDefault="00000000">
            <w:r>
              <w:rPr>
                <w:sz w:val="17"/>
                <w:szCs w:val="17"/>
              </w:rPr>
              <w:t>Quick</w:t>
            </w:r>
          </w:p>
        </w:tc>
        <w:tc>
          <w:tcPr>
            <w:tcW w:w="1120" w:type="dxa"/>
            <w:shd w:val="clear" w:color="auto" w:fill="F7E2E2"/>
            <w:tcMar>
              <w:top w:w="50" w:type="dxa"/>
              <w:left w:w="110" w:type="dxa"/>
              <w:bottom w:w="50" w:type="dxa"/>
              <w:right w:w="110" w:type="dxa"/>
            </w:tcMar>
          </w:tcPr>
          <w:p w14:paraId="00FC8CC4" w14:textId="77777777" w:rsidR="001506D5" w:rsidRDefault="00000000">
            <w:r>
              <w:rPr>
                <w:b/>
                <w:bCs/>
                <w:color w:val="B01919"/>
                <w:sz w:val="17"/>
                <w:szCs w:val="17"/>
              </w:rPr>
              <w:t>Critical</w:t>
            </w:r>
          </w:p>
        </w:tc>
      </w:tr>
      <w:tr w:rsidR="001506D5" w14:paraId="54B3AE47" w14:textId="77777777">
        <w:tblPrEx>
          <w:tblCellMar>
            <w:top w:w="0" w:type="dxa"/>
            <w:bottom w:w="0" w:type="dxa"/>
          </w:tblCellMar>
        </w:tblPrEx>
        <w:tc>
          <w:tcPr>
            <w:tcW w:w="620" w:type="dxa"/>
            <w:shd w:val="clear" w:color="auto" w:fill="F5F7FA"/>
            <w:tcMar>
              <w:top w:w="50" w:type="dxa"/>
              <w:left w:w="110" w:type="dxa"/>
              <w:bottom w:w="50" w:type="dxa"/>
              <w:right w:w="110" w:type="dxa"/>
            </w:tcMar>
          </w:tcPr>
          <w:p w14:paraId="6406AECC" w14:textId="77777777" w:rsidR="001506D5" w:rsidRDefault="00000000">
            <w:r>
              <w:rPr>
                <w:b/>
                <w:bCs/>
                <w:sz w:val="17"/>
                <w:szCs w:val="17"/>
              </w:rPr>
              <w:t>4</w:t>
            </w:r>
          </w:p>
        </w:tc>
        <w:tc>
          <w:tcPr>
            <w:tcW w:w="4900" w:type="dxa"/>
            <w:shd w:val="clear" w:color="auto" w:fill="F5F7FA"/>
            <w:tcMar>
              <w:top w:w="50" w:type="dxa"/>
              <w:left w:w="110" w:type="dxa"/>
              <w:bottom w:w="50" w:type="dxa"/>
              <w:right w:w="110" w:type="dxa"/>
            </w:tcMar>
          </w:tcPr>
          <w:p w14:paraId="6F6CC1DE" w14:textId="77777777" w:rsidR="001506D5" w:rsidRDefault="00000000">
            <w:r>
              <w:rPr>
                <w:sz w:val="17"/>
                <w:szCs w:val="17"/>
              </w:rPr>
              <w:t>Proposal accept RLS relies only on app check — self-accept bypass</w:t>
            </w:r>
          </w:p>
        </w:tc>
        <w:tc>
          <w:tcPr>
            <w:tcW w:w="1700" w:type="dxa"/>
            <w:shd w:val="clear" w:color="auto" w:fill="F5F7FA"/>
            <w:tcMar>
              <w:top w:w="50" w:type="dxa"/>
              <w:left w:w="110" w:type="dxa"/>
              <w:bottom w:w="50" w:type="dxa"/>
              <w:right w:w="110" w:type="dxa"/>
            </w:tcMar>
          </w:tcPr>
          <w:p w14:paraId="3A5641DB" w14:textId="77777777" w:rsidR="001506D5" w:rsidRDefault="00000000">
            <w:r>
              <w:rPr>
                <w:rFonts w:ascii="Consolas" w:eastAsia="Consolas" w:hAnsi="Consolas" w:cs="Consolas"/>
                <w:sz w:val="15"/>
                <w:szCs w:val="15"/>
              </w:rPr>
              <w:t>L-1</w:t>
            </w:r>
          </w:p>
        </w:tc>
        <w:tc>
          <w:tcPr>
            <w:tcW w:w="1020" w:type="dxa"/>
            <w:shd w:val="clear" w:color="auto" w:fill="F5F7FA"/>
            <w:tcMar>
              <w:top w:w="50" w:type="dxa"/>
              <w:left w:w="110" w:type="dxa"/>
              <w:bottom w:w="50" w:type="dxa"/>
              <w:right w:w="110" w:type="dxa"/>
            </w:tcMar>
          </w:tcPr>
          <w:p w14:paraId="1A295118" w14:textId="77777777" w:rsidR="001506D5" w:rsidRDefault="00000000">
            <w:r>
              <w:rPr>
                <w:sz w:val="17"/>
                <w:szCs w:val="17"/>
              </w:rPr>
              <w:t>Quick</w:t>
            </w:r>
          </w:p>
        </w:tc>
        <w:tc>
          <w:tcPr>
            <w:tcW w:w="1120" w:type="dxa"/>
            <w:shd w:val="clear" w:color="auto" w:fill="F7E2E2"/>
            <w:tcMar>
              <w:top w:w="50" w:type="dxa"/>
              <w:left w:w="110" w:type="dxa"/>
              <w:bottom w:w="50" w:type="dxa"/>
              <w:right w:w="110" w:type="dxa"/>
            </w:tcMar>
          </w:tcPr>
          <w:p w14:paraId="3E18B3BA" w14:textId="77777777" w:rsidR="001506D5" w:rsidRDefault="00000000">
            <w:r>
              <w:rPr>
                <w:b/>
                <w:bCs/>
                <w:color w:val="B01919"/>
                <w:sz w:val="17"/>
                <w:szCs w:val="17"/>
              </w:rPr>
              <w:t>Critical</w:t>
            </w:r>
          </w:p>
        </w:tc>
      </w:tr>
      <w:tr w:rsidR="001506D5" w14:paraId="46A57D1F" w14:textId="77777777">
        <w:tblPrEx>
          <w:tblCellMar>
            <w:top w:w="0" w:type="dxa"/>
            <w:bottom w:w="0" w:type="dxa"/>
          </w:tblCellMar>
        </w:tblPrEx>
        <w:tc>
          <w:tcPr>
            <w:tcW w:w="620" w:type="dxa"/>
            <w:shd w:val="clear" w:color="auto" w:fill="FFFFFF"/>
            <w:tcMar>
              <w:top w:w="50" w:type="dxa"/>
              <w:left w:w="110" w:type="dxa"/>
              <w:bottom w:w="50" w:type="dxa"/>
              <w:right w:w="110" w:type="dxa"/>
            </w:tcMar>
          </w:tcPr>
          <w:p w14:paraId="0C31AD1E" w14:textId="77777777" w:rsidR="001506D5" w:rsidRDefault="00000000">
            <w:r>
              <w:rPr>
                <w:b/>
                <w:bCs/>
                <w:sz w:val="17"/>
                <w:szCs w:val="17"/>
              </w:rPr>
              <w:t>5</w:t>
            </w:r>
          </w:p>
        </w:tc>
        <w:tc>
          <w:tcPr>
            <w:tcW w:w="4900" w:type="dxa"/>
            <w:shd w:val="clear" w:color="auto" w:fill="FFFFFF"/>
            <w:tcMar>
              <w:top w:w="50" w:type="dxa"/>
              <w:left w:w="110" w:type="dxa"/>
              <w:bottom w:w="50" w:type="dxa"/>
              <w:right w:w="110" w:type="dxa"/>
            </w:tcMar>
          </w:tcPr>
          <w:p w14:paraId="68CB0AC6" w14:textId="77777777" w:rsidR="001506D5" w:rsidRDefault="00000000">
            <w:r>
              <w:rPr>
                <w:sz w:val="17"/>
                <w:szCs w:val="17"/>
              </w:rPr>
              <w:t>Auth callback redirects to /login (404) — error silently swallowed</w:t>
            </w:r>
          </w:p>
        </w:tc>
        <w:tc>
          <w:tcPr>
            <w:tcW w:w="1700" w:type="dxa"/>
            <w:shd w:val="clear" w:color="auto" w:fill="FFFFFF"/>
            <w:tcMar>
              <w:top w:w="50" w:type="dxa"/>
              <w:left w:w="110" w:type="dxa"/>
              <w:bottom w:w="50" w:type="dxa"/>
              <w:right w:w="110" w:type="dxa"/>
            </w:tcMar>
          </w:tcPr>
          <w:p w14:paraId="50693495" w14:textId="77777777" w:rsidR="001506D5" w:rsidRDefault="00000000">
            <w:r>
              <w:rPr>
                <w:rFonts w:ascii="Consolas" w:eastAsia="Consolas" w:hAnsi="Consolas" w:cs="Consolas"/>
                <w:sz w:val="15"/>
                <w:szCs w:val="15"/>
              </w:rPr>
              <w:t>B-3 · NX-1</w:t>
            </w:r>
          </w:p>
        </w:tc>
        <w:tc>
          <w:tcPr>
            <w:tcW w:w="1020" w:type="dxa"/>
            <w:shd w:val="clear" w:color="auto" w:fill="FFFFFF"/>
            <w:tcMar>
              <w:top w:w="50" w:type="dxa"/>
              <w:left w:w="110" w:type="dxa"/>
              <w:bottom w:w="50" w:type="dxa"/>
              <w:right w:w="110" w:type="dxa"/>
            </w:tcMar>
          </w:tcPr>
          <w:p w14:paraId="6F130C1F" w14:textId="77777777" w:rsidR="001506D5" w:rsidRDefault="00000000">
            <w:r>
              <w:rPr>
                <w:sz w:val="17"/>
                <w:szCs w:val="17"/>
              </w:rPr>
              <w:t>Quick</w:t>
            </w:r>
          </w:p>
        </w:tc>
        <w:tc>
          <w:tcPr>
            <w:tcW w:w="1120" w:type="dxa"/>
            <w:shd w:val="clear" w:color="auto" w:fill="F7E2E2"/>
            <w:tcMar>
              <w:top w:w="50" w:type="dxa"/>
              <w:left w:w="110" w:type="dxa"/>
              <w:bottom w:w="50" w:type="dxa"/>
              <w:right w:w="110" w:type="dxa"/>
            </w:tcMar>
          </w:tcPr>
          <w:p w14:paraId="48C4F2DA" w14:textId="77777777" w:rsidR="001506D5" w:rsidRDefault="00000000">
            <w:r>
              <w:rPr>
                <w:b/>
                <w:bCs/>
                <w:color w:val="B01919"/>
                <w:sz w:val="17"/>
                <w:szCs w:val="17"/>
              </w:rPr>
              <w:t>Critical</w:t>
            </w:r>
          </w:p>
        </w:tc>
      </w:tr>
      <w:tr w:rsidR="001506D5" w14:paraId="3B1C4D50" w14:textId="77777777">
        <w:tblPrEx>
          <w:tblCellMar>
            <w:top w:w="0" w:type="dxa"/>
            <w:bottom w:w="0" w:type="dxa"/>
          </w:tblCellMar>
        </w:tblPrEx>
        <w:tc>
          <w:tcPr>
            <w:tcW w:w="620" w:type="dxa"/>
            <w:shd w:val="clear" w:color="auto" w:fill="F5F7FA"/>
            <w:tcMar>
              <w:top w:w="50" w:type="dxa"/>
              <w:left w:w="110" w:type="dxa"/>
              <w:bottom w:w="50" w:type="dxa"/>
              <w:right w:w="110" w:type="dxa"/>
            </w:tcMar>
          </w:tcPr>
          <w:p w14:paraId="55BDE5A1" w14:textId="77777777" w:rsidR="001506D5" w:rsidRDefault="00000000">
            <w:r>
              <w:rPr>
                <w:b/>
                <w:bCs/>
                <w:sz w:val="17"/>
                <w:szCs w:val="17"/>
              </w:rPr>
              <w:t>6</w:t>
            </w:r>
          </w:p>
        </w:tc>
        <w:tc>
          <w:tcPr>
            <w:tcW w:w="4900" w:type="dxa"/>
            <w:shd w:val="clear" w:color="auto" w:fill="F5F7FA"/>
            <w:tcMar>
              <w:top w:w="50" w:type="dxa"/>
              <w:left w:w="110" w:type="dxa"/>
              <w:bottom w:w="50" w:type="dxa"/>
              <w:right w:w="110" w:type="dxa"/>
            </w:tcMar>
          </w:tcPr>
          <w:p w14:paraId="711F2362" w14:textId="77777777" w:rsidR="001506D5" w:rsidRDefault="00000000">
            <w:r>
              <w:rPr>
                <w:sz w:val="17"/>
                <w:szCs w:val="17"/>
              </w:rPr>
              <w:t>“View profile” CTA → 404 — brand discover broken</w:t>
            </w:r>
          </w:p>
        </w:tc>
        <w:tc>
          <w:tcPr>
            <w:tcW w:w="1700" w:type="dxa"/>
            <w:shd w:val="clear" w:color="auto" w:fill="F5F7FA"/>
            <w:tcMar>
              <w:top w:w="50" w:type="dxa"/>
              <w:left w:w="110" w:type="dxa"/>
              <w:bottom w:w="50" w:type="dxa"/>
              <w:right w:w="110" w:type="dxa"/>
            </w:tcMar>
          </w:tcPr>
          <w:p w14:paraId="529D54E5" w14:textId="77777777" w:rsidR="001506D5" w:rsidRDefault="00000000">
            <w:r>
              <w:rPr>
                <w:rFonts w:ascii="Consolas" w:eastAsia="Consolas" w:hAnsi="Consolas" w:cs="Consolas"/>
                <w:sz w:val="15"/>
                <w:szCs w:val="15"/>
              </w:rPr>
              <w:t>B-4</w:t>
            </w:r>
          </w:p>
        </w:tc>
        <w:tc>
          <w:tcPr>
            <w:tcW w:w="1020" w:type="dxa"/>
            <w:shd w:val="clear" w:color="auto" w:fill="F5F7FA"/>
            <w:tcMar>
              <w:top w:w="50" w:type="dxa"/>
              <w:left w:w="110" w:type="dxa"/>
              <w:bottom w:w="50" w:type="dxa"/>
              <w:right w:w="110" w:type="dxa"/>
            </w:tcMar>
          </w:tcPr>
          <w:p w14:paraId="78CEBD6A" w14:textId="77777777" w:rsidR="001506D5" w:rsidRDefault="00000000">
            <w:r>
              <w:rPr>
                <w:sz w:val="17"/>
                <w:szCs w:val="17"/>
              </w:rPr>
              <w:t>Moderate</w:t>
            </w:r>
          </w:p>
        </w:tc>
        <w:tc>
          <w:tcPr>
            <w:tcW w:w="1120" w:type="dxa"/>
            <w:shd w:val="clear" w:color="auto" w:fill="F7E2E2"/>
            <w:tcMar>
              <w:top w:w="50" w:type="dxa"/>
              <w:left w:w="110" w:type="dxa"/>
              <w:bottom w:w="50" w:type="dxa"/>
              <w:right w:w="110" w:type="dxa"/>
            </w:tcMar>
          </w:tcPr>
          <w:p w14:paraId="2E457EC0" w14:textId="77777777" w:rsidR="001506D5" w:rsidRDefault="00000000">
            <w:r>
              <w:rPr>
                <w:b/>
                <w:bCs/>
                <w:color w:val="B01919"/>
                <w:sz w:val="17"/>
                <w:szCs w:val="17"/>
              </w:rPr>
              <w:t>Critical</w:t>
            </w:r>
          </w:p>
        </w:tc>
      </w:tr>
      <w:tr w:rsidR="001506D5" w14:paraId="595371F2" w14:textId="77777777">
        <w:tblPrEx>
          <w:tblCellMar>
            <w:top w:w="0" w:type="dxa"/>
            <w:bottom w:w="0" w:type="dxa"/>
          </w:tblCellMar>
        </w:tblPrEx>
        <w:tc>
          <w:tcPr>
            <w:tcW w:w="620" w:type="dxa"/>
            <w:shd w:val="clear" w:color="auto" w:fill="FFFFFF"/>
            <w:tcMar>
              <w:top w:w="50" w:type="dxa"/>
              <w:left w:w="110" w:type="dxa"/>
              <w:bottom w:w="50" w:type="dxa"/>
              <w:right w:w="110" w:type="dxa"/>
            </w:tcMar>
          </w:tcPr>
          <w:p w14:paraId="47CECD6E" w14:textId="77777777" w:rsidR="001506D5" w:rsidRDefault="00000000">
            <w:r>
              <w:rPr>
                <w:b/>
                <w:bCs/>
                <w:sz w:val="17"/>
                <w:szCs w:val="17"/>
              </w:rPr>
              <w:t>7</w:t>
            </w:r>
          </w:p>
        </w:tc>
        <w:tc>
          <w:tcPr>
            <w:tcW w:w="4900" w:type="dxa"/>
            <w:shd w:val="clear" w:color="auto" w:fill="FFFFFF"/>
            <w:tcMar>
              <w:top w:w="50" w:type="dxa"/>
              <w:left w:w="110" w:type="dxa"/>
              <w:bottom w:w="50" w:type="dxa"/>
              <w:right w:w="110" w:type="dxa"/>
            </w:tcMar>
          </w:tcPr>
          <w:p w14:paraId="63ABC6DB" w14:textId="77777777" w:rsidR="001506D5" w:rsidRDefault="00000000">
            <w:r>
              <w:rPr>
                <w:sz w:val="17"/>
                <w:szCs w:val="17"/>
              </w:rPr>
              <w:t>Email template stored XSS via proposal title</w:t>
            </w:r>
          </w:p>
        </w:tc>
        <w:tc>
          <w:tcPr>
            <w:tcW w:w="1700" w:type="dxa"/>
            <w:shd w:val="clear" w:color="auto" w:fill="FFFFFF"/>
            <w:tcMar>
              <w:top w:w="50" w:type="dxa"/>
              <w:left w:w="110" w:type="dxa"/>
              <w:bottom w:w="50" w:type="dxa"/>
              <w:right w:w="110" w:type="dxa"/>
            </w:tcMar>
          </w:tcPr>
          <w:p w14:paraId="4FF8ADDA" w14:textId="77777777" w:rsidR="001506D5" w:rsidRDefault="00000000">
            <w:r>
              <w:rPr>
                <w:rFonts w:ascii="Consolas" w:eastAsia="Consolas" w:hAnsi="Consolas" w:cs="Consolas"/>
                <w:sz w:val="15"/>
                <w:szCs w:val="15"/>
              </w:rPr>
              <w:t>B-8 · SEC-1</w:t>
            </w:r>
          </w:p>
        </w:tc>
        <w:tc>
          <w:tcPr>
            <w:tcW w:w="1020" w:type="dxa"/>
            <w:shd w:val="clear" w:color="auto" w:fill="FFFFFF"/>
            <w:tcMar>
              <w:top w:w="50" w:type="dxa"/>
              <w:left w:w="110" w:type="dxa"/>
              <w:bottom w:w="50" w:type="dxa"/>
              <w:right w:w="110" w:type="dxa"/>
            </w:tcMar>
          </w:tcPr>
          <w:p w14:paraId="12326C6C" w14:textId="77777777" w:rsidR="001506D5" w:rsidRDefault="00000000">
            <w:r>
              <w:rPr>
                <w:sz w:val="17"/>
                <w:szCs w:val="17"/>
              </w:rPr>
              <w:t>Quick</w:t>
            </w:r>
          </w:p>
        </w:tc>
        <w:tc>
          <w:tcPr>
            <w:tcW w:w="1120" w:type="dxa"/>
            <w:shd w:val="clear" w:color="auto" w:fill="FBEBE0"/>
            <w:tcMar>
              <w:top w:w="50" w:type="dxa"/>
              <w:left w:w="110" w:type="dxa"/>
              <w:bottom w:w="50" w:type="dxa"/>
              <w:right w:w="110" w:type="dxa"/>
            </w:tcMar>
          </w:tcPr>
          <w:p w14:paraId="3376381D" w14:textId="77777777" w:rsidR="001506D5" w:rsidRDefault="00000000">
            <w:r>
              <w:rPr>
                <w:b/>
                <w:bCs/>
                <w:color w:val="C2410C"/>
                <w:sz w:val="17"/>
                <w:szCs w:val="17"/>
              </w:rPr>
              <w:t>High</w:t>
            </w:r>
          </w:p>
        </w:tc>
      </w:tr>
      <w:tr w:rsidR="001506D5" w14:paraId="70292978" w14:textId="77777777">
        <w:tblPrEx>
          <w:tblCellMar>
            <w:top w:w="0" w:type="dxa"/>
            <w:bottom w:w="0" w:type="dxa"/>
          </w:tblCellMar>
        </w:tblPrEx>
        <w:tc>
          <w:tcPr>
            <w:tcW w:w="620" w:type="dxa"/>
            <w:shd w:val="clear" w:color="auto" w:fill="F5F7FA"/>
            <w:tcMar>
              <w:top w:w="50" w:type="dxa"/>
              <w:left w:w="110" w:type="dxa"/>
              <w:bottom w:w="50" w:type="dxa"/>
              <w:right w:w="110" w:type="dxa"/>
            </w:tcMar>
          </w:tcPr>
          <w:p w14:paraId="714740B4" w14:textId="77777777" w:rsidR="001506D5" w:rsidRDefault="00000000">
            <w:r>
              <w:rPr>
                <w:b/>
                <w:bCs/>
                <w:sz w:val="17"/>
                <w:szCs w:val="17"/>
              </w:rPr>
              <w:t>8</w:t>
            </w:r>
          </w:p>
        </w:tc>
        <w:tc>
          <w:tcPr>
            <w:tcW w:w="4900" w:type="dxa"/>
            <w:shd w:val="clear" w:color="auto" w:fill="F5F7FA"/>
            <w:tcMar>
              <w:top w:w="50" w:type="dxa"/>
              <w:left w:w="110" w:type="dxa"/>
              <w:bottom w:w="50" w:type="dxa"/>
              <w:right w:w="110" w:type="dxa"/>
            </w:tcMar>
          </w:tcPr>
          <w:p w14:paraId="558A39E4" w14:textId="77777777" w:rsidR="001506D5" w:rsidRDefault="00000000">
            <w:proofErr w:type="spellStart"/>
            <w:r>
              <w:rPr>
                <w:sz w:val="17"/>
                <w:szCs w:val="17"/>
              </w:rPr>
              <w:t>sendContractFullySignedEmail</w:t>
            </w:r>
            <w:proofErr w:type="spellEnd"/>
            <w:r>
              <w:rPr>
                <w:sz w:val="17"/>
                <w:szCs w:val="17"/>
              </w:rPr>
              <w:t xml:space="preserve"> never called</w:t>
            </w:r>
          </w:p>
        </w:tc>
        <w:tc>
          <w:tcPr>
            <w:tcW w:w="1700" w:type="dxa"/>
            <w:shd w:val="clear" w:color="auto" w:fill="F5F7FA"/>
            <w:tcMar>
              <w:top w:w="50" w:type="dxa"/>
              <w:left w:w="110" w:type="dxa"/>
              <w:bottom w:w="50" w:type="dxa"/>
              <w:right w:w="110" w:type="dxa"/>
            </w:tcMar>
          </w:tcPr>
          <w:p w14:paraId="32DBCD73" w14:textId="77777777" w:rsidR="001506D5" w:rsidRDefault="00000000">
            <w:r>
              <w:rPr>
                <w:rFonts w:ascii="Consolas" w:eastAsia="Consolas" w:hAnsi="Consolas" w:cs="Consolas"/>
                <w:sz w:val="15"/>
                <w:szCs w:val="15"/>
              </w:rPr>
              <w:t>B-9</w:t>
            </w:r>
          </w:p>
        </w:tc>
        <w:tc>
          <w:tcPr>
            <w:tcW w:w="1020" w:type="dxa"/>
            <w:shd w:val="clear" w:color="auto" w:fill="F5F7FA"/>
            <w:tcMar>
              <w:top w:w="50" w:type="dxa"/>
              <w:left w:w="110" w:type="dxa"/>
              <w:bottom w:w="50" w:type="dxa"/>
              <w:right w:w="110" w:type="dxa"/>
            </w:tcMar>
          </w:tcPr>
          <w:p w14:paraId="356584A7" w14:textId="77777777" w:rsidR="001506D5" w:rsidRDefault="00000000">
            <w:r>
              <w:rPr>
                <w:sz w:val="17"/>
                <w:szCs w:val="17"/>
              </w:rPr>
              <w:t>Quick</w:t>
            </w:r>
          </w:p>
        </w:tc>
        <w:tc>
          <w:tcPr>
            <w:tcW w:w="1120" w:type="dxa"/>
            <w:shd w:val="clear" w:color="auto" w:fill="FBEBE0"/>
            <w:tcMar>
              <w:top w:w="50" w:type="dxa"/>
              <w:left w:w="110" w:type="dxa"/>
              <w:bottom w:w="50" w:type="dxa"/>
              <w:right w:w="110" w:type="dxa"/>
            </w:tcMar>
          </w:tcPr>
          <w:p w14:paraId="129EC646" w14:textId="77777777" w:rsidR="001506D5" w:rsidRDefault="00000000">
            <w:r>
              <w:rPr>
                <w:b/>
                <w:bCs/>
                <w:color w:val="C2410C"/>
                <w:sz w:val="17"/>
                <w:szCs w:val="17"/>
              </w:rPr>
              <w:t>High</w:t>
            </w:r>
          </w:p>
        </w:tc>
      </w:tr>
      <w:tr w:rsidR="001506D5" w14:paraId="4BD68A40" w14:textId="77777777">
        <w:tblPrEx>
          <w:tblCellMar>
            <w:top w:w="0" w:type="dxa"/>
            <w:bottom w:w="0" w:type="dxa"/>
          </w:tblCellMar>
        </w:tblPrEx>
        <w:tc>
          <w:tcPr>
            <w:tcW w:w="620" w:type="dxa"/>
            <w:shd w:val="clear" w:color="auto" w:fill="FFFFFF"/>
            <w:tcMar>
              <w:top w:w="50" w:type="dxa"/>
              <w:left w:w="110" w:type="dxa"/>
              <w:bottom w:w="50" w:type="dxa"/>
              <w:right w:w="110" w:type="dxa"/>
            </w:tcMar>
          </w:tcPr>
          <w:p w14:paraId="7628C9B7" w14:textId="77777777" w:rsidR="001506D5" w:rsidRDefault="00000000">
            <w:r>
              <w:rPr>
                <w:b/>
                <w:bCs/>
                <w:sz w:val="17"/>
                <w:szCs w:val="17"/>
              </w:rPr>
              <w:t>9</w:t>
            </w:r>
          </w:p>
        </w:tc>
        <w:tc>
          <w:tcPr>
            <w:tcW w:w="4900" w:type="dxa"/>
            <w:shd w:val="clear" w:color="auto" w:fill="FFFFFF"/>
            <w:tcMar>
              <w:top w:w="50" w:type="dxa"/>
              <w:left w:w="110" w:type="dxa"/>
              <w:bottom w:w="50" w:type="dxa"/>
              <w:right w:w="110" w:type="dxa"/>
            </w:tcMar>
          </w:tcPr>
          <w:p w14:paraId="15CF6BB1" w14:textId="77777777" w:rsidR="001506D5" w:rsidRDefault="00000000">
            <w:r>
              <w:rPr>
                <w:sz w:val="17"/>
                <w:szCs w:val="17"/>
              </w:rPr>
              <w:t>Athlete “Requests” unreachable from nav — connection flow broken</w:t>
            </w:r>
          </w:p>
        </w:tc>
        <w:tc>
          <w:tcPr>
            <w:tcW w:w="1700" w:type="dxa"/>
            <w:shd w:val="clear" w:color="auto" w:fill="FFFFFF"/>
            <w:tcMar>
              <w:top w:w="50" w:type="dxa"/>
              <w:left w:w="110" w:type="dxa"/>
              <w:bottom w:w="50" w:type="dxa"/>
              <w:right w:w="110" w:type="dxa"/>
            </w:tcMar>
          </w:tcPr>
          <w:p w14:paraId="516322AB" w14:textId="77777777" w:rsidR="001506D5" w:rsidRDefault="00000000">
            <w:r>
              <w:rPr>
                <w:rFonts w:ascii="Consolas" w:eastAsia="Consolas" w:hAnsi="Consolas" w:cs="Consolas"/>
                <w:sz w:val="15"/>
                <w:szCs w:val="15"/>
              </w:rPr>
              <w:t>B-6 · UX-2</w:t>
            </w:r>
          </w:p>
        </w:tc>
        <w:tc>
          <w:tcPr>
            <w:tcW w:w="1020" w:type="dxa"/>
            <w:shd w:val="clear" w:color="auto" w:fill="FFFFFF"/>
            <w:tcMar>
              <w:top w:w="50" w:type="dxa"/>
              <w:left w:w="110" w:type="dxa"/>
              <w:bottom w:w="50" w:type="dxa"/>
              <w:right w:w="110" w:type="dxa"/>
            </w:tcMar>
          </w:tcPr>
          <w:p w14:paraId="6335CAE4" w14:textId="77777777" w:rsidR="001506D5" w:rsidRDefault="00000000">
            <w:r>
              <w:rPr>
                <w:sz w:val="17"/>
                <w:szCs w:val="17"/>
              </w:rPr>
              <w:t>Quick</w:t>
            </w:r>
          </w:p>
        </w:tc>
        <w:tc>
          <w:tcPr>
            <w:tcW w:w="1120" w:type="dxa"/>
            <w:shd w:val="clear" w:color="auto" w:fill="FBEBE0"/>
            <w:tcMar>
              <w:top w:w="50" w:type="dxa"/>
              <w:left w:w="110" w:type="dxa"/>
              <w:bottom w:w="50" w:type="dxa"/>
              <w:right w:w="110" w:type="dxa"/>
            </w:tcMar>
          </w:tcPr>
          <w:p w14:paraId="21B585B1" w14:textId="77777777" w:rsidR="001506D5" w:rsidRDefault="00000000">
            <w:r>
              <w:rPr>
                <w:b/>
                <w:bCs/>
                <w:color w:val="C2410C"/>
                <w:sz w:val="17"/>
                <w:szCs w:val="17"/>
              </w:rPr>
              <w:t>High</w:t>
            </w:r>
          </w:p>
        </w:tc>
      </w:tr>
      <w:tr w:rsidR="001506D5" w14:paraId="539282D0" w14:textId="77777777">
        <w:tblPrEx>
          <w:tblCellMar>
            <w:top w:w="0" w:type="dxa"/>
            <w:bottom w:w="0" w:type="dxa"/>
          </w:tblCellMar>
        </w:tblPrEx>
        <w:tc>
          <w:tcPr>
            <w:tcW w:w="620" w:type="dxa"/>
            <w:shd w:val="clear" w:color="auto" w:fill="F5F7FA"/>
            <w:tcMar>
              <w:top w:w="50" w:type="dxa"/>
              <w:left w:w="110" w:type="dxa"/>
              <w:bottom w:w="50" w:type="dxa"/>
              <w:right w:w="110" w:type="dxa"/>
            </w:tcMar>
          </w:tcPr>
          <w:p w14:paraId="0082A6E0" w14:textId="77777777" w:rsidR="001506D5" w:rsidRDefault="00000000">
            <w:r>
              <w:rPr>
                <w:b/>
                <w:bCs/>
                <w:sz w:val="17"/>
                <w:szCs w:val="17"/>
              </w:rPr>
              <w:t>10</w:t>
            </w:r>
          </w:p>
        </w:tc>
        <w:tc>
          <w:tcPr>
            <w:tcW w:w="4900" w:type="dxa"/>
            <w:shd w:val="clear" w:color="auto" w:fill="F5F7FA"/>
            <w:tcMar>
              <w:top w:w="50" w:type="dxa"/>
              <w:left w:w="110" w:type="dxa"/>
              <w:bottom w:w="50" w:type="dxa"/>
              <w:right w:w="110" w:type="dxa"/>
            </w:tcMar>
          </w:tcPr>
          <w:p w14:paraId="2F4888E3" w14:textId="77777777" w:rsidR="001506D5" w:rsidRDefault="00000000">
            <w:r>
              <w:rPr>
                <w:sz w:val="17"/>
                <w:szCs w:val="17"/>
              </w:rPr>
              <w:t>Missing placeholder-</w:t>
            </w:r>
            <w:proofErr w:type="spellStart"/>
            <w:r>
              <w:rPr>
                <w:sz w:val="17"/>
                <w:szCs w:val="17"/>
              </w:rPr>
              <w:t>athlete.svg</w:t>
            </w:r>
            <w:proofErr w:type="spellEnd"/>
            <w:r>
              <w:rPr>
                <w:sz w:val="17"/>
                <w:szCs w:val="17"/>
              </w:rPr>
              <w:t xml:space="preserve"> — broken images everywhere</w:t>
            </w:r>
          </w:p>
        </w:tc>
        <w:tc>
          <w:tcPr>
            <w:tcW w:w="1700" w:type="dxa"/>
            <w:shd w:val="clear" w:color="auto" w:fill="F5F7FA"/>
            <w:tcMar>
              <w:top w:w="50" w:type="dxa"/>
              <w:left w:w="110" w:type="dxa"/>
              <w:bottom w:w="50" w:type="dxa"/>
              <w:right w:w="110" w:type="dxa"/>
            </w:tcMar>
          </w:tcPr>
          <w:p w14:paraId="0CB83812" w14:textId="77777777" w:rsidR="001506D5" w:rsidRDefault="00000000">
            <w:r>
              <w:rPr>
                <w:rFonts w:ascii="Consolas" w:eastAsia="Consolas" w:hAnsi="Consolas" w:cs="Consolas"/>
                <w:sz w:val="15"/>
                <w:szCs w:val="15"/>
              </w:rPr>
              <w:t>B-5</w:t>
            </w:r>
          </w:p>
        </w:tc>
        <w:tc>
          <w:tcPr>
            <w:tcW w:w="1020" w:type="dxa"/>
            <w:shd w:val="clear" w:color="auto" w:fill="F5F7FA"/>
            <w:tcMar>
              <w:top w:w="50" w:type="dxa"/>
              <w:left w:w="110" w:type="dxa"/>
              <w:bottom w:w="50" w:type="dxa"/>
              <w:right w:w="110" w:type="dxa"/>
            </w:tcMar>
          </w:tcPr>
          <w:p w14:paraId="124BD416" w14:textId="77777777" w:rsidR="001506D5" w:rsidRDefault="00000000">
            <w:r>
              <w:rPr>
                <w:sz w:val="17"/>
                <w:szCs w:val="17"/>
              </w:rPr>
              <w:t>Quick</w:t>
            </w:r>
          </w:p>
        </w:tc>
        <w:tc>
          <w:tcPr>
            <w:tcW w:w="1120" w:type="dxa"/>
            <w:shd w:val="clear" w:color="auto" w:fill="FBEBE0"/>
            <w:tcMar>
              <w:top w:w="50" w:type="dxa"/>
              <w:left w:w="110" w:type="dxa"/>
              <w:bottom w:w="50" w:type="dxa"/>
              <w:right w:w="110" w:type="dxa"/>
            </w:tcMar>
          </w:tcPr>
          <w:p w14:paraId="0213FB0B" w14:textId="77777777" w:rsidR="001506D5" w:rsidRDefault="00000000">
            <w:r>
              <w:rPr>
                <w:b/>
                <w:bCs/>
                <w:color w:val="C2410C"/>
                <w:sz w:val="17"/>
                <w:szCs w:val="17"/>
              </w:rPr>
              <w:t>High</w:t>
            </w:r>
          </w:p>
        </w:tc>
      </w:tr>
      <w:tr w:rsidR="001506D5" w14:paraId="59D4DAFF" w14:textId="77777777">
        <w:tblPrEx>
          <w:tblCellMar>
            <w:top w:w="0" w:type="dxa"/>
            <w:bottom w:w="0" w:type="dxa"/>
          </w:tblCellMar>
        </w:tblPrEx>
        <w:tc>
          <w:tcPr>
            <w:tcW w:w="620" w:type="dxa"/>
            <w:shd w:val="clear" w:color="auto" w:fill="FFFFFF"/>
            <w:tcMar>
              <w:top w:w="50" w:type="dxa"/>
              <w:left w:w="110" w:type="dxa"/>
              <w:bottom w:w="50" w:type="dxa"/>
              <w:right w:w="110" w:type="dxa"/>
            </w:tcMar>
          </w:tcPr>
          <w:p w14:paraId="36B15565" w14:textId="77777777" w:rsidR="001506D5" w:rsidRDefault="00000000">
            <w:r>
              <w:rPr>
                <w:b/>
                <w:bCs/>
                <w:sz w:val="17"/>
                <w:szCs w:val="17"/>
              </w:rPr>
              <w:t>11</w:t>
            </w:r>
          </w:p>
        </w:tc>
        <w:tc>
          <w:tcPr>
            <w:tcW w:w="4900" w:type="dxa"/>
            <w:shd w:val="clear" w:color="auto" w:fill="FFFFFF"/>
            <w:tcMar>
              <w:top w:w="50" w:type="dxa"/>
              <w:left w:w="110" w:type="dxa"/>
              <w:bottom w:w="50" w:type="dxa"/>
              <w:right w:w="110" w:type="dxa"/>
            </w:tcMar>
          </w:tcPr>
          <w:p w14:paraId="4C25E519" w14:textId="77777777" w:rsidR="001506D5" w:rsidRDefault="00000000">
            <w:r>
              <w:rPr>
                <w:sz w:val="17"/>
                <w:szCs w:val="17"/>
              </w:rPr>
              <w:t>No loading/error boundaries — blank screens on every SSR fetch</w:t>
            </w:r>
          </w:p>
        </w:tc>
        <w:tc>
          <w:tcPr>
            <w:tcW w:w="1700" w:type="dxa"/>
            <w:shd w:val="clear" w:color="auto" w:fill="FFFFFF"/>
            <w:tcMar>
              <w:top w:w="50" w:type="dxa"/>
              <w:left w:w="110" w:type="dxa"/>
              <w:bottom w:w="50" w:type="dxa"/>
              <w:right w:w="110" w:type="dxa"/>
            </w:tcMar>
          </w:tcPr>
          <w:p w14:paraId="64D2CF04" w14:textId="77777777" w:rsidR="001506D5" w:rsidRDefault="00000000">
            <w:r>
              <w:rPr>
                <w:rFonts w:ascii="Consolas" w:eastAsia="Consolas" w:hAnsi="Consolas" w:cs="Consolas"/>
                <w:sz w:val="15"/>
                <w:szCs w:val="15"/>
              </w:rPr>
              <w:t>B-11 · UX-1</w:t>
            </w:r>
          </w:p>
        </w:tc>
        <w:tc>
          <w:tcPr>
            <w:tcW w:w="1020" w:type="dxa"/>
            <w:shd w:val="clear" w:color="auto" w:fill="FFFFFF"/>
            <w:tcMar>
              <w:top w:w="50" w:type="dxa"/>
              <w:left w:w="110" w:type="dxa"/>
              <w:bottom w:w="50" w:type="dxa"/>
              <w:right w:w="110" w:type="dxa"/>
            </w:tcMar>
          </w:tcPr>
          <w:p w14:paraId="065CAB9E" w14:textId="77777777" w:rsidR="001506D5" w:rsidRDefault="00000000">
            <w:r>
              <w:rPr>
                <w:sz w:val="17"/>
                <w:szCs w:val="17"/>
              </w:rPr>
              <w:t>Moderate</w:t>
            </w:r>
          </w:p>
        </w:tc>
        <w:tc>
          <w:tcPr>
            <w:tcW w:w="1120" w:type="dxa"/>
            <w:shd w:val="clear" w:color="auto" w:fill="FBEBE0"/>
            <w:tcMar>
              <w:top w:w="50" w:type="dxa"/>
              <w:left w:w="110" w:type="dxa"/>
              <w:bottom w:w="50" w:type="dxa"/>
              <w:right w:w="110" w:type="dxa"/>
            </w:tcMar>
          </w:tcPr>
          <w:p w14:paraId="2C3073BD" w14:textId="77777777" w:rsidR="001506D5" w:rsidRDefault="00000000">
            <w:r>
              <w:rPr>
                <w:b/>
                <w:bCs/>
                <w:color w:val="C2410C"/>
                <w:sz w:val="17"/>
                <w:szCs w:val="17"/>
              </w:rPr>
              <w:t>High</w:t>
            </w:r>
          </w:p>
        </w:tc>
      </w:tr>
      <w:tr w:rsidR="001506D5" w14:paraId="41755D3D" w14:textId="77777777">
        <w:tblPrEx>
          <w:tblCellMar>
            <w:top w:w="0" w:type="dxa"/>
            <w:bottom w:w="0" w:type="dxa"/>
          </w:tblCellMar>
        </w:tblPrEx>
        <w:tc>
          <w:tcPr>
            <w:tcW w:w="620" w:type="dxa"/>
            <w:shd w:val="clear" w:color="auto" w:fill="F5F7FA"/>
            <w:tcMar>
              <w:top w:w="50" w:type="dxa"/>
              <w:left w:w="110" w:type="dxa"/>
              <w:bottom w:w="50" w:type="dxa"/>
              <w:right w:w="110" w:type="dxa"/>
            </w:tcMar>
          </w:tcPr>
          <w:p w14:paraId="55E25176" w14:textId="77777777" w:rsidR="001506D5" w:rsidRDefault="00000000">
            <w:r>
              <w:rPr>
                <w:b/>
                <w:bCs/>
                <w:sz w:val="17"/>
                <w:szCs w:val="17"/>
              </w:rPr>
              <w:t>12</w:t>
            </w:r>
          </w:p>
        </w:tc>
        <w:tc>
          <w:tcPr>
            <w:tcW w:w="4900" w:type="dxa"/>
            <w:shd w:val="clear" w:color="auto" w:fill="F5F7FA"/>
            <w:tcMar>
              <w:top w:w="50" w:type="dxa"/>
              <w:left w:w="110" w:type="dxa"/>
              <w:bottom w:w="50" w:type="dxa"/>
              <w:right w:w="110" w:type="dxa"/>
            </w:tcMar>
          </w:tcPr>
          <w:p w14:paraId="665BFA20" w14:textId="77777777" w:rsidR="001506D5" w:rsidRDefault="00000000">
            <w:r>
              <w:rPr>
                <w:sz w:val="17"/>
                <w:szCs w:val="17"/>
              </w:rPr>
              <w:t>“How it works” / “Pricing” nav → login wall</w:t>
            </w:r>
          </w:p>
        </w:tc>
        <w:tc>
          <w:tcPr>
            <w:tcW w:w="1700" w:type="dxa"/>
            <w:shd w:val="clear" w:color="auto" w:fill="F5F7FA"/>
            <w:tcMar>
              <w:top w:w="50" w:type="dxa"/>
              <w:left w:w="110" w:type="dxa"/>
              <w:bottom w:w="50" w:type="dxa"/>
              <w:right w:w="110" w:type="dxa"/>
            </w:tcMar>
          </w:tcPr>
          <w:p w14:paraId="71978ACB" w14:textId="77777777" w:rsidR="001506D5" w:rsidRDefault="00000000">
            <w:r>
              <w:rPr>
                <w:rFonts w:ascii="Consolas" w:eastAsia="Consolas" w:hAnsi="Consolas" w:cs="Consolas"/>
                <w:sz w:val="15"/>
                <w:szCs w:val="15"/>
              </w:rPr>
              <w:t>B-7 · B-10</w:t>
            </w:r>
          </w:p>
        </w:tc>
        <w:tc>
          <w:tcPr>
            <w:tcW w:w="1020" w:type="dxa"/>
            <w:shd w:val="clear" w:color="auto" w:fill="F5F7FA"/>
            <w:tcMar>
              <w:top w:w="50" w:type="dxa"/>
              <w:left w:w="110" w:type="dxa"/>
              <w:bottom w:w="50" w:type="dxa"/>
              <w:right w:w="110" w:type="dxa"/>
            </w:tcMar>
          </w:tcPr>
          <w:p w14:paraId="5DB48089" w14:textId="77777777" w:rsidR="001506D5" w:rsidRDefault="00000000">
            <w:r>
              <w:rPr>
                <w:sz w:val="17"/>
                <w:szCs w:val="17"/>
              </w:rPr>
              <w:t>Quick</w:t>
            </w:r>
          </w:p>
        </w:tc>
        <w:tc>
          <w:tcPr>
            <w:tcW w:w="1120" w:type="dxa"/>
            <w:shd w:val="clear" w:color="auto" w:fill="FBEBE0"/>
            <w:tcMar>
              <w:top w:w="50" w:type="dxa"/>
              <w:left w:w="110" w:type="dxa"/>
              <w:bottom w:w="50" w:type="dxa"/>
              <w:right w:w="110" w:type="dxa"/>
            </w:tcMar>
          </w:tcPr>
          <w:p w14:paraId="70B3EC19" w14:textId="77777777" w:rsidR="001506D5" w:rsidRDefault="00000000">
            <w:r>
              <w:rPr>
                <w:b/>
                <w:bCs/>
                <w:color w:val="C2410C"/>
                <w:sz w:val="17"/>
                <w:szCs w:val="17"/>
              </w:rPr>
              <w:t>High</w:t>
            </w:r>
          </w:p>
        </w:tc>
      </w:tr>
      <w:tr w:rsidR="001506D5" w14:paraId="02AFEA41" w14:textId="77777777">
        <w:tblPrEx>
          <w:tblCellMar>
            <w:top w:w="0" w:type="dxa"/>
            <w:bottom w:w="0" w:type="dxa"/>
          </w:tblCellMar>
        </w:tblPrEx>
        <w:tc>
          <w:tcPr>
            <w:tcW w:w="620" w:type="dxa"/>
            <w:shd w:val="clear" w:color="auto" w:fill="FFFFFF"/>
            <w:tcMar>
              <w:top w:w="50" w:type="dxa"/>
              <w:left w:w="110" w:type="dxa"/>
              <w:bottom w:w="50" w:type="dxa"/>
              <w:right w:w="110" w:type="dxa"/>
            </w:tcMar>
          </w:tcPr>
          <w:p w14:paraId="4E86C533" w14:textId="77777777" w:rsidR="001506D5" w:rsidRDefault="00000000">
            <w:r>
              <w:rPr>
                <w:b/>
                <w:bCs/>
                <w:sz w:val="17"/>
                <w:szCs w:val="17"/>
              </w:rPr>
              <w:t>13</w:t>
            </w:r>
          </w:p>
        </w:tc>
        <w:tc>
          <w:tcPr>
            <w:tcW w:w="4900" w:type="dxa"/>
            <w:shd w:val="clear" w:color="auto" w:fill="FFFFFF"/>
            <w:tcMar>
              <w:top w:w="50" w:type="dxa"/>
              <w:left w:w="110" w:type="dxa"/>
              <w:bottom w:w="50" w:type="dxa"/>
              <w:right w:w="110" w:type="dxa"/>
            </w:tcMar>
          </w:tcPr>
          <w:p w14:paraId="23481FC7" w14:textId="77777777" w:rsidR="001506D5" w:rsidRDefault="00000000">
            <w:r>
              <w:rPr>
                <w:sz w:val="17"/>
                <w:szCs w:val="17"/>
              </w:rPr>
              <w:t>No rate limiting on auth endpoints — brute force possible</w:t>
            </w:r>
          </w:p>
        </w:tc>
        <w:tc>
          <w:tcPr>
            <w:tcW w:w="1700" w:type="dxa"/>
            <w:shd w:val="clear" w:color="auto" w:fill="FFFFFF"/>
            <w:tcMar>
              <w:top w:w="50" w:type="dxa"/>
              <w:left w:w="110" w:type="dxa"/>
              <w:bottom w:w="50" w:type="dxa"/>
              <w:right w:w="110" w:type="dxa"/>
            </w:tcMar>
          </w:tcPr>
          <w:p w14:paraId="20F7DE80" w14:textId="77777777" w:rsidR="001506D5" w:rsidRDefault="00000000">
            <w:r>
              <w:rPr>
                <w:rFonts w:ascii="Consolas" w:eastAsia="Consolas" w:hAnsi="Consolas" w:cs="Consolas"/>
                <w:sz w:val="15"/>
                <w:szCs w:val="15"/>
              </w:rPr>
              <w:t>DH-2 · SEC-2</w:t>
            </w:r>
          </w:p>
        </w:tc>
        <w:tc>
          <w:tcPr>
            <w:tcW w:w="1020" w:type="dxa"/>
            <w:shd w:val="clear" w:color="auto" w:fill="FFFFFF"/>
            <w:tcMar>
              <w:top w:w="50" w:type="dxa"/>
              <w:left w:w="110" w:type="dxa"/>
              <w:bottom w:w="50" w:type="dxa"/>
              <w:right w:w="110" w:type="dxa"/>
            </w:tcMar>
          </w:tcPr>
          <w:p w14:paraId="601F99BB" w14:textId="77777777" w:rsidR="001506D5" w:rsidRDefault="00000000">
            <w:r>
              <w:rPr>
                <w:sz w:val="17"/>
                <w:szCs w:val="17"/>
              </w:rPr>
              <w:t>Moderate</w:t>
            </w:r>
          </w:p>
        </w:tc>
        <w:tc>
          <w:tcPr>
            <w:tcW w:w="1120" w:type="dxa"/>
            <w:shd w:val="clear" w:color="auto" w:fill="FBEBE0"/>
            <w:tcMar>
              <w:top w:w="50" w:type="dxa"/>
              <w:left w:w="110" w:type="dxa"/>
              <w:bottom w:w="50" w:type="dxa"/>
              <w:right w:w="110" w:type="dxa"/>
            </w:tcMar>
          </w:tcPr>
          <w:p w14:paraId="375994D8" w14:textId="77777777" w:rsidR="001506D5" w:rsidRDefault="00000000">
            <w:r>
              <w:rPr>
                <w:b/>
                <w:bCs/>
                <w:color w:val="C2410C"/>
                <w:sz w:val="17"/>
                <w:szCs w:val="17"/>
              </w:rPr>
              <w:t>High</w:t>
            </w:r>
          </w:p>
        </w:tc>
      </w:tr>
      <w:tr w:rsidR="001506D5" w14:paraId="0B0C04EF" w14:textId="77777777">
        <w:tblPrEx>
          <w:tblCellMar>
            <w:top w:w="0" w:type="dxa"/>
            <w:bottom w:w="0" w:type="dxa"/>
          </w:tblCellMar>
        </w:tblPrEx>
        <w:tc>
          <w:tcPr>
            <w:tcW w:w="620" w:type="dxa"/>
            <w:shd w:val="clear" w:color="auto" w:fill="F5F7FA"/>
            <w:tcMar>
              <w:top w:w="50" w:type="dxa"/>
              <w:left w:w="110" w:type="dxa"/>
              <w:bottom w:w="50" w:type="dxa"/>
              <w:right w:w="110" w:type="dxa"/>
            </w:tcMar>
          </w:tcPr>
          <w:p w14:paraId="31BA738A" w14:textId="77777777" w:rsidR="001506D5" w:rsidRDefault="00000000">
            <w:r>
              <w:rPr>
                <w:b/>
                <w:bCs/>
                <w:sz w:val="17"/>
                <w:szCs w:val="17"/>
              </w:rPr>
              <w:t>14</w:t>
            </w:r>
          </w:p>
        </w:tc>
        <w:tc>
          <w:tcPr>
            <w:tcW w:w="4900" w:type="dxa"/>
            <w:shd w:val="clear" w:color="auto" w:fill="F5F7FA"/>
            <w:tcMar>
              <w:top w:w="50" w:type="dxa"/>
              <w:left w:w="110" w:type="dxa"/>
              <w:bottom w:w="50" w:type="dxa"/>
              <w:right w:w="110" w:type="dxa"/>
            </w:tcMar>
          </w:tcPr>
          <w:p w14:paraId="58EF4A41" w14:textId="77777777" w:rsidR="001506D5" w:rsidRDefault="00000000">
            <w:r>
              <w:rPr>
                <w:sz w:val="17"/>
                <w:szCs w:val="17"/>
              </w:rPr>
              <w:t>Footer + missing /terms, /privacy — 404 + legal risk</w:t>
            </w:r>
          </w:p>
        </w:tc>
        <w:tc>
          <w:tcPr>
            <w:tcW w:w="1700" w:type="dxa"/>
            <w:shd w:val="clear" w:color="auto" w:fill="F5F7FA"/>
            <w:tcMar>
              <w:top w:w="50" w:type="dxa"/>
              <w:left w:w="110" w:type="dxa"/>
              <w:bottom w:w="50" w:type="dxa"/>
              <w:right w:w="110" w:type="dxa"/>
            </w:tcMar>
          </w:tcPr>
          <w:p w14:paraId="6F007747" w14:textId="77777777" w:rsidR="001506D5" w:rsidRDefault="00000000">
            <w:r>
              <w:rPr>
                <w:rFonts w:ascii="Consolas" w:eastAsia="Consolas" w:hAnsi="Consolas" w:cs="Consolas"/>
                <w:sz w:val="15"/>
                <w:szCs w:val="15"/>
              </w:rPr>
              <w:t>B-12 · CL-1</w:t>
            </w:r>
          </w:p>
        </w:tc>
        <w:tc>
          <w:tcPr>
            <w:tcW w:w="1020" w:type="dxa"/>
            <w:shd w:val="clear" w:color="auto" w:fill="F5F7FA"/>
            <w:tcMar>
              <w:top w:w="50" w:type="dxa"/>
              <w:left w:w="110" w:type="dxa"/>
              <w:bottom w:w="50" w:type="dxa"/>
              <w:right w:w="110" w:type="dxa"/>
            </w:tcMar>
          </w:tcPr>
          <w:p w14:paraId="7FECCC8F" w14:textId="77777777" w:rsidR="001506D5" w:rsidRDefault="00000000">
            <w:r>
              <w:rPr>
                <w:sz w:val="17"/>
                <w:szCs w:val="17"/>
              </w:rPr>
              <w:t>Moderate</w:t>
            </w:r>
          </w:p>
        </w:tc>
        <w:tc>
          <w:tcPr>
            <w:tcW w:w="1120" w:type="dxa"/>
            <w:shd w:val="clear" w:color="auto" w:fill="FBEBE0"/>
            <w:tcMar>
              <w:top w:w="50" w:type="dxa"/>
              <w:left w:w="110" w:type="dxa"/>
              <w:bottom w:w="50" w:type="dxa"/>
              <w:right w:w="110" w:type="dxa"/>
            </w:tcMar>
          </w:tcPr>
          <w:p w14:paraId="3A708E33" w14:textId="77777777" w:rsidR="001506D5" w:rsidRDefault="00000000">
            <w:r>
              <w:rPr>
                <w:b/>
                <w:bCs/>
                <w:color w:val="C2410C"/>
                <w:sz w:val="17"/>
                <w:szCs w:val="17"/>
              </w:rPr>
              <w:t>High</w:t>
            </w:r>
          </w:p>
        </w:tc>
      </w:tr>
      <w:tr w:rsidR="001506D5" w14:paraId="02B0C59C" w14:textId="77777777">
        <w:tblPrEx>
          <w:tblCellMar>
            <w:top w:w="0" w:type="dxa"/>
            <w:bottom w:w="0" w:type="dxa"/>
          </w:tblCellMar>
        </w:tblPrEx>
        <w:tc>
          <w:tcPr>
            <w:tcW w:w="620" w:type="dxa"/>
            <w:shd w:val="clear" w:color="auto" w:fill="FFFFFF"/>
            <w:tcMar>
              <w:top w:w="50" w:type="dxa"/>
              <w:left w:w="110" w:type="dxa"/>
              <w:bottom w:w="50" w:type="dxa"/>
              <w:right w:w="110" w:type="dxa"/>
            </w:tcMar>
          </w:tcPr>
          <w:p w14:paraId="67260676" w14:textId="77777777" w:rsidR="001506D5" w:rsidRDefault="00000000">
            <w:r>
              <w:rPr>
                <w:b/>
                <w:bCs/>
                <w:sz w:val="17"/>
                <w:szCs w:val="17"/>
              </w:rPr>
              <w:t>15</w:t>
            </w:r>
          </w:p>
        </w:tc>
        <w:tc>
          <w:tcPr>
            <w:tcW w:w="4900" w:type="dxa"/>
            <w:shd w:val="clear" w:color="auto" w:fill="FFFFFF"/>
            <w:tcMar>
              <w:top w:w="50" w:type="dxa"/>
              <w:left w:w="110" w:type="dxa"/>
              <w:bottom w:w="50" w:type="dxa"/>
              <w:right w:w="110" w:type="dxa"/>
            </w:tcMar>
          </w:tcPr>
          <w:p w14:paraId="38D2BB34" w14:textId="77777777" w:rsidR="001506D5" w:rsidRDefault="00000000">
            <w:r>
              <w:rPr>
                <w:sz w:val="17"/>
                <w:szCs w:val="17"/>
              </w:rPr>
              <w:t>Hardcoded fake stats &amp; testimonials — legal &amp; trust risk</w:t>
            </w:r>
          </w:p>
        </w:tc>
        <w:tc>
          <w:tcPr>
            <w:tcW w:w="1700" w:type="dxa"/>
            <w:shd w:val="clear" w:color="auto" w:fill="FFFFFF"/>
            <w:tcMar>
              <w:top w:w="50" w:type="dxa"/>
              <w:left w:w="110" w:type="dxa"/>
              <w:bottom w:w="50" w:type="dxa"/>
              <w:right w:w="110" w:type="dxa"/>
            </w:tcMar>
          </w:tcPr>
          <w:p w14:paraId="076487AC" w14:textId="77777777" w:rsidR="001506D5" w:rsidRDefault="00000000">
            <w:r>
              <w:rPr>
                <w:rFonts w:ascii="Consolas" w:eastAsia="Consolas" w:hAnsi="Consolas" w:cs="Consolas"/>
                <w:sz w:val="15"/>
                <w:szCs w:val="15"/>
              </w:rPr>
              <w:t>M-2</w:t>
            </w:r>
          </w:p>
        </w:tc>
        <w:tc>
          <w:tcPr>
            <w:tcW w:w="1020" w:type="dxa"/>
            <w:shd w:val="clear" w:color="auto" w:fill="FFFFFF"/>
            <w:tcMar>
              <w:top w:w="50" w:type="dxa"/>
              <w:left w:w="110" w:type="dxa"/>
              <w:bottom w:w="50" w:type="dxa"/>
              <w:right w:w="110" w:type="dxa"/>
            </w:tcMar>
          </w:tcPr>
          <w:p w14:paraId="36B5736E" w14:textId="77777777" w:rsidR="001506D5" w:rsidRDefault="00000000">
            <w:r>
              <w:rPr>
                <w:sz w:val="17"/>
                <w:szCs w:val="17"/>
              </w:rPr>
              <w:t>Moderate</w:t>
            </w:r>
          </w:p>
        </w:tc>
        <w:tc>
          <w:tcPr>
            <w:tcW w:w="1120" w:type="dxa"/>
            <w:shd w:val="clear" w:color="auto" w:fill="FBEBE0"/>
            <w:tcMar>
              <w:top w:w="50" w:type="dxa"/>
              <w:left w:w="110" w:type="dxa"/>
              <w:bottom w:w="50" w:type="dxa"/>
              <w:right w:w="110" w:type="dxa"/>
            </w:tcMar>
          </w:tcPr>
          <w:p w14:paraId="6A1A014D" w14:textId="77777777" w:rsidR="001506D5" w:rsidRDefault="00000000">
            <w:r>
              <w:rPr>
                <w:b/>
                <w:bCs/>
                <w:color w:val="C2410C"/>
                <w:sz w:val="17"/>
                <w:szCs w:val="17"/>
              </w:rPr>
              <w:t>High</w:t>
            </w:r>
          </w:p>
        </w:tc>
      </w:tr>
      <w:tr w:rsidR="001506D5" w14:paraId="1FCC5E75" w14:textId="77777777">
        <w:tblPrEx>
          <w:tblCellMar>
            <w:top w:w="0" w:type="dxa"/>
            <w:bottom w:w="0" w:type="dxa"/>
          </w:tblCellMar>
        </w:tblPrEx>
        <w:tc>
          <w:tcPr>
            <w:tcW w:w="620" w:type="dxa"/>
            <w:shd w:val="clear" w:color="auto" w:fill="F5F7FA"/>
            <w:tcMar>
              <w:top w:w="50" w:type="dxa"/>
              <w:left w:w="110" w:type="dxa"/>
              <w:bottom w:w="50" w:type="dxa"/>
              <w:right w:w="110" w:type="dxa"/>
            </w:tcMar>
          </w:tcPr>
          <w:p w14:paraId="5299B4F5" w14:textId="77777777" w:rsidR="001506D5" w:rsidRDefault="00000000">
            <w:r>
              <w:rPr>
                <w:b/>
                <w:bCs/>
                <w:sz w:val="17"/>
                <w:szCs w:val="17"/>
              </w:rPr>
              <w:t>16</w:t>
            </w:r>
          </w:p>
        </w:tc>
        <w:tc>
          <w:tcPr>
            <w:tcW w:w="4900" w:type="dxa"/>
            <w:shd w:val="clear" w:color="auto" w:fill="F5F7FA"/>
            <w:tcMar>
              <w:top w:w="50" w:type="dxa"/>
              <w:left w:w="110" w:type="dxa"/>
              <w:bottom w:w="50" w:type="dxa"/>
              <w:right w:w="110" w:type="dxa"/>
            </w:tcMar>
          </w:tcPr>
          <w:p w14:paraId="6DBFF930" w14:textId="77777777" w:rsidR="001506D5" w:rsidRDefault="00000000">
            <w:r>
              <w:rPr>
                <w:sz w:val="17"/>
                <w:szCs w:val="17"/>
              </w:rPr>
              <w:t xml:space="preserve">N+1 in </w:t>
            </w:r>
            <w:proofErr w:type="spellStart"/>
            <w:r>
              <w:rPr>
                <w:sz w:val="17"/>
                <w:szCs w:val="17"/>
              </w:rPr>
              <w:t>getConversations</w:t>
            </w:r>
            <w:proofErr w:type="spellEnd"/>
            <w:r>
              <w:rPr>
                <w:sz w:val="17"/>
                <w:szCs w:val="17"/>
              </w:rPr>
              <w:t xml:space="preserve"> — 100+ DB queries for 20 matches</w:t>
            </w:r>
          </w:p>
        </w:tc>
        <w:tc>
          <w:tcPr>
            <w:tcW w:w="1700" w:type="dxa"/>
            <w:shd w:val="clear" w:color="auto" w:fill="F5F7FA"/>
            <w:tcMar>
              <w:top w:w="50" w:type="dxa"/>
              <w:left w:w="110" w:type="dxa"/>
              <w:bottom w:w="50" w:type="dxa"/>
              <w:right w:w="110" w:type="dxa"/>
            </w:tcMar>
          </w:tcPr>
          <w:p w14:paraId="78C7A3A4" w14:textId="77777777" w:rsidR="001506D5" w:rsidRDefault="00000000">
            <w:r>
              <w:rPr>
                <w:rFonts w:ascii="Consolas" w:eastAsia="Consolas" w:hAnsi="Consolas" w:cs="Consolas"/>
                <w:sz w:val="15"/>
                <w:szCs w:val="15"/>
              </w:rPr>
              <w:t>SB-3 · FA-9</w:t>
            </w:r>
          </w:p>
        </w:tc>
        <w:tc>
          <w:tcPr>
            <w:tcW w:w="1020" w:type="dxa"/>
            <w:shd w:val="clear" w:color="auto" w:fill="F5F7FA"/>
            <w:tcMar>
              <w:top w:w="50" w:type="dxa"/>
              <w:left w:w="110" w:type="dxa"/>
              <w:bottom w:w="50" w:type="dxa"/>
              <w:right w:w="110" w:type="dxa"/>
            </w:tcMar>
          </w:tcPr>
          <w:p w14:paraId="1DDDB880" w14:textId="77777777" w:rsidR="001506D5" w:rsidRDefault="00000000">
            <w:r>
              <w:rPr>
                <w:sz w:val="17"/>
                <w:szCs w:val="17"/>
              </w:rPr>
              <w:t>Moderate</w:t>
            </w:r>
          </w:p>
        </w:tc>
        <w:tc>
          <w:tcPr>
            <w:tcW w:w="1120" w:type="dxa"/>
            <w:shd w:val="clear" w:color="auto" w:fill="FBEBE0"/>
            <w:tcMar>
              <w:top w:w="50" w:type="dxa"/>
              <w:left w:w="110" w:type="dxa"/>
              <w:bottom w:w="50" w:type="dxa"/>
              <w:right w:w="110" w:type="dxa"/>
            </w:tcMar>
          </w:tcPr>
          <w:p w14:paraId="5DFBCBF5" w14:textId="77777777" w:rsidR="001506D5" w:rsidRDefault="00000000">
            <w:r>
              <w:rPr>
                <w:b/>
                <w:bCs/>
                <w:color w:val="C2410C"/>
                <w:sz w:val="17"/>
                <w:szCs w:val="17"/>
              </w:rPr>
              <w:t>High</w:t>
            </w:r>
          </w:p>
        </w:tc>
      </w:tr>
      <w:tr w:rsidR="001506D5" w14:paraId="11F31C81" w14:textId="77777777">
        <w:tblPrEx>
          <w:tblCellMar>
            <w:top w:w="0" w:type="dxa"/>
            <w:bottom w:w="0" w:type="dxa"/>
          </w:tblCellMar>
        </w:tblPrEx>
        <w:tc>
          <w:tcPr>
            <w:tcW w:w="620" w:type="dxa"/>
            <w:shd w:val="clear" w:color="auto" w:fill="FFFFFF"/>
            <w:tcMar>
              <w:top w:w="50" w:type="dxa"/>
              <w:left w:w="110" w:type="dxa"/>
              <w:bottom w:w="50" w:type="dxa"/>
              <w:right w:w="110" w:type="dxa"/>
            </w:tcMar>
          </w:tcPr>
          <w:p w14:paraId="7E5069EB" w14:textId="77777777" w:rsidR="001506D5" w:rsidRDefault="00000000">
            <w:r>
              <w:rPr>
                <w:b/>
                <w:bCs/>
                <w:sz w:val="17"/>
                <w:szCs w:val="17"/>
              </w:rPr>
              <w:t>17</w:t>
            </w:r>
          </w:p>
        </w:tc>
        <w:tc>
          <w:tcPr>
            <w:tcW w:w="4900" w:type="dxa"/>
            <w:shd w:val="clear" w:color="auto" w:fill="FFFFFF"/>
            <w:tcMar>
              <w:top w:w="50" w:type="dxa"/>
              <w:left w:w="110" w:type="dxa"/>
              <w:bottom w:w="50" w:type="dxa"/>
              <w:right w:w="110" w:type="dxa"/>
            </w:tcMar>
          </w:tcPr>
          <w:p w14:paraId="6DFC5E25" w14:textId="77777777" w:rsidR="001506D5" w:rsidRDefault="00000000">
            <w:proofErr w:type="spellStart"/>
            <w:r>
              <w:rPr>
                <w:sz w:val="17"/>
                <w:szCs w:val="17"/>
              </w:rPr>
              <w:t>npm</w:t>
            </w:r>
            <w:proofErr w:type="spellEnd"/>
            <w:r>
              <w:rPr>
                <w:sz w:val="17"/>
                <w:szCs w:val="17"/>
              </w:rPr>
              <w:t xml:space="preserve"> audit critical vulnerabilities</w:t>
            </w:r>
          </w:p>
        </w:tc>
        <w:tc>
          <w:tcPr>
            <w:tcW w:w="1700" w:type="dxa"/>
            <w:shd w:val="clear" w:color="auto" w:fill="FFFFFF"/>
            <w:tcMar>
              <w:top w:w="50" w:type="dxa"/>
              <w:left w:w="110" w:type="dxa"/>
              <w:bottom w:w="50" w:type="dxa"/>
              <w:right w:w="110" w:type="dxa"/>
            </w:tcMar>
          </w:tcPr>
          <w:p w14:paraId="05B4A25D" w14:textId="77777777" w:rsidR="001506D5" w:rsidRDefault="00000000">
            <w:r>
              <w:rPr>
                <w:rFonts w:ascii="Consolas" w:eastAsia="Consolas" w:hAnsi="Consolas" w:cs="Consolas"/>
                <w:sz w:val="15"/>
                <w:szCs w:val="15"/>
              </w:rPr>
              <w:t>DH-1</w:t>
            </w:r>
          </w:p>
        </w:tc>
        <w:tc>
          <w:tcPr>
            <w:tcW w:w="1020" w:type="dxa"/>
            <w:shd w:val="clear" w:color="auto" w:fill="FFFFFF"/>
            <w:tcMar>
              <w:top w:w="50" w:type="dxa"/>
              <w:left w:w="110" w:type="dxa"/>
              <w:bottom w:w="50" w:type="dxa"/>
              <w:right w:w="110" w:type="dxa"/>
            </w:tcMar>
          </w:tcPr>
          <w:p w14:paraId="7DC57311" w14:textId="77777777" w:rsidR="001506D5" w:rsidRDefault="00000000">
            <w:r>
              <w:rPr>
                <w:sz w:val="17"/>
                <w:szCs w:val="17"/>
              </w:rPr>
              <w:t>Quick</w:t>
            </w:r>
          </w:p>
        </w:tc>
        <w:tc>
          <w:tcPr>
            <w:tcW w:w="1120" w:type="dxa"/>
            <w:shd w:val="clear" w:color="auto" w:fill="FBEBE0"/>
            <w:tcMar>
              <w:top w:w="50" w:type="dxa"/>
              <w:left w:w="110" w:type="dxa"/>
              <w:bottom w:w="50" w:type="dxa"/>
              <w:right w:w="110" w:type="dxa"/>
            </w:tcMar>
          </w:tcPr>
          <w:p w14:paraId="1ADC569A" w14:textId="77777777" w:rsidR="001506D5" w:rsidRDefault="00000000">
            <w:r>
              <w:rPr>
                <w:b/>
                <w:bCs/>
                <w:color w:val="C2410C"/>
                <w:sz w:val="17"/>
                <w:szCs w:val="17"/>
              </w:rPr>
              <w:t>High</w:t>
            </w:r>
          </w:p>
        </w:tc>
      </w:tr>
      <w:tr w:rsidR="001506D5" w14:paraId="57097F5D" w14:textId="77777777">
        <w:tblPrEx>
          <w:tblCellMar>
            <w:top w:w="0" w:type="dxa"/>
            <w:bottom w:w="0" w:type="dxa"/>
          </w:tblCellMar>
        </w:tblPrEx>
        <w:tc>
          <w:tcPr>
            <w:tcW w:w="620" w:type="dxa"/>
            <w:shd w:val="clear" w:color="auto" w:fill="F5F7FA"/>
            <w:tcMar>
              <w:top w:w="50" w:type="dxa"/>
              <w:left w:w="110" w:type="dxa"/>
              <w:bottom w:w="50" w:type="dxa"/>
              <w:right w:w="110" w:type="dxa"/>
            </w:tcMar>
          </w:tcPr>
          <w:p w14:paraId="36992A13" w14:textId="77777777" w:rsidR="001506D5" w:rsidRDefault="00000000">
            <w:r>
              <w:rPr>
                <w:b/>
                <w:bCs/>
                <w:sz w:val="17"/>
                <w:szCs w:val="17"/>
              </w:rPr>
              <w:t>18</w:t>
            </w:r>
          </w:p>
        </w:tc>
        <w:tc>
          <w:tcPr>
            <w:tcW w:w="4900" w:type="dxa"/>
            <w:shd w:val="clear" w:color="auto" w:fill="F5F7FA"/>
            <w:tcMar>
              <w:top w:w="50" w:type="dxa"/>
              <w:left w:w="110" w:type="dxa"/>
              <w:bottom w:w="50" w:type="dxa"/>
              <w:right w:w="110" w:type="dxa"/>
            </w:tcMar>
          </w:tcPr>
          <w:p w14:paraId="2CEFF0FF" w14:textId="77777777" w:rsidR="001506D5" w:rsidRDefault="00000000">
            <w:r>
              <w:rPr>
                <w:sz w:val="17"/>
                <w:szCs w:val="17"/>
              </w:rPr>
              <w:t>GDPR deletion job missing — unfulfilled erasure promise</w:t>
            </w:r>
          </w:p>
        </w:tc>
        <w:tc>
          <w:tcPr>
            <w:tcW w:w="1700" w:type="dxa"/>
            <w:shd w:val="clear" w:color="auto" w:fill="F5F7FA"/>
            <w:tcMar>
              <w:top w:w="50" w:type="dxa"/>
              <w:left w:w="110" w:type="dxa"/>
              <w:bottom w:w="50" w:type="dxa"/>
              <w:right w:w="110" w:type="dxa"/>
            </w:tcMar>
          </w:tcPr>
          <w:p w14:paraId="0BFD352A" w14:textId="77777777" w:rsidR="001506D5" w:rsidRDefault="00000000">
            <w:r>
              <w:rPr>
                <w:rFonts w:ascii="Consolas" w:eastAsia="Consolas" w:hAnsi="Consolas" w:cs="Consolas"/>
                <w:sz w:val="15"/>
                <w:szCs w:val="15"/>
              </w:rPr>
              <w:t>DI-4 · CL-3</w:t>
            </w:r>
          </w:p>
        </w:tc>
        <w:tc>
          <w:tcPr>
            <w:tcW w:w="1020" w:type="dxa"/>
            <w:shd w:val="clear" w:color="auto" w:fill="F5F7FA"/>
            <w:tcMar>
              <w:top w:w="50" w:type="dxa"/>
              <w:left w:w="110" w:type="dxa"/>
              <w:bottom w:w="50" w:type="dxa"/>
              <w:right w:w="110" w:type="dxa"/>
            </w:tcMar>
          </w:tcPr>
          <w:p w14:paraId="0BED4D86" w14:textId="77777777" w:rsidR="001506D5" w:rsidRDefault="00000000">
            <w:r>
              <w:rPr>
                <w:sz w:val="17"/>
                <w:szCs w:val="17"/>
              </w:rPr>
              <w:t>Large</w:t>
            </w:r>
          </w:p>
        </w:tc>
        <w:tc>
          <w:tcPr>
            <w:tcW w:w="1120" w:type="dxa"/>
            <w:shd w:val="clear" w:color="auto" w:fill="FBEBE0"/>
            <w:tcMar>
              <w:top w:w="50" w:type="dxa"/>
              <w:left w:w="110" w:type="dxa"/>
              <w:bottom w:w="50" w:type="dxa"/>
              <w:right w:w="110" w:type="dxa"/>
            </w:tcMar>
          </w:tcPr>
          <w:p w14:paraId="29C3C92D" w14:textId="77777777" w:rsidR="001506D5" w:rsidRDefault="00000000">
            <w:r>
              <w:rPr>
                <w:b/>
                <w:bCs/>
                <w:color w:val="C2410C"/>
                <w:sz w:val="17"/>
                <w:szCs w:val="17"/>
              </w:rPr>
              <w:t>High</w:t>
            </w:r>
          </w:p>
        </w:tc>
      </w:tr>
      <w:tr w:rsidR="001506D5" w14:paraId="0B27A476" w14:textId="77777777">
        <w:tblPrEx>
          <w:tblCellMar>
            <w:top w:w="0" w:type="dxa"/>
            <w:bottom w:w="0" w:type="dxa"/>
          </w:tblCellMar>
        </w:tblPrEx>
        <w:tc>
          <w:tcPr>
            <w:tcW w:w="620" w:type="dxa"/>
            <w:shd w:val="clear" w:color="auto" w:fill="FFFFFF"/>
            <w:tcMar>
              <w:top w:w="50" w:type="dxa"/>
              <w:left w:w="110" w:type="dxa"/>
              <w:bottom w:w="50" w:type="dxa"/>
              <w:right w:w="110" w:type="dxa"/>
            </w:tcMar>
          </w:tcPr>
          <w:p w14:paraId="2267FF95" w14:textId="77777777" w:rsidR="001506D5" w:rsidRDefault="00000000">
            <w:r>
              <w:rPr>
                <w:b/>
                <w:bCs/>
                <w:sz w:val="17"/>
                <w:szCs w:val="17"/>
              </w:rPr>
              <w:t>19</w:t>
            </w:r>
          </w:p>
        </w:tc>
        <w:tc>
          <w:tcPr>
            <w:tcW w:w="4900" w:type="dxa"/>
            <w:shd w:val="clear" w:color="auto" w:fill="FFFFFF"/>
            <w:tcMar>
              <w:top w:w="50" w:type="dxa"/>
              <w:left w:w="110" w:type="dxa"/>
              <w:bottom w:w="50" w:type="dxa"/>
              <w:right w:w="110" w:type="dxa"/>
            </w:tcMar>
          </w:tcPr>
          <w:p w14:paraId="0AC4C715" w14:textId="77777777" w:rsidR="001506D5" w:rsidRDefault="00000000">
            <w:r>
              <w:rPr>
                <w:sz w:val="17"/>
                <w:szCs w:val="17"/>
              </w:rPr>
              <w:t>Subscription/payment env vars undocumented &amp; unvalidated</w:t>
            </w:r>
          </w:p>
        </w:tc>
        <w:tc>
          <w:tcPr>
            <w:tcW w:w="1700" w:type="dxa"/>
            <w:shd w:val="clear" w:color="auto" w:fill="FFFFFF"/>
            <w:tcMar>
              <w:top w:w="50" w:type="dxa"/>
              <w:left w:w="110" w:type="dxa"/>
              <w:bottom w:w="50" w:type="dxa"/>
              <w:right w:w="110" w:type="dxa"/>
            </w:tcMar>
          </w:tcPr>
          <w:p w14:paraId="3A161CD6" w14:textId="77777777" w:rsidR="001506D5" w:rsidRDefault="00000000">
            <w:r>
              <w:rPr>
                <w:rFonts w:ascii="Consolas" w:eastAsia="Consolas" w:hAnsi="Consolas" w:cs="Consolas"/>
                <w:sz w:val="15"/>
                <w:szCs w:val="15"/>
              </w:rPr>
              <w:t>DH-3 · ST-2 · ST-7 · SEC-5</w:t>
            </w:r>
          </w:p>
        </w:tc>
        <w:tc>
          <w:tcPr>
            <w:tcW w:w="1020" w:type="dxa"/>
            <w:shd w:val="clear" w:color="auto" w:fill="FFFFFF"/>
            <w:tcMar>
              <w:top w:w="50" w:type="dxa"/>
              <w:left w:w="110" w:type="dxa"/>
              <w:bottom w:w="50" w:type="dxa"/>
              <w:right w:w="110" w:type="dxa"/>
            </w:tcMar>
          </w:tcPr>
          <w:p w14:paraId="7D5D1E06" w14:textId="77777777" w:rsidR="001506D5" w:rsidRDefault="00000000">
            <w:r>
              <w:rPr>
                <w:sz w:val="17"/>
                <w:szCs w:val="17"/>
              </w:rPr>
              <w:t>Quick</w:t>
            </w:r>
          </w:p>
        </w:tc>
        <w:tc>
          <w:tcPr>
            <w:tcW w:w="1120" w:type="dxa"/>
            <w:shd w:val="clear" w:color="auto" w:fill="FBEBE0"/>
            <w:tcMar>
              <w:top w:w="50" w:type="dxa"/>
              <w:left w:w="110" w:type="dxa"/>
              <w:bottom w:w="50" w:type="dxa"/>
              <w:right w:w="110" w:type="dxa"/>
            </w:tcMar>
          </w:tcPr>
          <w:p w14:paraId="7855B5AD" w14:textId="77777777" w:rsidR="001506D5" w:rsidRDefault="00000000">
            <w:r>
              <w:rPr>
                <w:b/>
                <w:bCs/>
                <w:color w:val="C2410C"/>
                <w:sz w:val="17"/>
                <w:szCs w:val="17"/>
              </w:rPr>
              <w:t>High</w:t>
            </w:r>
          </w:p>
        </w:tc>
      </w:tr>
      <w:tr w:rsidR="001506D5" w14:paraId="06E4C6A8" w14:textId="77777777">
        <w:tblPrEx>
          <w:tblCellMar>
            <w:top w:w="0" w:type="dxa"/>
            <w:bottom w:w="0" w:type="dxa"/>
          </w:tblCellMar>
        </w:tblPrEx>
        <w:tc>
          <w:tcPr>
            <w:tcW w:w="620" w:type="dxa"/>
            <w:shd w:val="clear" w:color="auto" w:fill="F5F7FA"/>
            <w:tcMar>
              <w:top w:w="50" w:type="dxa"/>
              <w:left w:w="110" w:type="dxa"/>
              <w:bottom w:w="50" w:type="dxa"/>
              <w:right w:w="110" w:type="dxa"/>
            </w:tcMar>
          </w:tcPr>
          <w:p w14:paraId="0ADD0B07" w14:textId="77777777" w:rsidR="001506D5" w:rsidRDefault="00000000">
            <w:r>
              <w:rPr>
                <w:b/>
                <w:bCs/>
                <w:sz w:val="17"/>
                <w:szCs w:val="17"/>
              </w:rPr>
              <w:t>20</w:t>
            </w:r>
          </w:p>
        </w:tc>
        <w:tc>
          <w:tcPr>
            <w:tcW w:w="4900" w:type="dxa"/>
            <w:shd w:val="clear" w:color="auto" w:fill="F5F7FA"/>
            <w:tcMar>
              <w:top w:w="50" w:type="dxa"/>
              <w:left w:w="110" w:type="dxa"/>
              <w:bottom w:w="50" w:type="dxa"/>
              <w:right w:w="110" w:type="dxa"/>
            </w:tcMar>
          </w:tcPr>
          <w:p w14:paraId="5CFCBBF2" w14:textId="77777777" w:rsidR="001506D5" w:rsidRDefault="00000000">
            <w:r>
              <w:rPr>
                <w:sz w:val="17"/>
                <w:szCs w:val="17"/>
              </w:rPr>
              <w:t>Unread count hardcoded to 0 — inbox badges always wrong</w:t>
            </w:r>
          </w:p>
        </w:tc>
        <w:tc>
          <w:tcPr>
            <w:tcW w:w="1700" w:type="dxa"/>
            <w:shd w:val="clear" w:color="auto" w:fill="F5F7FA"/>
            <w:tcMar>
              <w:top w:w="50" w:type="dxa"/>
              <w:left w:w="110" w:type="dxa"/>
              <w:bottom w:w="50" w:type="dxa"/>
              <w:right w:w="110" w:type="dxa"/>
            </w:tcMar>
          </w:tcPr>
          <w:p w14:paraId="66C319CA" w14:textId="77777777" w:rsidR="001506D5" w:rsidRDefault="00000000">
            <w:r>
              <w:rPr>
                <w:rFonts w:ascii="Consolas" w:eastAsia="Consolas" w:hAnsi="Consolas" w:cs="Consolas"/>
                <w:sz w:val="15"/>
                <w:szCs w:val="15"/>
              </w:rPr>
              <w:t>L-3</w:t>
            </w:r>
          </w:p>
        </w:tc>
        <w:tc>
          <w:tcPr>
            <w:tcW w:w="1020" w:type="dxa"/>
            <w:shd w:val="clear" w:color="auto" w:fill="F5F7FA"/>
            <w:tcMar>
              <w:top w:w="50" w:type="dxa"/>
              <w:left w:w="110" w:type="dxa"/>
              <w:bottom w:w="50" w:type="dxa"/>
              <w:right w:w="110" w:type="dxa"/>
            </w:tcMar>
          </w:tcPr>
          <w:p w14:paraId="65C14348" w14:textId="77777777" w:rsidR="001506D5" w:rsidRDefault="00000000">
            <w:r>
              <w:rPr>
                <w:sz w:val="17"/>
                <w:szCs w:val="17"/>
              </w:rPr>
              <w:t>Moderate</w:t>
            </w:r>
          </w:p>
        </w:tc>
        <w:tc>
          <w:tcPr>
            <w:tcW w:w="1120" w:type="dxa"/>
            <w:shd w:val="clear" w:color="auto" w:fill="FBF3DD"/>
            <w:tcMar>
              <w:top w:w="50" w:type="dxa"/>
              <w:left w:w="110" w:type="dxa"/>
              <w:bottom w:w="50" w:type="dxa"/>
              <w:right w:w="110" w:type="dxa"/>
            </w:tcMar>
          </w:tcPr>
          <w:p w14:paraId="423F0662" w14:textId="77777777" w:rsidR="001506D5" w:rsidRDefault="00000000">
            <w:r>
              <w:rPr>
                <w:b/>
                <w:bCs/>
                <w:color w:val="B58105"/>
                <w:sz w:val="17"/>
                <w:szCs w:val="17"/>
              </w:rPr>
              <w:t>Medium</w:t>
            </w:r>
          </w:p>
        </w:tc>
      </w:tr>
      <w:tr w:rsidR="001506D5" w14:paraId="205E21A3" w14:textId="77777777">
        <w:tblPrEx>
          <w:tblCellMar>
            <w:top w:w="0" w:type="dxa"/>
            <w:bottom w:w="0" w:type="dxa"/>
          </w:tblCellMar>
        </w:tblPrEx>
        <w:tc>
          <w:tcPr>
            <w:tcW w:w="620" w:type="dxa"/>
            <w:shd w:val="clear" w:color="auto" w:fill="FFFFFF"/>
            <w:tcMar>
              <w:top w:w="50" w:type="dxa"/>
              <w:left w:w="110" w:type="dxa"/>
              <w:bottom w:w="50" w:type="dxa"/>
              <w:right w:w="110" w:type="dxa"/>
            </w:tcMar>
          </w:tcPr>
          <w:p w14:paraId="11A5C179" w14:textId="77777777" w:rsidR="001506D5" w:rsidRDefault="00000000">
            <w:r>
              <w:rPr>
                <w:b/>
                <w:bCs/>
                <w:sz w:val="17"/>
                <w:szCs w:val="17"/>
              </w:rPr>
              <w:t>21</w:t>
            </w:r>
          </w:p>
        </w:tc>
        <w:tc>
          <w:tcPr>
            <w:tcW w:w="4900" w:type="dxa"/>
            <w:shd w:val="clear" w:color="auto" w:fill="FFFFFF"/>
            <w:tcMar>
              <w:top w:w="50" w:type="dxa"/>
              <w:left w:w="110" w:type="dxa"/>
              <w:bottom w:w="50" w:type="dxa"/>
              <w:right w:w="110" w:type="dxa"/>
            </w:tcMar>
          </w:tcPr>
          <w:p w14:paraId="1EFBF967" w14:textId="77777777" w:rsidR="001506D5" w:rsidRDefault="00000000">
            <w:r>
              <w:rPr>
                <w:sz w:val="17"/>
                <w:szCs w:val="17"/>
              </w:rPr>
              <w:t xml:space="preserve">Non-atomic </w:t>
            </w:r>
            <w:proofErr w:type="spellStart"/>
            <w:r>
              <w:rPr>
                <w:sz w:val="17"/>
                <w:szCs w:val="17"/>
              </w:rPr>
              <w:t>proposal→contract</w:t>
            </w:r>
            <w:proofErr w:type="spellEnd"/>
            <w:r>
              <w:rPr>
                <w:sz w:val="17"/>
                <w:szCs w:val="17"/>
              </w:rPr>
              <w:t xml:space="preserve"> / counter writes — orphan states</w:t>
            </w:r>
          </w:p>
        </w:tc>
        <w:tc>
          <w:tcPr>
            <w:tcW w:w="1700" w:type="dxa"/>
            <w:shd w:val="clear" w:color="auto" w:fill="FFFFFF"/>
            <w:tcMar>
              <w:top w:w="50" w:type="dxa"/>
              <w:left w:w="110" w:type="dxa"/>
              <w:bottom w:w="50" w:type="dxa"/>
              <w:right w:w="110" w:type="dxa"/>
            </w:tcMar>
          </w:tcPr>
          <w:p w14:paraId="439BB1F8" w14:textId="77777777" w:rsidR="001506D5" w:rsidRDefault="00000000">
            <w:r>
              <w:rPr>
                <w:rFonts w:ascii="Consolas" w:eastAsia="Consolas" w:hAnsi="Consolas" w:cs="Consolas"/>
                <w:sz w:val="15"/>
                <w:szCs w:val="15"/>
              </w:rPr>
              <w:t>SB-7 · SB-8</w:t>
            </w:r>
          </w:p>
        </w:tc>
        <w:tc>
          <w:tcPr>
            <w:tcW w:w="1020" w:type="dxa"/>
            <w:shd w:val="clear" w:color="auto" w:fill="FFFFFF"/>
            <w:tcMar>
              <w:top w:w="50" w:type="dxa"/>
              <w:left w:w="110" w:type="dxa"/>
              <w:bottom w:w="50" w:type="dxa"/>
              <w:right w:w="110" w:type="dxa"/>
            </w:tcMar>
          </w:tcPr>
          <w:p w14:paraId="470750DC" w14:textId="77777777" w:rsidR="001506D5" w:rsidRDefault="00000000">
            <w:r>
              <w:rPr>
                <w:sz w:val="17"/>
                <w:szCs w:val="17"/>
              </w:rPr>
              <w:t>Moderate</w:t>
            </w:r>
          </w:p>
        </w:tc>
        <w:tc>
          <w:tcPr>
            <w:tcW w:w="1120" w:type="dxa"/>
            <w:shd w:val="clear" w:color="auto" w:fill="FBF3DD"/>
            <w:tcMar>
              <w:top w:w="50" w:type="dxa"/>
              <w:left w:w="110" w:type="dxa"/>
              <w:bottom w:w="50" w:type="dxa"/>
              <w:right w:w="110" w:type="dxa"/>
            </w:tcMar>
          </w:tcPr>
          <w:p w14:paraId="7EB5D29F" w14:textId="77777777" w:rsidR="001506D5" w:rsidRDefault="00000000">
            <w:r>
              <w:rPr>
                <w:b/>
                <w:bCs/>
                <w:color w:val="B58105"/>
                <w:sz w:val="17"/>
                <w:szCs w:val="17"/>
              </w:rPr>
              <w:t>Medium</w:t>
            </w:r>
          </w:p>
        </w:tc>
      </w:tr>
      <w:tr w:rsidR="001506D5" w14:paraId="41A86CEF" w14:textId="77777777">
        <w:tblPrEx>
          <w:tblCellMar>
            <w:top w:w="0" w:type="dxa"/>
            <w:bottom w:w="0" w:type="dxa"/>
          </w:tblCellMar>
        </w:tblPrEx>
        <w:tc>
          <w:tcPr>
            <w:tcW w:w="620" w:type="dxa"/>
            <w:shd w:val="clear" w:color="auto" w:fill="F5F7FA"/>
            <w:tcMar>
              <w:top w:w="50" w:type="dxa"/>
              <w:left w:w="110" w:type="dxa"/>
              <w:bottom w:w="50" w:type="dxa"/>
              <w:right w:w="110" w:type="dxa"/>
            </w:tcMar>
          </w:tcPr>
          <w:p w14:paraId="563D3810" w14:textId="77777777" w:rsidR="001506D5" w:rsidRDefault="00000000">
            <w:r>
              <w:rPr>
                <w:b/>
                <w:bCs/>
                <w:sz w:val="17"/>
                <w:szCs w:val="17"/>
              </w:rPr>
              <w:t>22</w:t>
            </w:r>
          </w:p>
        </w:tc>
        <w:tc>
          <w:tcPr>
            <w:tcW w:w="4900" w:type="dxa"/>
            <w:shd w:val="clear" w:color="auto" w:fill="F5F7FA"/>
            <w:tcMar>
              <w:top w:w="50" w:type="dxa"/>
              <w:left w:w="110" w:type="dxa"/>
              <w:bottom w:w="50" w:type="dxa"/>
              <w:right w:w="110" w:type="dxa"/>
            </w:tcMar>
          </w:tcPr>
          <w:p w14:paraId="059CB374" w14:textId="77777777" w:rsidR="001506D5" w:rsidRDefault="00000000">
            <w:proofErr w:type="spellStart"/>
            <w:r>
              <w:rPr>
                <w:sz w:val="17"/>
                <w:szCs w:val="17"/>
              </w:rPr>
              <w:t>ThemeToggle</w:t>
            </w:r>
            <w:proofErr w:type="spellEnd"/>
            <w:r>
              <w:rPr>
                <w:sz w:val="17"/>
                <w:szCs w:val="17"/>
              </w:rPr>
              <w:t xml:space="preserve"> / dark mode non-functional — misleads users</w:t>
            </w:r>
          </w:p>
        </w:tc>
        <w:tc>
          <w:tcPr>
            <w:tcW w:w="1700" w:type="dxa"/>
            <w:shd w:val="clear" w:color="auto" w:fill="F5F7FA"/>
            <w:tcMar>
              <w:top w:w="50" w:type="dxa"/>
              <w:left w:w="110" w:type="dxa"/>
              <w:bottom w:w="50" w:type="dxa"/>
              <w:right w:w="110" w:type="dxa"/>
            </w:tcMar>
          </w:tcPr>
          <w:p w14:paraId="679D235C" w14:textId="77777777" w:rsidR="001506D5" w:rsidRDefault="00000000">
            <w:r>
              <w:rPr>
                <w:rFonts w:ascii="Consolas" w:eastAsia="Consolas" w:hAnsi="Consolas" w:cs="Consolas"/>
                <w:sz w:val="15"/>
                <w:szCs w:val="15"/>
              </w:rPr>
              <w:t>NX-2 · A-1</w:t>
            </w:r>
          </w:p>
        </w:tc>
        <w:tc>
          <w:tcPr>
            <w:tcW w:w="1020" w:type="dxa"/>
            <w:shd w:val="clear" w:color="auto" w:fill="F5F7FA"/>
            <w:tcMar>
              <w:top w:w="50" w:type="dxa"/>
              <w:left w:w="110" w:type="dxa"/>
              <w:bottom w:w="50" w:type="dxa"/>
              <w:right w:w="110" w:type="dxa"/>
            </w:tcMar>
          </w:tcPr>
          <w:p w14:paraId="12625F6F" w14:textId="77777777" w:rsidR="001506D5" w:rsidRDefault="00000000">
            <w:r>
              <w:rPr>
                <w:sz w:val="17"/>
                <w:szCs w:val="17"/>
              </w:rPr>
              <w:t>Quick</w:t>
            </w:r>
          </w:p>
        </w:tc>
        <w:tc>
          <w:tcPr>
            <w:tcW w:w="1120" w:type="dxa"/>
            <w:shd w:val="clear" w:color="auto" w:fill="FBF3DD"/>
            <w:tcMar>
              <w:top w:w="50" w:type="dxa"/>
              <w:left w:w="110" w:type="dxa"/>
              <w:bottom w:w="50" w:type="dxa"/>
              <w:right w:w="110" w:type="dxa"/>
            </w:tcMar>
          </w:tcPr>
          <w:p w14:paraId="62F3E516" w14:textId="77777777" w:rsidR="001506D5" w:rsidRDefault="00000000">
            <w:r>
              <w:rPr>
                <w:b/>
                <w:bCs/>
                <w:color w:val="B58105"/>
                <w:sz w:val="17"/>
                <w:szCs w:val="17"/>
              </w:rPr>
              <w:t>Medium</w:t>
            </w:r>
          </w:p>
        </w:tc>
      </w:tr>
    </w:tbl>
    <w:p w14:paraId="7567F4E6" w14:textId="77777777" w:rsidR="001506D5" w:rsidRDefault="00000000">
      <w:pPr>
        <w:spacing w:before="120"/>
      </w:pPr>
      <w:r>
        <w:rPr>
          <w:b/>
          <w:bCs/>
          <w:color w:val="1D4E89"/>
        </w:rPr>
        <w:t xml:space="preserve">Reading the Refs column: </w:t>
      </w:r>
      <w:r>
        <w:t>the first ID is the canonical full write-up in Section 3 or 4; the others are the same defect seen through another lens in the original audit and are consolidated into the canonical entry.</w:t>
      </w:r>
    </w:p>
    <w:p w14:paraId="302B00DC" w14:textId="77777777" w:rsidR="001506D5" w:rsidRDefault="00000000">
      <w:r>
        <w:br w:type="page"/>
      </w:r>
    </w:p>
    <w:p w14:paraId="7CCCC193" w14:textId="77777777" w:rsidR="001506D5" w:rsidRDefault="00000000">
      <w:pPr>
        <w:pStyle w:val="Heading1"/>
      </w:pPr>
      <w:bookmarkStart w:id="7" w:name="_Toc233140863"/>
      <w:r>
        <w:lastRenderedPageBreak/>
        <w:t>3. Blocking / functional failures</w:t>
      </w:r>
      <w:bookmarkEnd w:id="7"/>
    </w:p>
    <w:p w14:paraId="562B1372" w14:textId="77777777" w:rsidR="001506D5" w:rsidRDefault="00000000">
      <w:pPr>
        <w:spacing w:after="140" w:line="276" w:lineRule="auto"/>
      </w:pPr>
      <w:r>
        <w:t>These prevent core user journeys from completing. Nothing else matters until they are resolved. This section is the launch gate.</w:t>
      </w:r>
    </w:p>
    <w:p w14:paraId="4D95DDBF" w14:textId="77777777" w:rsidR="001506D5" w:rsidRDefault="00000000">
      <w:r>
        <w:br w:type="page"/>
      </w:r>
    </w:p>
    <w:p w14:paraId="0968C05B" w14:textId="77777777" w:rsidR="001506D5" w:rsidRDefault="00000000">
      <w:pPr>
        <w:pStyle w:val="Heading1"/>
      </w:pPr>
      <w:bookmarkStart w:id="8" w:name="_Toc233140864"/>
      <w:r>
        <w:lastRenderedPageBreak/>
        <w:t>4. Integration &amp; platform failure modes</w:t>
      </w:r>
      <w:bookmarkEnd w:id="8"/>
    </w:p>
    <w:p w14:paraId="12A81FFA" w14:textId="77777777" w:rsidR="001506D5" w:rsidRDefault="00000000">
      <w:pPr>
        <w:spacing w:after="140" w:line="276" w:lineRule="auto"/>
      </w:pPr>
      <w:r>
        <w:t xml:space="preserve">Stack-specific defects in Next.js, </w:t>
      </w:r>
      <w:proofErr w:type="spellStart"/>
      <w:r>
        <w:t>Supabase</w:t>
      </w:r>
      <w:proofErr w:type="spellEnd"/>
      <w:r>
        <w:t>, Stripe, and deployment. The launch-blocking members of these groups (B-1, B-2) are written up in Section 3; what follows is the remainder, consolidated.</w:t>
      </w:r>
    </w:p>
    <w:p w14:paraId="56DF8725" w14:textId="77777777" w:rsidR="001506D5" w:rsidRDefault="00000000">
      <w:pPr>
        <w:pStyle w:val="Heading2"/>
      </w:pPr>
      <w:bookmarkStart w:id="9" w:name="_Toc233140865"/>
      <w:r>
        <w:t>4.1 Next.js</w:t>
      </w:r>
      <w:bookmarkEnd w:id="9"/>
    </w:p>
    <w:p w14:paraId="585081AA" w14:textId="77777777" w:rsidR="001506D5" w:rsidRDefault="00000000">
      <w:pPr>
        <w:pStyle w:val="Heading2"/>
      </w:pPr>
      <w:bookmarkStart w:id="10" w:name="_Toc233140866"/>
      <w:r>
        <w:t xml:space="preserve">4.2 </w:t>
      </w:r>
      <w:proofErr w:type="spellStart"/>
      <w:r>
        <w:t>Supabase</w:t>
      </w:r>
      <w:bookmarkEnd w:id="10"/>
      <w:proofErr w:type="spellEnd"/>
    </w:p>
    <w:p w14:paraId="238B2DD4" w14:textId="77777777" w:rsidR="001506D5" w:rsidRDefault="00000000">
      <w:pPr>
        <w:pStyle w:val="Heading2"/>
      </w:pPr>
      <w:bookmarkStart w:id="11" w:name="_Toc233140867"/>
      <w:r>
        <w:t>4.3 Stripe</w:t>
      </w:r>
      <w:bookmarkEnd w:id="11"/>
    </w:p>
    <w:p w14:paraId="2D69D40A" w14:textId="77777777" w:rsidR="001506D5" w:rsidRDefault="00000000">
      <w:pPr>
        <w:pStyle w:val="Heading2"/>
      </w:pPr>
      <w:bookmarkStart w:id="12" w:name="_Toc233140868"/>
      <w:r>
        <w:t>4.4 Deployment &amp; hosting</w:t>
      </w:r>
      <w:bookmarkEnd w:id="12"/>
    </w:p>
    <w:p w14:paraId="4FF85C0C" w14:textId="77777777" w:rsidR="001506D5" w:rsidRDefault="00000000">
      <w:r>
        <w:br w:type="page"/>
      </w:r>
    </w:p>
    <w:p w14:paraId="05F01F17" w14:textId="77777777" w:rsidR="001506D5" w:rsidRDefault="00000000">
      <w:pPr>
        <w:pStyle w:val="Heading1"/>
      </w:pPr>
      <w:bookmarkStart w:id="13" w:name="_Toc233140869"/>
      <w:r>
        <w:lastRenderedPageBreak/>
        <w:t>5. Cross-cutting quality: correctness, security, data integrity</w:t>
      </w:r>
      <w:bookmarkEnd w:id="13"/>
    </w:p>
    <w:p w14:paraId="67E569F4" w14:textId="77777777" w:rsidR="001506D5" w:rsidRDefault="00000000">
      <w:pPr>
        <w:pStyle w:val="Heading2"/>
      </w:pPr>
      <w:bookmarkStart w:id="14" w:name="_Toc233140870"/>
      <w:r>
        <w:t>5.1 Logic &amp; correctness</w:t>
      </w:r>
      <w:bookmarkEnd w:id="14"/>
    </w:p>
    <w:p w14:paraId="671EA31C" w14:textId="77777777" w:rsidR="001506D5" w:rsidRDefault="00000000">
      <w:pPr>
        <w:pStyle w:val="Heading2"/>
      </w:pPr>
      <w:bookmarkStart w:id="15" w:name="_Toc233140871"/>
      <w:r>
        <w:t>5.2 Security</w:t>
      </w:r>
      <w:bookmarkEnd w:id="15"/>
    </w:p>
    <w:p w14:paraId="1D645179" w14:textId="77777777" w:rsidR="001506D5" w:rsidRDefault="00000000">
      <w:pPr>
        <w:pStyle w:val="Heading2"/>
      </w:pPr>
      <w:bookmarkStart w:id="16" w:name="_Toc233140872"/>
      <w:r>
        <w:t>5.3 Data integrity &amp; state</w:t>
      </w:r>
      <w:bookmarkEnd w:id="16"/>
    </w:p>
    <w:p w14:paraId="2C9662CE" w14:textId="77777777" w:rsidR="001506D5" w:rsidRDefault="00000000">
      <w:r>
        <w:br w:type="page"/>
      </w:r>
    </w:p>
    <w:p w14:paraId="20593621" w14:textId="77777777" w:rsidR="001506D5" w:rsidRDefault="00000000">
      <w:pPr>
        <w:pStyle w:val="Heading1"/>
      </w:pPr>
      <w:bookmarkStart w:id="17" w:name="_Toc233140873"/>
      <w:r>
        <w:lastRenderedPageBreak/>
        <w:t>6. UX, accessibility, marketability, architecture &amp; process</w:t>
      </w:r>
      <w:bookmarkEnd w:id="17"/>
    </w:p>
    <w:p w14:paraId="197E59CC" w14:textId="77777777" w:rsidR="001506D5" w:rsidRDefault="00000000">
      <w:pPr>
        <w:spacing w:after="140" w:line="276" w:lineRule="auto"/>
      </w:pPr>
      <w:r>
        <w:t>Lower-severity but launch-relevant quality items. Several are consolidated where the audit listed them under multiple sections. Items already written up in full elsewhere are cross-referenced rather than repeated.</w:t>
      </w:r>
    </w:p>
    <w:p w14:paraId="1F47975E" w14:textId="77777777" w:rsidR="001506D5" w:rsidRDefault="00000000">
      <w:pPr>
        <w:pStyle w:val="Heading2"/>
      </w:pPr>
      <w:bookmarkStart w:id="18" w:name="_Toc233140874"/>
      <w:r>
        <w:t>6.1 Usability / UX</w:t>
      </w:r>
      <w:bookmarkEnd w:id="18"/>
    </w:p>
    <w:p w14:paraId="1886A3BA" w14:textId="77777777" w:rsidR="001506D5" w:rsidRDefault="00000000">
      <w:pPr>
        <w:spacing w:after="140" w:line="276" w:lineRule="auto"/>
      </w:pPr>
      <w:r>
        <w:t>Cross-references: UX-1 = B-11 (loading/error), UX-2 = B-6 (athlete requests nav), UX-4 = B-7 (how-it-works), UX-5 = B-10 (pricing), UX-6 = B-12 (footer).</w:t>
      </w:r>
    </w:p>
    <w:p w14:paraId="0043E15A" w14:textId="77777777" w:rsidR="001506D5" w:rsidRDefault="00000000">
      <w:pPr>
        <w:pStyle w:val="Heading2"/>
      </w:pPr>
      <w:bookmarkStart w:id="19" w:name="_Toc233140875"/>
      <w:r>
        <w:t>6.2 Accessibility</w:t>
      </w:r>
      <w:bookmarkEnd w:id="19"/>
    </w:p>
    <w:p w14:paraId="4728F7D0" w14:textId="77777777" w:rsidR="001506D5" w:rsidRDefault="00000000">
      <w:pPr>
        <w:spacing w:after="140" w:line="276" w:lineRule="auto"/>
      </w:pPr>
      <w:r>
        <w:t>Cross-reference: A-1 = NX-2 (dead theme toggle).</w:t>
      </w:r>
    </w:p>
    <w:p w14:paraId="09B7B04C" w14:textId="77777777" w:rsidR="001506D5" w:rsidRDefault="00000000">
      <w:pPr>
        <w:spacing w:after="140" w:line="276" w:lineRule="auto"/>
      </w:pPr>
      <w:r>
        <w:rPr>
          <w:b/>
          <w:bCs/>
        </w:rPr>
        <w:t xml:space="preserve">A-2 (High): </w:t>
      </w:r>
      <w:r>
        <w:t xml:space="preserve">Raw </w:t>
      </w:r>
      <w:r>
        <w:rPr>
          <w:rFonts w:ascii="Consolas" w:eastAsia="Consolas" w:hAnsi="Consolas" w:cs="Consolas"/>
          <w:color w:val="0B3D2E"/>
          <w:sz w:val="19"/>
          <w:szCs w:val="19"/>
        </w:rPr>
        <w:t>&lt;</w:t>
      </w:r>
      <w:proofErr w:type="spellStart"/>
      <w:r>
        <w:rPr>
          <w:rFonts w:ascii="Consolas" w:eastAsia="Consolas" w:hAnsi="Consolas" w:cs="Consolas"/>
          <w:color w:val="0B3D2E"/>
          <w:sz w:val="19"/>
          <w:szCs w:val="19"/>
        </w:rPr>
        <w:t>img</w:t>
      </w:r>
      <w:proofErr w:type="spellEnd"/>
      <w:r>
        <w:rPr>
          <w:rFonts w:ascii="Consolas" w:eastAsia="Consolas" w:hAnsi="Consolas" w:cs="Consolas"/>
          <w:color w:val="0B3D2E"/>
          <w:sz w:val="19"/>
          <w:szCs w:val="19"/>
        </w:rPr>
        <w:t>&gt;</w:t>
      </w:r>
      <w:r>
        <w:t xml:space="preserve"> in </w:t>
      </w:r>
      <w:r>
        <w:rPr>
          <w:rFonts w:ascii="Consolas" w:eastAsia="Consolas" w:hAnsi="Consolas" w:cs="Consolas"/>
          <w:color w:val="0B3D2E"/>
          <w:sz w:val="19"/>
          <w:szCs w:val="19"/>
        </w:rPr>
        <w:t>marketplace-card.tsx:73-78</w:t>
      </w:r>
      <w:r>
        <w:t xml:space="preserve"> — no lazy loading, no CLS prevention. </w:t>
      </w:r>
      <w:r>
        <w:rPr>
          <w:b/>
          <w:bCs/>
        </w:rPr>
        <w:t xml:space="preserve">Fix: </w:t>
      </w:r>
      <w:r>
        <w:t xml:space="preserve">use </w:t>
      </w:r>
      <w:r>
        <w:rPr>
          <w:rFonts w:ascii="Consolas" w:eastAsia="Consolas" w:hAnsi="Consolas" w:cs="Consolas"/>
          <w:color w:val="0B3D2E"/>
          <w:sz w:val="19"/>
          <w:szCs w:val="19"/>
        </w:rPr>
        <w:t>next/image</w:t>
      </w:r>
      <w:r>
        <w:t xml:space="preserve"> with explicit dimensions. </w:t>
      </w:r>
      <w:r>
        <w:rPr>
          <w:b/>
          <w:bCs/>
        </w:rPr>
        <w:t xml:space="preserve">Note: </w:t>
      </w:r>
      <w:r>
        <w:t xml:space="preserve">combine with the </w:t>
      </w:r>
      <w:r>
        <w:rPr>
          <w:rFonts w:ascii="Consolas" w:eastAsia="Consolas" w:hAnsi="Consolas" w:cs="Consolas"/>
          <w:color w:val="0B3D2E"/>
          <w:sz w:val="19"/>
          <w:szCs w:val="19"/>
        </w:rPr>
        <w:t>&lt;Avatar&gt;</w:t>
      </w:r>
      <w:r>
        <w:t xml:space="preserve"> work from B-5.</w:t>
      </w:r>
    </w:p>
    <w:p w14:paraId="66F30B47" w14:textId="77777777" w:rsidR="001506D5" w:rsidRDefault="00000000">
      <w:pPr>
        <w:spacing w:after="140" w:line="276" w:lineRule="auto"/>
      </w:pPr>
      <w:r>
        <w:rPr>
          <w:b/>
          <w:bCs/>
        </w:rPr>
        <w:t xml:space="preserve">A-3 (High): </w:t>
      </w:r>
      <w:r>
        <w:t xml:space="preserve">Contrast risk — </w:t>
      </w:r>
      <w:r>
        <w:rPr>
          <w:rFonts w:ascii="Consolas" w:eastAsia="Consolas" w:hAnsi="Consolas" w:cs="Consolas"/>
          <w:color w:val="0B3D2E"/>
          <w:sz w:val="19"/>
          <w:szCs w:val="19"/>
        </w:rPr>
        <w:t>#4C566A</w:t>
      </w:r>
      <w:r>
        <w:t xml:space="preserve"> on </w:t>
      </w:r>
      <w:r>
        <w:rPr>
          <w:rFonts w:ascii="Consolas" w:eastAsia="Consolas" w:hAnsi="Consolas" w:cs="Consolas"/>
          <w:color w:val="0B3D2E"/>
          <w:sz w:val="19"/>
          <w:szCs w:val="19"/>
        </w:rPr>
        <w:t>#FAFAFC</w:t>
      </w:r>
      <w:r>
        <w:t xml:space="preserve"> at 13px may fail WCAG AA. </w:t>
      </w:r>
      <w:r>
        <w:rPr>
          <w:b/>
          <w:bCs/>
        </w:rPr>
        <w:t xml:space="preserve">Fix: </w:t>
      </w:r>
      <w:r>
        <w:t>darken the muted token or increase size/weight; verify ≥ 4.5:1. This is also a legal exposure (CL — WCAG), not just polish.</w:t>
      </w:r>
    </w:p>
    <w:p w14:paraId="1504A16D" w14:textId="77777777" w:rsidR="001506D5" w:rsidRDefault="00000000">
      <w:pPr>
        <w:spacing w:after="140" w:line="276" w:lineRule="auto"/>
      </w:pPr>
      <w:r>
        <w:rPr>
          <w:b/>
          <w:bCs/>
        </w:rPr>
        <w:t xml:space="preserve">A-4 (Medium): </w:t>
      </w:r>
      <w:r>
        <w:t xml:space="preserve">FAQ accordion trigger uses </w:t>
      </w:r>
      <w:r>
        <w:rPr>
          <w:rFonts w:ascii="Consolas" w:eastAsia="Consolas" w:hAnsi="Consolas" w:cs="Consolas"/>
          <w:color w:val="0B3D2E"/>
          <w:sz w:val="19"/>
          <w:szCs w:val="19"/>
        </w:rPr>
        <w:t>outline-none</w:t>
      </w:r>
      <w:r>
        <w:t xml:space="preserve"> with only a colour change on focus. </w:t>
      </w:r>
      <w:r>
        <w:rPr>
          <w:b/>
          <w:bCs/>
        </w:rPr>
        <w:t xml:space="preserve">Fix: </w:t>
      </w:r>
      <w:r>
        <w:t>add a visible focus ring meeting non-text contrast.</w:t>
      </w:r>
    </w:p>
    <w:p w14:paraId="6DB18506" w14:textId="77777777" w:rsidR="001506D5" w:rsidRDefault="00000000">
      <w:pPr>
        <w:spacing w:after="140" w:line="276" w:lineRule="auto"/>
      </w:pPr>
      <w:r>
        <w:rPr>
          <w:b/>
          <w:bCs/>
        </w:rPr>
        <w:t xml:space="preserve">A-5 (Medium): </w:t>
      </w:r>
      <w:r>
        <w:t xml:space="preserve">Chat send button lacks </w:t>
      </w:r>
      <w:r>
        <w:rPr>
          <w:rFonts w:ascii="Consolas" w:eastAsia="Consolas" w:hAnsi="Consolas" w:cs="Consolas"/>
          <w:color w:val="0B3D2E"/>
          <w:sz w:val="19"/>
          <w:szCs w:val="19"/>
        </w:rPr>
        <w:t>aria-label="Send message"</w:t>
      </w:r>
      <w:r>
        <w:t xml:space="preserve">. </w:t>
      </w:r>
      <w:r>
        <w:rPr>
          <w:b/>
          <w:bCs/>
        </w:rPr>
        <w:t xml:space="preserve">Fix: </w:t>
      </w:r>
      <w:r>
        <w:t>add it.</w:t>
      </w:r>
    </w:p>
    <w:p w14:paraId="4E491A62" w14:textId="77777777" w:rsidR="001506D5" w:rsidRDefault="00000000">
      <w:pPr>
        <w:spacing w:after="140" w:line="276" w:lineRule="auto"/>
      </w:pPr>
      <w:r>
        <w:rPr>
          <w:b/>
          <w:bCs/>
        </w:rPr>
        <w:t xml:space="preserve">A-6 (Medium): </w:t>
      </w:r>
      <w:r>
        <w:t xml:space="preserve">Possible duplicate </w:t>
      </w:r>
      <w:r>
        <w:rPr>
          <w:rFonts w:ascii="Consolas" w:eastAsia="Consolas" w:hAnsi="Consolas" w:cs="Consolas"/>
          <w:color w:val="0B3D2E"/>
          <w:sz w:val="19"/>
          <w:szCs w:val="19"/>
        </w:rPr>
        <w:t>&lt;main&gt;</w:t>
      </w:r>
      <w:r>
        <w:t xml:space="preserve"> landmarks — </w:t>
      </w:r>
      <w:proofErr w:type="spellStart"/>
      <w:r>
        <w:rPr>
          <w:rFonts w:ascii="Consolas" w:eastAsia="Consolas" w:hAnsi="Consolas" w:cs="Consolas"/>
          <w:color w:val="0B3D2E"/>
          <w:sz w:val="19"/>
          <w:szCs w:val="19"/>
        </w:rPr>
        <w:t>NavShell</w:t>
      </w:r>
      <w:proofErr w:type="spellEnd"/>
      <w:r>
        <w:t xml:space="preserve"> wraps children in </w:t>
      </w:r>
      <w:r>
        <w:rPr>
          <w:rFonts w:ascii="Consolas" w:eastAsia="Consolas" w:hAnsi="Consolas" w:cs="Consolas"/>
          <w:color w:val="0B3D2E"/>
          <w:sz w:val="19"/>
          <w:szCs w:val="19"/>
        </w:rPr>
        <w:t>&lt;main&gt;</w:t>
      </w:r>
      <w:r>
        <w:t xml:space="preserve"> and some deal pages add their own. </w:t>
      </w:r>
      <w:r>
        <w:rPr>
          <w:b/>
          <w:bCs/>
        </w:rPr>
        <w:t xml:space="preserve">Fix: </w:t>
      </w:r>
      <w:r>
        <w:t xml:space="preserve">audit for duplicates; child pages should use </w:t>
      </w:r>
      <w:r>
        <w:rPr>
          <w:rFonts w:ascii="Consolas" w:eastAsia="Consolas" w:hAnsi="Consolas" w:cs="Consolas"/>
          <w:color w:val="0B3D2E"/>
          <w:sz w:val="19"/>
          <w:szCs w:val="19"/>
        </w:rPr>
        <w:t>&lt;section&gt;/&lt;article&gt;</w:t>
      </w:r>
      <w:r>
        <w:t xml:space="preserve"> inside the shell’s </w:t>
      </w:r>
      <w:r>
        <w:rPr>
          <w:rFonts w:ascii="Consolas" w:eastAsia="Consolas" w:hAnsi="Consolas" w:cs="Consolas"/>
          <w:color w:val="0B3D2E"/>
          <w:sz w:val="19"/>
          <w:szCs w:val="19"/>
        </w:rPr>
        <w:t>&lt;main&gt;</w:t>
      </w:r>
      <w:r>
        <w:t>.</w:t>
      </w:r>
    </w:p>
    <w:p w14:paraId="65860E52" w14:textId="77777777" w:rsidR="001506D5" w:rsidRDefault="00000000">
      <w:pPr>
        <w:spacing w:after="140" w:line="276" w:lineRule="auto"/>
      </w:pPr>
      <w:r>
        <w:rPr>
          <w:b/>
          <w:bCs/>
        </w:rPr>
        <w:t xml:space="preserve">A-7 (New): </w:t>
      </w:r>
      <w:proofErr w:type="spellStart"/>
      <w:r>
        <w:t>ProposalForm</w:t>
      </w:r>
      <w:proofErr w:type="spellEnd"/>
      <w:r>
        <w:t xml:space="preserve"> fields have no error-message ids for </w:t>
      </w:r>
      <w:r>
        <w:rPr>
          <w:rFonts w:ascii="Consolas" w:eastAsia="Consolas" w:hAnsi="Consolas" w:cs="Consolas"/>
          <w:color w:val="0B3D2E"/>
          <w:sz w:val="19"/>
          <w:szCs w:val="19"/>
        </w:rPr>
        <w:t>aria-</w:t>
      </w:r>
      <w:proofErr w:type="spellStart"/>
      <w:r>
        <w:rPr>
          <w:rFonts w:ascii="Consolas" w:eastAsia="Consolas" w:hAnsi="Consolas" w:cs="Consolas"/>
          <w:color w:val="0B3D2E"/>
          <w:sz w:val="19"/>
          <w:szCs w:val="19"/>
        </w:rPr>
        <w:t>describedby</w:t>
      </w:r>
      <w:proofErr w:type="spellEnd"/>
      <w:r>
        <w:t xml:space="preserve">. </w:t>
      </w:r>
      <w:r>
        <w:rPr>
          <w:b/>
          <w:bCs/>
        </w:rPr>
        <w:t xml:space="preserve">Fix: </w:t>
      </w:r>
      <w:r>
        <w:t>link each error to its field so screen readers announce it on focus.</w:t>
      </w:r>
    </w:p>
    <w:p w14:paraId="62E04F21" w14:textId="77777777" w:rsidR="001506D5" w:rsidRDefault="00000000">
      <w:pPr>
        <w:spacing w:after="140" w:line="276" w:lineRule="auto"/>
      </w:pPr>
      <w:r>
        <w:rPr>
          <w:b/>
          <w:bCs/>
        </w:rPr>
        <w:t xml:space="preserve">Engineering note: </w:t>
      </w:r>
      <w:r>
        <w:t>treat accessibility as a launch requirement, not polish — A-3 and WCAG conformance carry legal weight (CL). Run an automated axe pass in CI to catch regressions.</w:t>
      </w:r>
    </w:p>
    <w:p w14:paraId="5248A20B" w14:textId="77777777" w:rsidR="001506D5" w:rsidRDefault="00000000">
      <w:pPr>
        <w:pStyle w:val="Heading2"/>
      </w:pPr>
      <w:bookmarkStart w:id="20" w:name="_Toc233140876"/>
      <w:r>
        <w:t>6.3 Marketability / conversion</w:t>
      </w:r>
      <w:bookmarkEnd w:id="20"/>
    </w:p>
    <w:p w14:paraId="477D5FE7" w14:textId="77777777" w:rsidR="001506D5" w:rsidRDefault="00000000">
      <w:pPr>
        <w:spacing w:after="140" w:line="276" w:lineRule="auto"/>
      </w:pPr>
      <w:r>
        <w:t>Cross-references: M-4 = NX-5 (sitemap/robots).</w:t>
      </w:r>
    </w:p>
    <w:p w14:paraId="2FD50DF1" w14:textId="77777777" w:rsidR="001506D5" w:rsidRDefault="00000000">
      <w:pPr>
        <w:spacing w:after="140" w:line="276" w:lineRule="auto"/>
      </w:pPr>
      <w:r>
        <w:rPr>
          <w:b/>
          <w:bCs/>
        </w:rPr>
        <w:t xml:space="preserve">M-1 (High): </w:t>
      </w:r>
      <w:r>
        <w:t xml:space="preserve">No per-route metadata/OG tags — every page </w:t>
      </w:r>
      <w:proofErr w:type="gramStart"/>
      <w:r>
        <w:t>shares</w:t>
      </w:r>
      <w:proofErr w:type="gramEnd"/>
      <w:r>
        <w:t xml:space="preserve"> one global title. </w:t>
      </w:r>
      <w:r>
        <w:rPr>
          <w:b/>
          <w:bCs/>
        </w:rPr>
        <w:t xml:space="preserve">Fix: </w:t>
      </w:r>
      <w:r>
        <w:t xml:space="preserve">add </w:t>
      </w:r>
      <w:proofErr w:type="spellStart"/>
      <w:r>
        <w:rPr>
          <w:rFonts w:ascii="Consolas" w:eastAsia="Consolas" w:hAnsi="Consolas" w:cs="Consolas"/>
          <w:color w:val="0B3D2E"/>
          <w:sz w:val="19"/>
          <w:szCs w:val="19"/>
        </w:rPr>
        <w:t>generateMetadata</w:t>
      </w:r>
      <w:proofErr w:type="spellEnd"/>
      <w:r>
        <w:t xml:space="preserve"> per route; coordinate with NX-5. Big SEO and social-sharing win.</w:t>
      </w:r>
    </w:p>
    <w:p w14:paraId="1B84950B" w14:textId="77777777" w:rsidR="001506D5" w:rsidRDefault="00000000">
      <w:pPr>
        <w:spacing w:after="140" w:line="276" w:lineRule="auto"/>
      </w:pPr>
      <w:r>
        <w:rPr>
          <w:b/>
          <w:bCs/>
        </w:rPr>
        <w:t xml:space="preserve">M-3 (Medium): </w:t>
      </w:r>
      <w:r>
        <w:t xml:space="preserve">Both landing CTAs point to </w:t>
      </w:r>
      <w:r>
        <w:rPr>
          <w:rFonts w:ascii="Consolas" w:eastAsia="Consolas" w:hAnsi="Consolas" w:cs="Consolas"/>
          <w:color w:val="0B3D2E"/>
          <w:sz w:val="19"/>
          <w:szCs w:val="19"/>
        </w:rPr>
        <w:t>/auth/signup</w:t>
      </w:r>
      <w:r>
        <w:t xml:space="preserve">. </w:t>
      </w:r>
      <w:r>
        <w:rPr>
          <w:b/>
          <w:bCs/>
        </w:rPr>
        <w:t xml:space="preserve">Fix: </w:t>
      </w:r>
      <w:r>
        <w:t xml:space="preserve">diverge them — "Find talent" → </w:t>
      </w:r>
      <w:r>
        <w:rPr>
          <w:rFonts w:ascii="Consolas" w:eastAsia="Consolas" w:hAnsi="Consolas" w:cs="Consolas"/>
          <w:color w:val="0B3D2E"/>
          <w:sz w:val="19"/>
          <w:szCs w:val="19"/>
        </w:rPr>
        <w:t>/auth/</w:t>
      </w:r>
      <w:proofErr w:type="spellStart"/>
      <w:r>
        <w:rPr>
          <w:rFonts w:ascii="Consolas" w:eastAsia="Consolas" w:hAnsi="Consolas" w:cs="Consolas"/>
          <w:color w:val="0B3D2E"/>
          <w:sz w:val="19"/>
          <w:szCs w:val="19"/>
        </w:rPr>
        <w:t>signup?role</w:t>
      </w:r>
      <w:proofErr w:type="spellEnd"/>
      <w:r>
        <w:rPr>
          <w:rFonts w:ascii="Consolas" w:eastAsia="Consolas" w:hAnsi="Consolas" w:cs="Consolas"/>
          <w:color w:val="0B3D2E"/>
          <w:sz w:val="19"/>
          <w:szCs w:val="19"/>
        </w:rPr>
        <w:t>=brand</w:t>
      </w:r>
      <w:r>
        <w:t xml:space="preserve"> — and prefill role to cut onboarding friction.</w:t>
      </w:r>
    </w:p>
    <w:p w14:paraId="48568D34" w14:textId="77777777" w:rsidR="001506D5" w:rsidRDefault="00000000">
      <w:pPr>
        <w:spacing w:after="140" w:line="276" w:lineRule="auto"/>
      </w:pPr>
      <w:r>
        <w:rPr>
          <w:b/>
          <w:bCs/>
        </w:rPr>
        <w:t xml:space="preserve">M-5 (Medium): </w:t>
      </w:r>
      <w:r>
        <w:t xml:space="preserve">No sign-in CTA for returning users in the hero nav. </w:t>
      </w:r>
      <w:r>
        <w:rPr>
          <w:b/>
          <w:bCs/>
        </w:rPr>
        <w:t xml:space="preserve">Fix: </w:t>
      </w:r>
      <w:r>
        <w:t>add a clear "Sign in" link (ties to the PR-10 "make signing in easy" note).</w:t>
      </w:r>
    </w:p>
    <w:p w14:paraId="3B73E54C" w14:textId="77777777" w:rsidR="001506D5" w:rsidRDefault="00000000">
      <w:pPr>
        <w:spacing w:after="140" w:line="276" w:lineRule="auto"/>
      </w:pPr>
      <w:r>
        <w:rPr>
          <w:b/>
          <w:bCs/>
        </w:rPr>
        <w:t xml:space="preserve">M-6 (New, Medium): </w:t>
      </w:r>
      <w:r>
        <w:t xml:space="preserve">No analytics/conversion tracking — funnel drop-off is unmeasurable. </w:t>
      </w:r>
      <w:r>
        <w:rPr>
          <w:b/>
          <w:bCs/>
        </w:rPr>
        <w:t xml:space="preserve">Fix: </w:t>
      </w:r>
      <w:r>
        <w:t xml:space="preserve">add </w:t>
      </w:r>
      <w:r>
        <w:rPr>
          <w:rFonts w:ascii="Consolas" w:eastAsia="Consolas" w:hAnsi="Consolas" w:cs="Consolas"/>
          <w:color w:val="0B3D2E"/>
          <w:sz w:val="19"/>
          <w:szCs w:val="19"/>
        </w:rPr>
        <w:t>@vercel/analytics</w:t>
      </w:r>
      <w:r>
        <w:t xml:space="preserve"> (and event tracking on the key funnel steps) in the same pass as DH-6. You cannot optimise a launch you cannot measure.</w:t>
      </w:r>
    </w:p>
    <w:p w14:paraId="6830738B" w14:textId="77777777" w:rsidR="001506D5" w:rsidRDefault="00000000">
      <w:pPr>
        <w:spacing w:after="140" w:line="276" w:lineRule="auto"/>
      </w:pPr>
      <w:r>
        <w:rPr>
          <w:b/>
          <w:bCs/>
        </w:rPr>
        <w:lastRenderedPageBreak/>
        <w:t xml:space="preserve">M-7 / CL-2 (New, High): </w:t>
      </w:r>
      <w:r>
        <w:t xml:space="preserve">No cookie-consent handling despite a </w:t>
      </w:r>
      <w:proofErr w:type="spellStart"/>
      <w:r>
        <w:rPr>
          <w:rFonts w:ascii="Consolas" w:eastAsia="Consolas" w:hAnsi="Consolas" w:cs="Consolas"/>
          <w:color w:val="0B3D2E"/>
          <w:sz w:val="19"/>
          <w:szCs w:val="19"/>
        </w:rPr>
        <w:t>cookie_prefs</w:t>
      </w:r>
      <w:proofErr w:type="spellEnd"/>
      <w:r>
        <w:t xml:space="preserve"> JSONB column built for it. </w:t>
      </w:r>
      <w:r>
        <w:rPr>
          <w:b/>
          <w:bCs/>
        </w:rPr>
        <w:t xml:space="preserve">Fix: </w:t>
      </w:r>
      <w:r>
        <w:t xml:space="preserve">either implement a consent banner that reads/writes </w:t>
      </w:r>
      <w:proofErr w:type="spellStart"/>
      <w:r>
        <w:rPr>
          <w:rFonts w:ascii="Consolas" w:eastAsia="Consolas" w:hAnsi="Consolas" w:cs="Consolas"/>
          <w:color w:val="0B3D2E"/>
          <w:sz w:val="19"/>
          <w:szCs w:val="19"/>
        </w:rPr>
        <w:t>cookie_prefs</w:t>
      </w:r>
      <w:proofErr w:type="spellEnd"/>
      <w:r>
        <w:t xml:space="preserve"> (required before adding any non-essential analytics/marketing cookies under UK PECR / EU GDPR), or document that only necessary cookies are used. If you add M-6 analytics, the banner becomes mandatory.</w:t>
      </w:r>
    </w:p>
    <w:p w14:paraId="25CD7AA8" w14:textId="77777777" w:rsidR="001506D5" w:rsidRDefault="00000000">
      <w:pPr>
        <w:pStyle w:val="Heading2"/>
      </w:pPr>
      <w:bookmarkStart w:id="21" w:name="_Toc233140877"/>
      <w:r>
        <w:t>6.4 Functionality / architecture</w:t>
      </w:r>
      <w:bookmarkEnd w:id="21"/>
    </w:p>
    <w:p w14:paraId="56E74CBB" w14:textId="77777777" w:rsidR="001506D5" w:rsidRDefault="00000000">
      <w:pPr>
        <w:spacing w:after="140" w:line="276" w:lineRule="auto"/>
      </w:pPr>
      <w:r>
        <w:t>Cross-references: FA-1 = SB-10 (DB calls in pages), FA-4 = SB-9 (select *), FA-7/FA-9 = SB-3 (messaging waterfall), FA-8 = SB-10 (requests page).</w:t>
      </w:r>
    </w:p>
    <w:p w14:paraId="027789A3" w14:textId="77777777" w:rsidR="001506D5" w:rsidRDefault="00000000">
      <w:pPr>
        <w:spacing w:after="140" w:line="276" w:lineRule="auto"/>
      </w:pPr>
      <w:r>
        <w:rPr>
          <w:b/>
          <w:bCs/>
        </w:rPr>
        <w:t>FA-2 / DX-5 (</w:t>
      </w:r>
      <w:proofErr w:type="spellStart"/>
      <w:r>
        <w:rPr>
          <w:b/>
          <w:bCs/>
        </w:rPr>
        <w:t>High→cleanup</w:t>
      </w:r>
      <w:proofErr w:type="spellEnd"/>
      <w:r>
        <w:rPr>
          <w:b/>
          <w:bCs/>
        </w:rPr>
        <w:t xml:space="preserve">): </w:t>
      </w:r>
      <w:proofErr w:type="spellStart"/>
      <w:r>
        <w:rPr>
          <w:rFonts w:ascii="Consolas" w:eastAsia="Consolas" w:hAnsi="Consolas" w:cs="Consolas"/>
          <w:color w:val="0B3D2E"/>
          <w:sz w:val="19"/>
          <w:szCs w:val="19"/>
        </w:rPr>
        <w:t>zustand</w:t>
      </w:r>
      <w:proofErr w:type="spellEnd"/>
      <w:r>
        <w:t xml:space="preserve"> is a dependency but never used. </w:t>
      </w:r>
      <w:r>
        <w:rPr>
          <w:b/>
          <w:bCs/>
        </w:rPr>
        <w:t xml:space="preserve">Fix: </w:t>
      </w:r>
      <w:r>
        <w:t>remove it (smaller bundle, less confusion) unless client state is imminent.</w:t>
      </w:r>
    </w:p>
    <w:p w14:paraId="3EE7F4AD" w14:textId="77777777" w:rsidR="001506D5" w:rsidRDefault="00000000">
      <w:pPr>
        <w:spacing w:after="140" w:line="276" w:lineRule="auto"/>
      </w:pPr>
      <w:r>
        <w:rPr>
          <w:b/>
          <w:bCs/>
        </w:rPr>
        <w:t xml:space="preserve">FA-3 (High): </w:t>
      </w:r>
      <w:proofErr w:type="spellStart"/>
      <w:r>
        <w:rPr>
          <w:rFonts w:ascii="Consolas" w:eastAsia="Consolas" w:hAnsi="Consolas" w:cs="Consolas"/>
          <w:color w:val="0B3D2E"/>
          <w:sz w:val="19"/>
          <w:szCs w:val="19"/>
        </w:rPr>
        <w:t>getUser</w:t>
      </w:r>
      <w:proofErr w:type="spellEnd"/>
      <w:r>
        <w:t xml:space="preserve"> makes two DB </w:t>
      </w:r>
      <w:proofErr w:type="gramStart"/>
      <w:r>
        <w:t>round-trips</w:t>
      </w:r>
      <w:proofErr w:type="gramEnd"/>
      <w:r>
        <w:t xml:space="preserve"> on every authenticated request. </w:t>
      </w:r>
      <w:r>
        <w:rPr>
          <w:b/>
          <w:bCs/>
        </w:rPr>
        <w:t xml:space="preserve">Fix: </w:t>
      </w:r>
      <w:r>
        <w:t>resolve role via a verified claim/middleware header (same fix as NX-6) and cache the user read per request.</w:t>
      </w:r>
    </w:p>
    <w:p w14:paraId="63A26F1C" w14:textId="77777777" w:rsidR="001506D5" w:rsidRDefault="00000000">
      <w:pPr>
        <w:spacing w:after="140" w:line="276" w:lineRule="auto"/>
      </w:pPr>
      <w:r>
        <w:rPr>
          <w:b/>
          <w:bCs/>
        </w:rPr>
        <w:t xml:space="preserve">FA-5 (Medium): </w:t>
      </w:r>
      <w:r>
        <w:t xml:space="preserve">No pagination on </w:t>
      </w:r>
      <w:proofErr w:type="gramStart"/>
      <w:r>
        <w:t>discover</w:t>
      </w:r>
      <w:proofErr w:type="gramEnd"/>
      <w:r>
        <w:t xml:space="preserve"> or admin list pages. </w:t>
      </w:r>
      <w:r>
        <w:rPr>
          <w:b/>
          <w:bCs/>
        </w:rPr>
        <w:t xml:space="preserve">Fix: </w:t>
      </w:r>
      <w:r>
        <w:t>add cursor/range pagination; without it these pages degrade as data grows (compounds SB-3/SB-9). Required before the feed-ranking work in PR-1.</w:t>
      </w:r>
    </w:p>
    <w:p w14:paraId="698D62FB" w14:textId="77777777" w:rsidR="001506D5" w:rsidRDefault="00000000">
      <w:pPr>
        <w:spacing w:after="140" w:line="276" w:lineRule="auto"/>
      </w:pPr>
      <w:r>
        <w:rPr>
          <w:b/>
          <w:bCs/>
        </w:rPr>
        <w:t xml:space="preserve">FA-6 (Medium): </w:t>
      </w:r>
      <w:r>
        <w:t xml:space="preserve">30+ identical </w:t>
      </w:r>
      <w:r>
        <w:rPr>
          <w:rFonts w:ascii="Consolas" w:eastAsia="Consolas" w:hAnsi="Consolas" w:cs="Consolas"/>
          <w:color w:val="0B3D2E"/>
          <w:sz w:val="19"/>
          <w:szCs w:val="19"/>
        </w:rPr>
        <w:t xml:space="preserve">as </w:t>
      </w:r>
      <w:proofErr w:type="spellStart"/>
      <w:r>
        <w:rPr>
          <w:rFonts w:ascii="Consolas" w:eastAsia="Consolas" w:hAnsi="Consolas" w:cs="Consolas"/>
          <w:color w:val="0B3D2E"/>
          <w:sz w:val="19"/>
          <w:szCs w:val="19"/>
        </w:rPr>
        <w:t>SupabaseClient</w:t>
      </w:r>
      <w:proofErr w:type="spellEnd"/>
      <w:r>
        <w:t xml:space="preserve"> casts. </w:t>
      </w:r>
      <w:r>
        <w:rPr>
          <w:b/>
          <w:bCs/>
        </w:rPr>
        <w:t xml:space="preserve">Fix: </w:t>
      </w:r>
      <w:r>
        <w:t>introduce a single typed client factory/helper so the cast lives in one place.</w:t>
      </w:r>
    </w:p>
    <w:p w14:paraId="701B20E8" w14:textId="77777777" w:rsidR="001506D5" w:rsidRDefault="00000000">
      <w:pPr>
        <w:spacing w:after="140" w:line="276" w:lineRule="auto"/>
      </w:pPr>
      <w:r>
        <w:rPr>
          <w:b/>
          <w:bCs/>
        </w:rPr>
        <w:t xml:space="preserve">FA-10 (Medium): </w:t>
      </w:r>
      <w:r>
        <w:t xml:space="preserve">No retry/backoff on Resend email calls — transient 5xx silently drops mail. </w:t>
      </w:r>
      <w:r>
        <w:rPr>
          <w:b/>
          <w:bCs/>
        </w:rPr>
        <w:t xml:space="preserve">Fix: </w:t>
      </w:r>
      <w:r>
        <w:t>wrap sends in a 3-attempt exponential backoff or enqueue via a background job; log failures to DH-6. Important for B-9 (</w:t>
      </w:r>
      <w:proofErr w:type="gramStart"/>
      <w:r>
        <w:t>fully-signed</w:t>
      </w:r>
      <w:proofErr w:type="gramEnd"/>
      <w:r>
        <w:t xml:space="preserve"> email).</w:t>
      </w:r>
    </w:p>
    <w:p w14:paraId="5BCA496F" w14:textId="77777777" w:rsidR="001506D5" w:rsidRDefault="00000000">
      <w:pPr>
        <w:pStyle w:val="Heading2"/>
      </w:pPr>
      <w:bookmarkStart w:id="22" w:name="_Toc233140878"/>
      <w:r>
        <w:t>6.5 Compliance &amp; legal</w:t>
      </w:r>
      <w:bookmarkEnd w:id="22"/>
    </w:p>
    <w:p w14:paraId="7A70098D" w14:textId="77777777" w:rsidR="001506D5" w:rsidRDefault="00000000">
      <w:pPr>
        <w:spacing w:after="140" w:line="276" w:lineRule="auto"/>
      </w:pPr>
      <w:r>
        <w:t>Cross-references: CL-1 = B-12 (terms/privacy), CL-2 = M-7 (cookies), CL-3 = DI-4 (deletion).</w:t>
      </w:r>
    </w:p>
    <w:p w14:paraId="372B6B72" w14:textId="77777777" w:rsidR="001506D5" w:rsidRDefault="00000000">
      <w:pPr>
        <w:spacing w:after="140" w:line="276" w:lineRule="auto"/>
      </w:pPr>
      <w:r>
        <w:rPr>
          <w:b/>
          <w:bCs/>
        </w:rPr>
        <w:t xml:space="preserve">CL-4 (Medium): </w:t>
      </w:r>
      <w:r>
        <w:t xml:space="preserve">Transactional emails have no unsubscribe / preferences link. </w:t>
      </w:r>
      <w:r>
        <w:rPr>
          <w:b/>
          <w:bCs/>
        </w:rPr>
        <w:t xml:space="preserve">Fix: </w:t>
      </w:r>
      <w:r>
        <w:t>add a "manage notification preferences" link to all email templates (CAN-SPAM/GDPR); do it in the B-8/FA-10 email pass.</w:t>
      </w:r>
    </w:p>
    <w:p w14:paraId="17C5CCC2" w14:textId="77777777" w:rsidR="001506D5" w:rsidRDefault="00000000">
      <w:pPr>
        <w:spacing w:after="140" w:line="276" w:lineRule="auto"/>
      </w:pPr>
      <w:r>
        <w:rPr>
          <w:b/>
          <w:bCs/>
        </w:rPr>
        <w:t xml:space="preserve">CL-5 (Medium): </w:t>
      </w:r>
      <w:r>
        <w:t xml:space="preserve">Terms/privacy version strings are hardcoded in forms. </w:t>
      </w:r>
      <w:r>
        <w:rPr>
          <w:b/>
          <w:bCs/>
        </w:rPr>
        <w:t xml:space="preserve">Fix: </w:t>
      </w:r>
      <w:r>
        <w:t>make versions configurable (e.g. dated constants or DB-backed) so a policy update can force re-consent without a code deploy. Tie to the versioned pages in B-12.</w:t>
      </w:r>
    </w:p>
    <w:p w14:paraId="1A4CE7E0" w14:textId="77777777" w:rsidR="001506D5" w:rsidRDefault="00000000">
      <w:pPr>
        <w:pStyle w:val="Heading2"/>
      </w:pPr>
      <w:bookmarkStart w:id="23" w:name="_Toc233140879"/>
      <w:r>
        <w:t>6.6 Developer experience &amp; process</w:t>
      </w:r>
      <w:bookmarkEnd w:id="23"/>
    </w:p>
    <w:p w14:paraId="13683519" w14:textId="77777777" w:rsidR="001506D5" w:rsidRDefault="00000000">
      <w:pPr>
        <w:spacing w:after="140" w:line="276" w:lineRule="auto"/>
      </w:pPr>
      <w:r>
        <w:t>Cross-references: DX-1 = ST-2 cluster (env example), DX-5 = FA-2 (</w:t>
      </w:r>
      <w:proofErr w:type="spellStart"/>
      <w:r>
        <w:t>zustand</w:t>
      </w:r>
      <w:proofErr w:type="spellEnd"/>
      <w:r>
        <w:t>).</w:t>
      </w:r>
    </w:p>
    <w:p w14:paraId="1FC9C6D1" w14:textId="77777777" w:rsidR="001506D5" w:rsidRDefault="00000000">
      <w:pPr>
        <w:spacing w:after="140" w:line="276" w:lineRule="auto"/>
      </w:pPr>
      <w:r>
        <w:rPr>
          <w:b/>
          <w:bCs/>
        </w:rPr>
        <w:t xml:space="preserve">DX-2 (Medium): </w:t>
      </w:r>
      <w:proofErr w:type="spellStart"/>
      <w:r>
        <w:rPr>
          <w:rFonts w:ascii="Consolas" w:eastAsia="Consolas" w:hAnsi="Consolas" w:cs="Consolas"/>
          <w:color w:val="0B3D2E"/>
          <w:sz w:val="19"/>
          <w:szCs w:val="19"/>
        </w:rPr>
        <w:t>supabase</w:t>
      </w:r>
      <w:proofErr w:type="spellEnd"/>
      <w:r>
        <w:rPr>
          <w:rFonts w:ascii="Consolas" w:eastAsia="Consolas" w:hAnsi="Consolas" w:cs="Consolas"/>
          <w:color w:val="0B3D2E"/>
          <w:sz w:val="19"/>
          <w:szCs w:val="19"/>
        </w:rPr>
        <w:t>/migrations/_</w:t>
      </w:r>
      <w:proofErr w:type="spellStart"/>
      <w:r>
        <w:rPr>
          <w:rFonts w:ascii="Consolas" w:eastAsia="Consolas" w:hAnsi="Consolas" w:cs="Consolas"/>
          <w:color w:val="0B3D2E"/>
          <w:sz w:val="19"/>
          <w:szCs w:val="19"/>
        </w:rPr>
        <w:t>combined.sql</w:t>
      </w:r>
      <w:proofErr w:type="spellEnd"/>
      <w:r>
        <w:t xml:space="preserve"> is committed (untracked in git) and may diverge from the individual migrations. </w:t>
      </w:r>
      <w:r>
        <w:rPr>
          <w:b/>
          <w:bCs/>
        </w:rPr>
        <w:t xml:space="preserve">Fix: </w:t>
      </w:r>
      <w:r>
        <w:t>treat individual files as source of truth; either git-ignore the generated combined file or remove it.</w:t>
      </w:r>
    </w:p>
    <w:p w14:paraId="1ADD0563" w14:textId="77777777" w:rsidR="001506D5" w:rsidRDefault="00000000">
      <w:pPr>
        <w:spacing w:after="140" w:line="276" w:lineRule="auto"/>
      </w:pPr>
      <w:r>
        <w:rPr>
          <w:b/>
          <w:bCs/>
        </w:rPr>
        <w:t xml:space="preserve">DX-3 (Medium): </w:t>
      </w:r>
      <w:r>
        <w:t xml:space="preserve">No seed script for local development. </w:t>
      </w:r>
      <w:r>
        <w:rPr>
          <w:b/>
          <w:bCs/>
        </w:rPr>
        <w:t xml:space="preserve">Fix: </w:t>
      </w:r>
      <w:r>
        <w:t xml:space="preserve">add </w:t>
      </w:r>
      <w:proofErr w:type="spellStart"/>
      <w:r>
        <w:rPr>
          <w:rFonts w:ascii="Consolas" w:eastAsia="Consolas" w:hAnsi="Consolas" w:cs="Consolas"/>
          <w:color w:val="0B3D2E"/>
          <w:sz w:val="19"/>
          <w:szCs w:val="19"/>
        </w:rPr>
        <w:t>supabase</w:t>
      </w:r>
      <w:proofErr w:type="spellEnd"/>
      <w:r>
        <w:rPr>
          <w:rFonts w:ascii="Consolas" w:eastAsia="Consolas" w:hAnsi="Consolas" w:cs="Consolas"/>
          <w:color w:val="0B3D2E"/>
          <w:sz w:val="19"/>
          <w:szCs w:val="19"/>
        </w:rPr>
        <w:t>/</w:t>
      </w:r>
      <w:proofErr w:type="spellStart"/>
      <w:r>
        <w:rPr>
          <w:rFonts w:ascii="Consolas" w:eastAsia="Consolas" w:hAnsi="Consolas" w:cs="Consolas"/>
          <w:color w:val="0B3D2E"/>
          <w:sz w:val="19"/>
          <w:szCs w:val="19"/>
        </w:rPr>
        <w:t>seed.sql</w:t>
      </w:r>
      <w:proofErr w:type="spellEnd"/>
      <w:r>
        <w:t xml:space="preserve"> or </w:t>
      </w:r>
      <w:r>
        <w:rPr>
          <w:rFonts w:ascii="Consolas" w:eastAsia="Consolas" w:hAnsi="Consolas" w:cs="Consolas"/>
          <w:color w:val="0B3D2E"/>
          <w:sz w:val="19"/>
          <w:szCs w:val="19"/>
        </w:rPr>
        <w:t>scripts/</w:t>
      </w:r>
      <w:proofErr w:type="spellStart"/>
      <w:r>
        <w:rPr>
          <w:rFonts w:ascii="Consolas" w:eastAsia="Consolas" w:hAnsi="Consolas" w:cs="Consolas"/>
          <w:color w:val="0B3D2E"/>
          <w:sz w:val="19"/>
          <w:szCs w:val="19"/>
        </w:rPr>
        <w:t>seed.ts</w:t>
      </w:r>
      <w:proofErr w:type="spellEnd"/>
      <w:r>
        <w:t xml:space="preserve"> that creates test athletes, brands, matches, and a full deal so the flow can be exercised without manual UI setup. This would also have surfaced B-1 immediately.</w:t>
      </w:r>
    </w:p>
    <w:p w14:paraId="2C24690E" w14:textId="77777777" w:rsidR="001506D5" w:rsidRDefault="00000000">
      <w:pPr>
        <w:spacing w:after="140" w:line="276" w:lineRule="auto"/>
      </w:pPr>
      <w:r>
        <w:rPr>
          <w:b/>
          <w:bCs/>
        </w:rPr>
        <w:t xml:space="preserve">DX-4 (Low): </w:t>
      </w:r>
      <w:r>
        <w:rPr>
          <w:rFonts w:ascii="Consolas" w:eastAsia="Consolas" w:hAnsi="Consolas" w:cs="Consolas"/>
          <w:color w:val="0B3D2E"/>
          <w:sz w:val="19"/>
          <w:szCs w:val="19"/>
        </w:rPr>
        <w:t>@supabase/ssr</w:t>
      </w:r>
      <w:r>
        <w:t xml:space="preserve"> and </w:t>
      </w:r>
      <w:r>
        <w:rPr>
          <w:rFonts w:ascii="Consolas" w:eastAsia="Consolas" w:hAnsi="Consolas" w:cs="Consolas"/>
          <w:color w:val="0B3D2E"/>
          <w:sz w:val="19"/>
          <w:szCs w:val="19"/>
        </w:rPr>
        <w:t>@supabase/supabase-js</w:t>
      </w:r>
      <w:r>
        <w:t xml:space="preserve"> may be outdated. </w:t>
      </w:r>
      <w:r>
        <w:rPr>
          <w:b/>
          <w:bCs/>
        </w:rPr>
        <w:t xml:space="preserve">Fix: </w:t>
      </w:r>
      <w:r>
        <w:t>update within the DH-1 audit pass and test auth/SSR cookie flows after upgrading.</w:t>
      </w:r>
    </w:p>
    <w:p w14:paraId="0BDEF982" w14:textId="77777777" w:rsidR="001506D5" w:rsidRDefault="00000000">
      <w:r>
        <w:lastRenderedPageBreak/>
        <w:br w:type="page"/>
      </w:r>
    </w:p>
    <w:p w14:paraId="0416A548" w14:textId="77777777" w:rsidR="001506D5" w:rsidRDefault="00000000">
      <w:pPr>
        <w:pStyle w:val="Heading1"/>
      </w:pPr>
      <w:bookmarkStart w:id="24" w:name="_Toc233140880"/>
      <w:r>
        <w:lastRenderedPageBreak/>
        <w:t>7. Product requirements (from field notes)</w:t>
      </w:r>
      <w:bookmarkEnd w:id="24"/>
    </w:p>
    <w:p w14:paraId="73CF5F58" w14:textId="77777777" w:rsidR="001506D5" w:rsidRDefault="00000000">
      <w:pPr>
        <w:spacing w:after="140" w:line="276" w:lineRule="auto"/>
      </w:pPr>
      <w:r>
        <w:t>The audit closed with a block of free-form product and UX observations. These are not defects against a spec so much as product direction; this section structures them into implementable requirements so they are not lost. They are labelled PR-n. Several overlap with engineering findings above and are cross-referenced. Where a note was ambiguous, that is flagged in Section 8.</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4400"/>
        <w:gridCol w:w="900"/>
        <w:gridCol w:w="980"/>
        <w:gridCol w:w="2360"/>
      </w:tblGrid>
      <w:tr w:rsidR="001506D5" w14:paraId="13275580" w14:textId="77777777">
        <w:tblPrEx>
          <w:tblCellMar>
            <w:top w:w="0" w:type="dxa"/>
            <w:bottom w:w="0" w:type="dxa"/>
          </w:tblCellMar>
        </w:tblPrEx>
        <w:trPr>
          <w:tblHeader/>
        </w:trPr>
        <w:tc>
          <w:tcPr>
            <w:tcW w:w="820" w:type="dxa"/>
            <w:shd w:val="clear" w:color="auto" w:fill="1D4E89"/>
            <w:tcMar>
              <w:top w:w="60" w:type="dxa"/>
              <w:left w:w="100" w:type="dxa"/>
              <w:bottom w:w="60" w:type="dxa"/>
              <w:right w:w="100" w:type="dxa"/>
            </w:tcMar>
          </w:tcPr>
          <w:p w14:paraId="7589A8E7" w14:textId="77777777" w:rsidR="001506D5" w:rsidRDefault="00000000">
            <w:r>
              <w:rPr>
                <w:b/>
                <w:bCs/>
                <w:color w:val="FFFFFF"/>
                <w:sz w:val="17"/>
                <w:szCs w:val="17"/>
              </w:rPr>
              <w:t>ID</w:t>
            </w:r>
          </w:p>
        </w:tc>
        <w:tc>
          <w:tcPr>
            <w:tcW w:w="4400" w:type="dxa"/>
            <w:shd w:val="clear" w:color="auto" w:fill="1D4E89"/>
            <w:tcMar>
              <w:top w:w="60" w:type="dxa"/>
              <w:left w:w="100" w:type="dxa"/>
              <w:bottom w:w="60" w:type="dxa"/>
              <w:right w:w="100" w:type="dxa"/>
            </w:tcMar>
          </w:tcPr>
          <w:p w14:paraId="3D21A286" w14:textId="77777777" w:rsidR="001506D5" w:rsidRDefault="00000000">
            <w:r>
              <w:rPr>
                <w:b/>
                <w:bCs/>
                <w:color w:val="FFFFFF"/>
                <w:sz w:val="17"/>
                <w:szCs w:val="17"/>
              </w:rPr>
              <w:t>Requirement</w:t>
            </w:r>
          </w:p>
        </w:tc>
        <w:tc>
          <w:tcPr>
            <w:tcW w:w="900" w:type="dxa"/>
            <w:shd w:val="clear" w:color="auto" w:fill="1D4E89"/>
            <w:tcMar>
              <w:top w:w="60" w:type="dxa"/>
              <w:left w:w="100" w:type="dxa"/>
              <w:bottom w:w="60" w:type="dxa"/>
              <w:right w:w="100" w:type="dxa"/>
            </w:tcMar>
          </w:tcPr>
          <w:p w14:paraId="4E64CB37" w14:textId="77777777" w:rsidR="001506D5" w:rsidRDefault="00000000">
            <w:r>
              <w:rPr>
                <w:b/>
                <w:bCs/>
                <w:color w:val="FFFFFF"/>
                <w:sz w:val="17"/>
                <w:szCs w:val="17"/>
              </w:rPr>
              <w:t>Priority</w:t>
            </w:r>
          </w:p>
        </w:tc>
        <w:tc>
          <w:tcPr>
            <w:tcW w:w="980" w:type="dxa"/>
            <w:shd w:val="clear" w:color="auto" w:fill="1D4E89"/>
            <w:tcMar>
              <w:top w:w="60" w:type="dxa"/>
              <w:left w:w="100" w:type="dxa"/>
              <w:bottom w:w="60" w:type="dxa"/>
              <w:right w:w="100" w:type="dxa"/>
            </w:tcMar>
          </w:tcPr>
          <w:p w14:paraId="0BD4E356" w14:textId="77777777" w:rsidR="001506D5" w:rsidRDefault="00000000">
            <w:r>
              <w:rPr>
                <w:b/>
                <w:bCs/>
                <w:color w:val="FFFFFF"/>
                <w:sz w:val="17"/>
                <w:szCs w:val="17"/>
              </w:rPr>
              <w:t>Effort</w:t>
            </w:r>
          </w:p>
        </w:tc>
        <w:tc>
          <w:tcPr>
            <w:tcW w:w="2360" w:type="dxa"/>
            <w:shd w:val="clear" w:color="auto" w:fill="1D4E89"/>
            <w:tcMar>
              <w:top w:w="60" w:type="dxa"/>
              <w:left w:w="100" w:type="dxa"/>
              <w:bottom w:w="60" w:type="dxa"/>
              <w:right w:w="100" w:type="dxa"/>
            </w:tcMar>
          </w:tcPr>
          <w:p w14:paraId="0122125E" w14:textId="77777777" w:rsidR="001506D5" w:rsidRDefault="00000000">
            <w:r>
              <w:rPr>
                <w:b/>
                <w:bCs/>
                <w:color w:val="FFFFFF"/>
                <w:sz w:val="17"/>
                <w:szCs w:val="17"/>
              </w:rPr>
              <w:t>Links / notes</w:t>
            </w:r>
          </w:p>
        </w:tc>
      </w:tr>
      <w:tr w:rsidR="001506D5" w14:paraId="2D8DF1C6" w14:textId="77777777">
        <w:tblPrEx>
          <w:tblCellMar>
            <w:top w:w="0" w:type="dxa"/>
            <w:bottom w:w="0" w:type="dxa"/>
          </w:tblCellMar>
        </w:tblPrEx>
        <w:tc>
          <w:tcPr>
            <w:tcW w:w="820" w:type="dxa"/>
            <w:shd w:val="clear" w:color="auto" w:fill="FFFFFF"/>
            <w:tcMar>
              <w:top w:w="50" w:type="dxa"/>
              <w:left w:w="100" w:type="dxa"/>
              <w:bottom w:w="50" w:type="dxa"/>
              <w:right w:w="100" w:type="dxa"/>
            </w:tcMar>
          </w:tcPr>
          <w:p w14:paraId="6707CF90" w14:textId="77777777" w:rsidR="001506D5" w:rsidRDefault="00000000">
            <w:r>
              <w:rPr>
                <w:rFonts w:ascii="Consolas" w:eastAsia="Consolas" w:hAnsi="Consolas" w:cs="Consolas"/>
                <w:b/>
                <w:bCs/>
                <w:sz w:val="15"/>
                <w:szCs w:val="15"/>
              </w:rPr>
              <w:t>PR-1</w:t>
            </w:r>
          </w:p>
        </w:tc>
        <w:tc>
          <w:tcPr>
            <w:tcW w:w="4400" w:type="dxa"/>
            <w:shd w:val="clear" w:color="auto" w:fill="FFFFFF"/>
            <w:tcMar>
              <w:top w:w="50" w:type="dxa"/>
              <w:left w:w="100" w:type="dxa"/>
              <w:bottom w:w="50" w:type="dxa"/>
              <w:right w:w="100" w:type="dxa"/>
            </w:tcMar>
          </w:tcPr>
          <w:p w14:paraId="31B2B845" w14:textId="77777777" w:rsidR="001506D5" w:rsidRDefault="00000000">
            <w:r>
              <w:rPr>
                <w:sz w:val="16"/>
                <w:szCs w:val="16"/>
              </w:rPr>
              <w:t>Preference-based feed ranking: athletes see listings ranked by fit to their stated preferences (closest matches at top, descending). Brands/teams see best-fit athletes ranked likewise. Explicit filters override ranking and show only matches.</w:t>
            </w:r>
          </w:p>
        </w:tc>
        <w:tc>
          <w:tcPr>
            <w:tcW w:w="900" w:type="dxa"/>
            <w:shd w:val="clear" w:color="auto" w:fill="FBEBE0"/>
            <w:tcMar>
              <w:top w:w="50" w:type="dxa"/>
              <w:left w:w="100" w:type="dxa"/>
              <w:bottom w:w="50" w:type="dxa"/>
              <w:right w:w="100" w:type="dxa"/>
            </w:tcMar>
          </w:tcPr>
          <w:p w14:paraId="3053EEE8" w14:textId="77777777" w:rsidR="001506D5" w:rsidRDefault="00000000">
            <w:r>
              <w:rPr>
                <w:b/>
                <w:bCs/>
                <w:color w:val="C2410C"/>
                <w:sz w:val="16"/>
                <w:szCs w:val="16"/>
              </w:rPr>
              <w:t>High</w:t>
            </w:r>
          </w:p>
        </w:tc>
        <w:tc>
          <w:tcPr>
            <w:tcW w:w="980" w:type="dxa"/>
            <w:shd w:val="clear" w:color="auto" w:fill="FFFFFF"/>
            <w:tcMar>
              <w:top w:w="50" w:type="dxa"/>
              <w:left w:w="100" w:type="dxa"/>
              <w:bottom w:w="50" w:type="dxa"/>
              <w:right w:w="100" w:type="dxa"/>
            </w:tcMar>
          </w:tcPr>
          <w:p w14:paraId="1F010AD5" w14:textId="77777777" w:rsidR="001506D5" w:rsidRDefault="00000000">
            <w:r>
              <w:rPr>
                <w:sz w:val="16"/>
                <w:szCs w:val="16"/>
              </w:rPr>
              <w:t>Large</w:t>
            </w:r>
          </w:p>
        </w:tc>
        <w:tc>
          <w:tcPr>
            <w:tcW w:w="2360" w:type="dxa"/>
            <w:shd w:val="clear" w:color="auto" w:fill="FFFFFF"/>
            <w:tcMar>
              <w:top w:w="50" w:type="dxa"/>
              <w:left w:w="100" w:type="dxa"/>
              <w:bottom w:w="50" w:type="dxa"/>
              <w:right w:w="100" w:type="dxa"/>
            </w:tcMar>
          </w:tcPr>
          <w:p w14:paraId="06094AF9" w14:textId="77777777" w:rsidR="001506D5" w:rsidRDefault="00000000">
            <w:r>
              <w:rPr>
                <w:color w:val="5B6776"/>
                <w:sz w:val="14"/>
                <w:szCs w:val="14"/>
              </w:rPr>
              <w:t>New feature; needs FA-5 (pagination) first; relates to discover N+1</w:t>
            </w:r>
          </w:p>
        </w:tc>
      </w:tr>
      <w:tr w:rsidR="001506D5" w14:paraId="497A44FD" w14:textId="77777777">
        <w:tblPrEx>
          <w:tblCellMar>
            <w:top w:w="0" w:type="dxa"/>
            <w:bottom w:w="0" w:type="dxa"/>
          </w:tblCellMar>
        </w:tblPrEx>
        <w:tc>
          <w:tcPr>
            <w:tcW w:w="820" w:type="dxa"/>
            <w:shd w:val="clear" w:color="auto" w:fill="F5F7FA"/>
            <w:tcMar>
              <w:top w:w="50" w:type="dxa"/>
              <w:left w:w="100" w:type="dxa"/>
              <w:bottom w:w="50" w:type="dxa"/>
              <w:right w:w="100" w:type="dxa"/>
            </w:tcMar>
          </w:tcPr>
          <w:p w14:paraId="3980FF10" w14:textId="77777777" w:rsidR="001506D5" w:rsidRDefault="00000000">
            <w:r>
              <w:rPr>
                <w:rFonts w:ascii="Consolas" w:eastAsia="Consolas" w:hAnsi="Consolas" w:cs="Consolas"/>
                <w:b/>
                <w:bCs/>
                <w:sz w:val="15"/>
                <w:szCs w:val="15"/>
              </w:rPr>
              <w:t>PR-2</w:t>
            </w:r>
          </w:p>
        </w:tc>
        <w:tc>
          <w:tcPr>
            <w:tcW w:w="4400" w:type="dxa"/>
            <w:shd w:val="clear" w:color="auto" w:fill="F5F7FA"/>
            <w:tcMar>
              <w:top w:w="50" w:type="dxa"/>
              <w:left w:w="100" w:type="dxa"/>
              <w:bottom w:w="50" w:type="dxa"/>
              <w:right w:w="100" w:type="dxa"/>
            </w:tcMar>
          </w:tcPr>
          <w:p w14:paraId="24C5E341" w14:textId="77777777" w:rsidR="001506D5" w:rsidRDefault="00000000">
            <w:r>
              <w:rPr>
                <w:sz w:val="16"/>
                <w:szCs w:val="16"/>
              </w:rPr>
              <w:t>Listings model: a brand/team makes one account and posts multiple opportunities. Listings carry types (expand the current set), an application deadline after which they drop out of feeds, and full detail visible to athletes/teams on click.</w:t>
            </w:r>
          </w:p>
        </w:tc>
        <w:tc>
          <w:tcPr>
            <w:tcW w:w="900" w:type="dxa"/>
            <w:shd w:val="clear" w:color="auto" w:fill="FBEBE0"/>
            <w:tcMar>
              <w:top w:w="50" w:type="dxa"/>
              <w:left w:w="100" w:type="dxa"/>
              <w:bottom w:w="50" w:type="dxa"/>
              <w:right w:w="100" w:type="dxa"/>
            </w:tcMar>
          </w:tcPr>
          <w:p w14:paraId="56ABF14E" w14:textId="77777777" w:rsidR="001506D5" w:rsidRDefault="00000000">
            <w:r>
              <w:rPr>
                <w:b/>
                <w:bCs/>
                <w:color w:val="C2410C"/>
                <w:sz w:val="16"/>
                <w:szCs w:val="16"/>
              </w:rPr>
              <w:t>High</w:t>
            </w:r>
          </w:p>
        </w:tc>
        <w:tc>
          <w:tcPr>
            <w:tcW w:w="980" w:type="dxa"/>
            <w:shd w:val="clear" w:color="auto" w:fill="F5F7FA"/>
            <w:tcMar>
              <w:top w:w="50" w:type="dxa"/>
              <w:left w:w="100" w:type="dxa"/>
              <w:bottom w:w="50" w:type="dxa"/>
              <w:right w:w="100" w:type="dxa"/>
            </w:tcMar>
          </w:tcPr>
          <w:p w14:paraId="1D551C1F" w14:textId="77777777" w:rsidR="001506D5" w:rsidRDefault="00000000">
            <w:r>
              <w:rPr>
                <w:sz w:val="16"/>
                <w:szCs w:val="16"/>
              </w:rPr>
              <w:t>Large</w:t>
            </w:r>
          </w:p>
        </w:tc>
        <w:tc>
          <w:tcPr>
            <w:tcW w:w="2360" w:type="dxa"/>
            <w:shd w:val="clear" w:color="auto" w:fill="F5F7FA"/>
            <w:tcMar>
              <w:top w:w="50" w:type="dxa"/>
              <w:left w:w="100" w:type="dxa"/>
              <w:bottom w:w="50" w:type="dxa"/>
              <w:right w:w="100" w:type="dxa"/>
            </w:tcMar>
          </w:tcPr>
          <w:p w14:paraId="6524A27B" w14:textId="77777777" w:rsidR="001506D5" w:rsidRDefault="00000000">
            <w:r>
              <w:rPr>
                <w:color w:val="5B6776"/>
                <w:sz w:val="14"/>
                <w:szCs w:val="14"/>
              </w:rPr>
              <w:t>Schema change; interacts with B-4, DI-3 (deadline cascade)</w:t>
            </w:r>
          </w:p>
        </w:tc>
      </w:tr>
      <w:tr w:rsidR="001506D5" w14:paraId="7900DE95" w14:textId="77777777">
        <w:tblPrEx>
          <w:tblCellMar>
            <w:top w:w="0" w:type="dxa"/>
            <w:bottom w:w="0" w:type="dxa"/>
          </w:tblCellMar>
        </w:tblPrEx>
        <w:tc>
          <w:tcPr>
            <w:tcW w:w="820" w:type="dxa"/>
            <w:shd w:val="clear" w:color="auto" w:fill="FFFFFF"/>
            <w:tcMar>
              <w:top w:w="50" w:type="dxa"/>
              <w:left w:w="100" w:type="dxa"/>
              <w:bottom w:w="50" w:type="dxa"/>
              <w:right w:w="100" w:type="dxa"/>
            </w:tcMar>
          </w:tcPr>
          <w:p w14:paraId="72B584DC" w14:textId="77777777" w:rsidR="001506D5" w:rsidRDefault="00000000">
            <w:r>
              <w:rPr>
                <w:rFonts w:ascii="Consolas" w:eastAsia="Consolas" w:hAnsi="Consolas" w:cs="Consolas"/>
                <w:b/>
                <w:bCs/>
                <w:sz w:val="15"/>
                <w:szCs w:val="15"/>
              </w:rPr>
              <w:t>PR-3</w:t>
            </w:r>
          </w:p>
        </w:tc>
        <w:tc>
          <w:tcPr>
            <w:tcW w:w="4400" w:type="dxa"/>
            <w:shd w:val="clear" w:color="auto" w:fill="FFFFFF"/>
            <w:tcMar>
              <w:top w:w="50" w:type="dxa"/>
              <w:left w:w="100" w:type="dxa"/>
              <w:bottom w:w="50" w:type="dxa"/>
              <w:right w:w="100" w:type="dxa"/>
            </w:tcMar>
          </w:tcPr>
          <w:p w14:paraId="38B6DBCA" w14:textId="77777777" w:rsidR="001506D5" w:rsidRDefault="00000000">
            <w:r>
              <w:rPr>
                <w:sz w:val="16"/>
                <w:szCs w:val="16"/>
              </w:rPr>
              <w:t>Richer profile detail pages: clicking any profile (athlete/team/brand) shows full info — what they are looking for, availability, and whether they are open to requests or just browsing. Brand profiles show the brand plus its open opportunities.</w:t>
            </w:r>
          </w:p>
        </w:tc>
        <w:tc>
          <w:tcPr>
            <w:tcW w:w="900" w:type="dxa"/>
            <w:shd w:val="clear" w:color="auto" w:fill="FBEBE0"/>
            <w:tcMar>
              <w:top w:w="50" w:type="dxa"/>
              <w:left w:w="100" w:type="dxa"/>
              <w:bottom w:w="50" w:type="dxa"/>
              <w:right w:w="100" w:type="dxa"/>
            </w:tcMar>
          </w:tcPr>
          <w:p w14:paraId="5A1AB590" w14:textId="77777777" w:rsidR="001506D5" w:rsidRDefault="00000000">
            <w:r>
              <w:rPr>
                <w:b/>
                <w:bCs/>
                <w:color w:val="C2410C"/>
                <w:sz w:val="16"/>
                <w:szCs w:val="16"/>
              </w:rPr>
              <w:t>High</w:t>
            </w:r>
          </w:p>
        </w:tc>
        <w:tc>
          <w:tcPr>
            <w:tcW w:w="980" w:type="dxa"/>
            <w:shd w:val="clear" w:color="auto" w:fill="FFFFFF"/>
            <w:tcMar>
              <w:top w:w="50" w:type="dxa"/>
              <w:left w:w="100" w:type="dxa"/>
              <w:bottom w:w="50" w:type="dxa"/>
              <w:right w:w="100" w:type="dxa"/>
            </w:tcMar>
          </w:tcPr>
          <w:p w14:paraId="4DB445B4" w14:textId="77777777" w:rsidR="001506D5" w:rsidRDefault="00000000">
            <w:r>
              <w:rPr>
                <w:sz w:val="16"/>
                <w:szCs w:val="16"/>
              </w:rPr>
              <w:t>Moderate</w:t>
            </w:r>
          </w:p>
        </w:tc>
        <w:tc>
          <w:tcPr>
            <w:tcW w:w="2360" w:type="dxa"/>
            <w:shd w:val="clear" w:color="auto" w:fill="FFFFFF"/>
            <w:tcMar>
              <w:top w:w="50" w:type="dxa"/>
              <w:left w:w="100" w:type="dxa"/>
              <w:bottom w:w="50" w:type="dxa"/>
              <w:right w:w="100" w:type="dxa"/>
            </w:tcMar>
          </w:tcPr>
          <w:p w14:paraId="17E2F5EA" w14:textId="77777777" w:rsidR="001506D5" w:rsidRDefault="00000000">
            <w:r>
              <w:rPr>
                <w:color w:val="5B6776"/>
                <w:sz w:val="14"/>
                <w:szCs w:val="14"/>
              </w:rPr>
              <w:t>Implements via B-4; ties to PR-2</w:t>
            </w:r>
          </w:p>
        </w:tc>
      </w:tr>
      <w:tr w:rsidR="001506D5" w14:paraId="1D8F5C78" w14:textId="77777777">
        <w:tblPrEx>
          <w:tblCellMar>
            <w:top w:w="0" w:type="dxa"/>
            <w:bottom w:w="0" w:type="dxa"/>
          </w:tblCellMar>
        </w:tblPrEx>
        <w:tc>
          <w:tcPr>
            <w:tcW w:w="820" w:type="dxa"/>
            <w:shd w:val="clear" w:color="auto" w:fill="F5F7FA"/>
            <w:tcMar>
              <w:top w:w="50" w:type="dxa"/>
              <w:left w:w="100" w:type="dxa"/>
              <w:bottom w:w="50" w:type="dxa"/>
              <w:right w:w="100" w:type="dxa"/>
            </w:tcMar>
          </w:tcPr>
          <w:p w14:paraId="3167EC65" w14:textId="77777777" w:rsidR="001506D5" w:rsidRDefault="00000000">
            <w:r>
              <w:rPr>
                <w:rFonts w:ascii="Consolas" w:eastAsia="Consolas" w:hAnsi="Consolas" w:cs="Consolas"/>
                <w:b/>
                <w:bCs/>
                <w:sz w:val="15"/>
                <w:szCs w:val="15"/>
              </w:rPr>
              <w:t>PR-4</w:t>
            </w:r>
          </w:p>
        </w:tc>
        <w:tc>
          <w:tcPr>
            <w:tcW w:w="4400" w:type="dxa"/>
            <w:shd w:val="clear" w:color="auto" w:fill="F5F7FA"/>
            <w:tcMar>
              <w:top w:w="50" w:type="dxa"/>
              <w:left w:w="100" w:type="dxa"/>
              <w:bottom w:w="50" w:type="dxa"/>
              <w:right w:w="100" w:type="dxa"/>
            </w:tcMar>
          </w:tcPr>
          <w:p w14:paraId="7AE4B8AD" w14:textId="77777777" w:rsidR="001506D5" w:rsidRDefault="00000000">
            <w:r>
              <w:rPr>
                <w:sz w:val="16"/>
                <w:szCs w:val="16"/>
              </w:rPr>
              <w:t xml:space="preserve">Context-aware outreach: from a profile, a brand can reach out or "like" in the context of a specific listing ("good fit for role X"). Athletes/teams can like profiles and reach out too. Likes </w:t>
            </w:r>
            <w:proofErr w:type="gramStart"/>
            <w:r>
              <w:rPr>
                <w:sz w:val="16"/>
                <w:szCs w:val="16"/>
              </w:rPr>
              <w:t>appear</w:t>
            </w:r>
            <w:proofErr w:type="gramEnd"/>
            <w:r>
              <w:rPr>
                <w:sz w:val="16"/>
                <w:szCs w:val="16"/>
              </w:rPr>
              <w:t xml:space="preserve"> on the recipient’s profile ("someone liked your profile/opportunity").</w:t>
            </w:r>
          </w:p>
        </w:tc>
        <w:tc>
          <w:tcPr>
            <w:tcW w:w="900" w:type="dxa"/>
            <w:shd w:val="clear" w:color="auto" w:fill="FBEBE0"/>
            <w:tcMar>
              <w:top w:w="50" w:type="dxa"/>
              <w:left w:w="100" w:type="dxa"/>
              <w:bottom w:w="50" w:type="dxa"/>
              <w:right w:w="100" w:type="dxa"/>
            </w:tcMar>
          </w:tcPr>
          <w:p w14:paraId="338DCAD2" w14:textId="77777777" w:rsidR="001506D5" w:rsidRDefault="00000000">
            <w:r>
              <w:rPr>
                <w:b/>
                <w:bCs/>
                <w:color w:val="C2410C"/>
                <w:sz w:val="16"/>
                <w:szCs w:val="16"/>
              </w:rPr>
              <w:t>High</w:t>
            </w:r>
          </w:p>
        </w:tc>
        <w:tc>
          <w:tcPr>
            <w:tcW w:w="980" w:type="dxa"/>
            <w:shd w:val="clear" w:color="auto" w:fill="F5F7FA"/>
            <w:tcMar>
              <w:top w:w="50" w:type="dxa"/>
              <w:left w:w="100" w:type="dxa"/>
              <w:bottom w:w="50" w:type="dxa"/>
              <w:right w:w="100" w:type="dxa"/>
            </w:tcMar>
          </w:tcPr>
          <w:p w14:paraId="61AAAB6F" w14:textId="77777777" w:rsidR="001506D5" w:rsidRDefault="00000000">
            <w:r>
              <w:rPr>
                <w:sz w:val="16"/>
                <w:szCs w:val="16"/>
              </w:rPr>
              <w:t>Moderate</w:t>
            </w:r>
          </w:p>
        </w:tc>
        <w:tc>
          <w:tcPr>
            <w:tcW w:w="2360" w:type="dxa"/>
            <w:shd w:val="clear" w:color="auto" w:fill="F5F7FA"/>
            <w:tcMar>
              <w:top w:w="50" w:type="dxa"/>
              <w:left w:w="100" w:type="dxa"/>
              <w:bottom w:w="50" w:type="dxa"/>
              <w:right w:w="100" w:type="dxa"/>
            </w:tcMar>
          </w:tcPr>
          <w:p w14:paraId="6B7FB6A9" w14:textId="77777777" w:rsidR="001506D5" w:rsidRDefault="00000000">
            <w:r>
              <w:rPr>
                <w:color w:val="5B6776"/>
                <w:sz w:val="14"/>
                <w:szCs w:val="14"/>
              </w:rPr>
              <w:t>New "likes/shortlist" model; ties to PR-3, PR-11</w:t>
            </w:r>
          </w:p>
        </w:tc>
      </w:tr>
      <w:tr w:rsidR="001506D5" w14:paraId="3F290789" w14:textId="77777777">
        <w:tblPrEx>
          <w:tblCellMar>
            <w:top w:w="0" w:type="dxa"/>
            <w:bottom w:w="0" w:type="dxa"/>
          </w:tblCellMar>
        </w:tblPrEx>
        <w:tc>
          <w:tcPr>
            <w:tcW w:w="820" w:type="dxa"/>
            <w:shd w:val="clear" w:color="auto" w:fill="FFFFFF"/>
            <w:tcMar>
              <w:top w:w="50" w:type="dxa"/>
              <w:left w:w="100" w:type="dxa"/>
              <w:bottom w:w="50" w:type="dxa"/>
              <w:right w:w="100" w:type="dxa"/>
            </w:tcMar>
          </w:tcPr>
          <w:p w14:paraId="1FDB30CD" w14:textId="77777777" w:rsidR="001506D5" w:rsidRDefault="00000000">
            <w:r>
              <w:rPr>
                <w:rFonts w:ascii="Consolas" w:eastAsia="Consolas" w:hAnsi="Consolas" w:cs="Consolas"/>
                <w:b/>
                <w:bCs/>
                <w:sz w:val="15"/>
                <w:szCs w:val="15"/>
              </w:rPr>
              <w:t>PR-5</w:t>
            </w:r>
          </w:p>
        </w:tc>
        <w:tc>
          <w:tcPr>
            <w:tcW w:w="4400" w:type="dxa"/>
            <w:shd w:val="clear" w:color="auto" w:fill="FFFFFF"/>
            <w:tcMar>
              <w:top w:w="50" w:type="dxa"/>
              <w:left w:w="100" w:type="dxa"/>
              <w:bottom w:w="50" w:type="dxa"/>
              <w:right w:w="100" w:type="dxa"/>
            </w:tcMar>
          </w:tcPr>
          <w:p w14:paraId="36EBEDB5" w14:textId="77777777" w:rsidR="001506D5" w:rsidRDefault="00000000">
            <w:r>
              <w:rPr>
                <w:sz w:val="16"/>
                <w:szCs w:val="16"/>
              </w:rPr>
              <w:t>Tile redesign: cards currently too squished. New layout = photo/banner/action shot, then name + what they’re seeking + availability. Banner customisable in settings.</w:t>
            </w:r>
          </w:p>
        </w:tc>
        <w:tc>
          <w:tcPr>
            <w:tcW w:w="900" w:type="dxa"/>
            <w:shd w:val="clear" w:color="auto" w:fill="FBF3DD"/>
            <w:tcMar>
              <w:top w:w="50" w:type="dxa"/>
              <w:left w:w="100" w:type="dxa"/>
              <w:bottom w:w="50" w:type="dxa"/>
              <w:right w:w="100" w:type="dxa"/>
            </w:tcMar>
          </w:tcPr>
          <w:p w14:paraId="140B0C4D" w14:textId="77777777" w:rsidR="001506D5" w:rsidRDefault="00000000">
            <w:r>
              <w:rPr>
                <w:b/>
                <w:bCs/>
                <w:color w:val="B58105"/>
                <w:sz w:val="16"/>
                <w:szCs w:val="16"/>
              </w:rPr>
              <w:t>Medium</w:t>
            </w:r>
          </w:p>
        </w:tc>
        <w:tc>
          <w:tcPr>
            <w:tcW w:w="980" w:type="dxa"/>
            <w:shd w:val="clear" w:color="auto" w:fill="FFFFFF"/>
            <w:tcMar>
              <w:top w:w="50" w:type="dxa"/>
              <w:left w:w="100" w:type="dxa"/>
              <w:bottom w:w="50" w:type="dxa"/>
              <w:right w:w="100" w:type="dxa"/>
            </w:tcMar>
          </w:tcPr>
          <w:p w14:paraId="06E3ADC2" w14:textId="77777777" w:rsidR="001506D5" w:rsidRDefault="00000000">
            <w:r>
              <w:rPr>
                <w:sz w:val="16"/>
                <w:szCs w:val="16"/>
              </w:rPr>
              <w:t>Moderate</w:t>
            </w:r>
          </w:p>
        </w:tc>
        <w:tc>
          <w:tcPr>
            <w:tcW w:w="2360" w:type="dxa"/>
            <w:shd w:val="clear" w:color="auto" w:fill="FFFFFF"/>
            <w:tcMar>
              <w:top w:w="50" w:type="dxa"/>
              <w:left w:w="100" w:type="dxa"/>
              <w:bottom w:w="50" w:type="dxa"/>
              <w:right w:w="100" w:type="dxa"/>
            </w:tcMar>
          </w:tcPr>
          <w:p w14:paraId="678D9F66" w14:textId="77777777" w:rsidR="001506D5" w:rsidRDefault="00000000">
            <w:r>
              <w:rPr>
                <w:color w:val="5B6776"/>
                <w:sz w:val="14"/>
                <w:szCs w:val="14"/>
              </w:rPr>
              <w:t>Pairs with B-5 (avatar/placeholder), UX-3</w:t>
            </w:r>
          </w:p>
        </w:tc>
      </w:tr>
      <w:tr w:rsidR="001506D5" w14:paraId="5CF99109" w14:textId="77777777">
        <w:tblPrEx>
          <w:tblCellMar>
            <w:top w:w="0" w:type="dxa"/>
            <w:bottom w:w="0" w:type="dxa"/>
          </w:tblCellMar>
        </w:tblPrEx>
        <w:tc>
          <w:tcPr>
            <w:tcW w:w="820" w:type="dxa"/>
            <w:shd w:val="clear" w:color="auto" w:fill="F5F7FA"/>
            <w:tcMar>
              <w:top w:w="50" w:type="dxa"/>
              <w:left w:w="100" w:type="dxa"/>
              <w:bottom w:w="50" w:type="dxa"/>
              <w:right w:w="100" w:type="dxa"/>
            </w:tcMar>
          </w:tcPr>
          <w:p w14:paraId="2412F9CC" w14:textId="77777777" w:rsidR="001506D5" w:rsidRDefault="00000000">
            <w:r>
              <w:rPr>
                <w:rFonts w:ascii="Consolas" w:eastAsia="Consolas" w:hAnsi="Consolas" w:cs="Consolas"/>
                <w:b/>
                <w:bCs/>
                <w:sz w:val="15"/>
                <w:szCs w:val="15"/>
              </w:rPr>
              <w:t>PR-6</w:t>
            </w:r>
          </w:p>
        </w:tc>
        <w:tc>
          <w:tcPr>
            <w:tcW w:w="4400" w:type="dxa"/>
            <w:shd w:val="clear" w:color="auto" w:fill="F5F7FA"/>
            <w:tcMar>
              <w:top w:w="50" w:type="dxa"/>
              <w:left w:w="100" w:type="dxa"/>
              <w:bottom w:w="50" w:type="dxa"/>
              <w:right w:w="100" w:type="dxa"/>
            </w:tcMar>
          </w:tcPr>
          <w:p w14:paraId="0705D796" w14:textId="77777777" w:rsidR="001506D5" w:rsidRDefault="00000000">
            <w:r>
              <w:rPr>
                <w:sz w:val="16"/>
                <w:szCs w:val="16"/>
              </w:rPr>
              <w:t>Navigation/settings consolidation: replace separate Profile and Edit-Profile buttons with a single Settings entry that controls everything. Brands currently have no settings page (it appears under "listings") — add one. Keep the well-liked "Post a listing" button.</w:t>
            </w:r>
          </w:p>
        </w:tc>
        <w:tc>
          <w:tcPr>
            <w:tcW w:w="900" w:type="dxa"/>
            <w:shd w:val="clear" w:color="auto" w:fill="FBF3DD"/>
            <w:tcMar>
              <w:top w:w="50" w:type="dxa"/>
              <w:left w:w="100" w:type="dxa"/>
              <w:bottom w:w="50" w:type="dxa"/>
              <w:right w:w="100" w:type="dxa"/>
            </w:tcMar>
          </w:tcPr>
          <w:p w14:paraId="062C4C1E" w14:textId="77777777" w:rsidR="001506D5" w:rsidRDefault="00000000">
            <w:r>
              <w:rPr>
                <w:b/>
                <w:bCs/>
                <w:color w:val="B58105"/>
                <w:sz w:val="16"/>
                <w:szCs w:val="16"/>
              </w:rPr>
              <w:t>Medium</w:t>
            </w:r>
          </w:p>
        </w:tc>
        <w:tc>
          <w:tcPr>
            <w:tcW w:w="980" w:type="dxa"/>
            <w:shd w:val="clear" w:color="auto" w:fill="F5F7FA"/>
            <w:tcMar>
              <w:top w:w="50" w:type="dxa"/>
              <w:left w:w="100" w:type="dxa"/>
              <w:bottom w:w="50" w:type="dxa"/>
              <w:right w:w="100" w:type="dxa"/>
            </w:tcMar>
          </w:tcPr>
          <w:p w14:paraId="6C70DE55" w14:textId="77777777" w:rsidR="001506D5" w:rsidRDefault="00000000">
            <w:r>
              <w:rPr>
                <w:sz w:val="16"/>
                <w:szCs w:val="16"/>
              </w:rPr>
              <w:t>Moderate</w:t>
            </w:r>
          </w:p>
        </w:tc>
        <w:tc>
          <w:tcPr>
            <w:tcW w:w="2360" w:type="dxa"/>
            <w:shd w:val="clear" w:color="auto" w:fill="F5F7FA"/>
            <w:tcMar>
              <w:top w:w="50" w:type="dxa"/>
              <w:left w:w="100" w:type="dxa"/>
              <w:bottom w:w="50" w:type="dxa"/>
              <w:right w:w="100" w:type="dxa"/>
            </w:tcMar>
          </w:tcPr>
          <w:p w14:paraId="410E4F00" w14:textId="77777777" w:rsidR="001506D5" w:rsidRDefault="00000000">
            <w:r>
              <w:rPr>
                <w:color w:val="5B6776"/>
                <w:sz w:val="14"/>
                <w:szCs w:val="14"/>
              </w:rPr>
              <w:t>Coordinate with B-6 nav change</w:t>
            </w:r>
          </w:p>
        </w:tc>
      </w:tr>
      <w:tr w:rsidR="001506D5" w14:paraId="60731BDB" w14:textId="77777777">
        <w:tblPrEx>
          <w:tblCellMar>
            <w:top w:w="0" w:type="dxa"/>
            <w:bottom w:w="0" w:type="dxa"/>
          </w:tblCellMar>
        </w:tblPrEx>
        <w:tc>
          <w:tcPr>
            <w:tcW w:w="820" w:type="dxa"/>
            <w:shd w:val="clear" w:color="auto" w:fill="FFFFFF"/>
            <w:tcMar>
              <w:top w:w="50" w:type="dxa"/>
              <w:left w:w="100" w:type="dxa"/>
              <w:bottom w:w="50" w:type="dxa"/>
              <w:right w:w="100" w:type="dxa"/>
            </w:tcMar>
          </w:tcPr>
          <w:p w14:paraId="6D3DDE88" w14:textId="77777777" w:rsidR="001506D5" w:rsidRDefault="00000000">
            <w:r>
              <w:rPr>
                <w:rFonts w:ascii="Consolas" w:eastAsia="Consolas" w:hAnsi="Consolas" w:cs="Consolas"/>
                <w:b/>
                <w:bCs/>
                <w:sz w:val="15"/>
                <w:szCs w:val="15"/>
              </w:rPr>
              <w:t>PR-7</w:t>
            </w:r>
          </w:p>
        </w:tc>
        <w:tc>
          <w:tcPr>
            <w:tcW w:w="4400" w:type="dxa"/>
            <w:shd w:val="clear" w:color="auto" w:fill="FFFFFF"/>
            <w:tcMar>
              <w:top w:w="50" w:type="dxa"/>
              <w:left w:w="100" w:type="dxa"/>
              <w:bottom w:w="50" w:type="dxa"/>
              <w:right w:w="100" w:type="dxa"/>
            </w:tcMar>
          </w:tcPr>
          <w:p w14:paraId="798F068E" w14:textId="77777777" w:rsidR="001506D5" w:rsidRDefault="00000000">
            <w:r>
              <w:rPr>
                <w:sz w:val="16"/>
                <w:szCs w:val="16"/>
              </w:rPr>
              <w:t>Working dark mode (currently non-functional).</w:t>
            </w:r>
          </w:p>
        </w:tc>
        <w:tc>
          <w:tcPr>
            <w:tcW w:w="900" w:type="dxa"/>
            <w:shd w:val="clear" w:color="auto" w:fill="FBF3DD"/>
            <w:tcMar>
              <w:top w:w="50" w:type="dxa"/>
              <w:left w:w="100" w:type="dxa"/>
              <w:bottom w:w="50" w:type="dxa"/>
              <w:right w:w="100" w:type="dxa"/>
            </w:tcMar>
          </w:tcPr>
          <w:p w14:paraId="7EFB7F3A" w14:textId="77777777" w:rsidR="001506D5" w:rsidRDefault="00000000">
            <w:r>
              <w:rPr>
                <w:b/>
                <w:bCs/>
                <w:color w:val="B58105"/>
                <w:sz w:val="16"/>
                <w:szCs w:val="16"/>
              </w:rPr>
              <w:t>Medium</w:t>
            </w:r>
          </w:p>
        </w:tc>
        <w:tc>
          <w:tcPr>
            <w:tcW w:w="980" w:type="dxa"/>
            <w:shd w:val="clear" w:color="auto" w:fill="FFFFFF"/>
            <w:tcMar>
              <w:top w:w="50" w:type="dxa"/>
              <w:left w:w="100" w:type="dxa"/>
              <w:bottom w:w="50" w:type="dxa"/>
              <w:right w:w="100" w:type="dxa"/>
            </w:tcMar>
          </w:tcPr>
          <w:p w14:paraId="114CC7D6" w14:textId="77777777" w:rsidR="001506D5" w:rsidRDefault="00000000">
            <w:r>
              <w:rPr>
                <w:sz w:val="16"/>
                <w:szCs w:val="16"/>
              </w:rPr>
              <w:t>Moderate</w:t>
            </w:r>
          </w:p>
        </w:tc>
        <w:tc>
          <w:tcPr>
            <w:tcW w:w="2360" w:type="dxa"/>
            <w:shd w:val="clear" w:color="auto" w:fill="FFFFFF"/>
            <w:tcMar>
              <w:top w:w="50" w:type="dxa"/>
              <w:left w:w="100" w:type="dxa"/>
              <w:bottom w:w="50" w:type="dxa"/>
              <w:right w:w="100" w:type="dxa"/>
            </w:tcMar>
          </w:tcPr>
          <w:p w14:paraId="499B28A5" w14:textId="77777777" w:rsidR="001506D5" w:rsidRDefault="00000000">
            <w:r>
              <w:rPr>
                <w:color w:val="5B6776"/>
                <w:sz w:val="14"/>
                <w:szCs w:val="14"/>
              </w:rPr>
              <w:t>Same as NX-2/A-1</w:t>
            </w:r>
          </w:p>
        </w:tc>
      </w:tr>
      <w:tr w:rsidR="001506D5" w14:paraId="679FFEEE" w14:textId="77777777">
        <w:tblPrEx>
          <w:tblCellMar>
            <w:top w:w="0" w:type="dxa"/>
            <w:bottom w:w="0" w:type="dxa"/>
          </w:tblCellMar>
        </w:tblPrEx>
        <w:tc>
          <w:tcPr>
            <w:tcW w:w="820" w:type="dxa"/>
            <w:shd w:val="clear" w:color="auto" w:fill="F5F7FA"/>
            <w:tcMar>
              <w:top w:w="50" w:type="dxa"/>
              <w:left w:w="100" w:type="dxa"/>
              <w:bottom w:w="50" w:type="dxa"/>
              <w:right w:w="100" w:type="dxa"/>
            </w:tcMar>
          </w:tcPr>
          <w:p w14:paraId="3B007933" w14:textId="77777777" w:rsidR="001506D5" w:rsidRDefault="00000000">
            <w:r>
              <w:rPr>
                <w:rFonts w:ascii="Consolas" w:eastAsia="Consolas" w:hAnsi="Consolas" w:cs="Consolas"/>
                <w:b/>
                <w:bCs/>
                <w:sz w:val="15"/>
                <w:szCs w:val="15"/>
              </w:rPr>
              <w:t>PR-8</w:t>
            </w:r>
          </w:p>
        </w:tc>
        <w:tc>
          <w:tcPr>
            <w:tcW w:w="4400" w:type="dxa"/>
            <w:shd w:val="clear" w:color="auto" w:fill="F5F7FA"/>
            <w:tcMar>
              <w:top w:w="50" w:type="dxa"/>
              <w:left w:w="100" w:type="dxa"/>
              <w:bottom w:w="50" w:type="dxa"/>
              <w:right w:w="100" w:type="dxa"/>
            </w:tcMar>
          </w:tcPr>
          <w:p w14:paraId="1C366ECC" w14:textId="77777777" w:rsidR="001506D5" w:rsidRDefault="00000000">
            <w:r>
              <w:rPr>
                <w:sz w:val="16"/>
                <w:szCs w:val="16"/>
              </w:rPr>
              <w:t>Character/word-limit logic overhaul: logic is currently backwards or ignored across the app. Define correct bounds (note: 300 chars deemed too long for the personalised message; a "200 or more" rule is wrong) and enforce consistently in UI, server, and DB.</w:t>
            </w:r>
          </w:p>
        </w:tc>
        <w:tc>
          <w:tcPr>
            <w:tcW w:w="900" w:type="dxa"/>
            <w:shd w:val="clear" w:color="auto" w:fill="FBF3DD"/>
            <w:tcMar>
              <w:top w:w="50" w:type="dxa"/>
              <w:left w:w="100" w:type="dxa"/>
              <w:bottom w:w="50" w:type="dxa"/>
              <w:right w:w="100" w:type="dxa"/>
            </w:tcMar>
          </w:tcPr>
          <w:p w14:paraId="6F4556B5" w14:textId="77777777" w:rsidR="001506D5" w:rsidRDefault="00000000">
            <w:r>
              <w:rPr>
                <w:b/>
                <w:bCs/>
                <w:color w:val="B58105"/>
                <w:sz w:val="16"/>
                <w:szCs w:val="16"/>
              </w:rPr>
              <w:t>Medium</w:t>
            </w:r>
          </w:p>
        </w:tc>
        <w:tc>
          <w:tcPr>
            <w:tcW w:w="980" w:type="dxa"/>
            <w:shd w:val="clear" w:color="auto" w:fill="F5F7FA"/>
            <w:tcMar>
              <w:top w:w="50" w:type="dxa"/>
              <w:left w:w="100" w:type="dxa"/>
              <w:bottom w:w="50" w:type="dxa"/>
              <w:right w:w="100" w:type="dxa"/>
            </w:tcMar>
          </w:tcPr>
          <w:p w14:paraId="521C4C59" w14:textId="77777777" w:rsidR="001506D5" w:rsidRDefault="00000000">
            <w:r>
              <w:rPr>
                <w:sz w:val="16"/>
                <w:szCs w:val="16"/>
              </w:rPr>
              <w:t>Moderate</w:t>
            </w:r>
          </w:p>
        </w:tc>
        <w:tc>
          <w:tcPr>
            <w:tcW w:w="2360" w:type="dxa"/>
            <w:shd w:val="clear" w:color="auto" w:fill="F5F7FA"/>
            <w:tcMar>
              <w:top w:w="50" w:type="dxa"/>
              <w:left w:w="100" w:type="dxa"/>
              <w:bottom w:w="50" w:type="dxa"/>
              <w:right w:w="100" w:type="dxa"/>
            </w:tcMar>
          </w:tcPr>
          <w:p w14:paraId="22A9D012" w14:textId="77777777" w:rsidR="001506D5" w:rsidRDefault="00000000">
            <w:r>
              <w:rPr>
                <w:color w:val="5B6776"/>
                <w:sz w:val="14"/>
                <w:szCs w:val="14"/>
              </w:rPr>
              <w:t>Implements via SEC-4; needs product decision (Section 8)</w:t>
            </w:r>
          </w:p>
        </w:tc>
      </w:tr>
      <w:tr w:rsidR="001506D5" w14:paraId="72CF61C7" w14:textId="77777777">
        <w:tblPrEx>
          <w:tblCellMar>
            <w:top w:w="0" w:type="dxa"/>
            <w:bottom w:w="0" w:type="dxa"/>
          </w:tblCellMar>
        </w:tblPrEx>
        <w:tc>
          <w:tcPr>
            <w:tcW w:w="820" w:type="dxa"/>
            <w:shd w:val="clear" w:color="auto" w:fill="FFFFFF"/>
            <w:tcMar>
              <w:top w:w="50" w:type="dxa"/>
              <w:left w:w="100" w:type="dxa"/>
              <w:bottom w:w="50" w:type="dxa"/>
              <w:right w:w="100" w:type="dxa"/>
            </w:tcMar>
          </w:tcPr>
          <w:p w14:paraId="0003D9BD" w14:textId="77777777" w:rsidR="001506D5" w:rsidRDefault="00000000">
            <w:r>
              <w:rPr>
                <w:rFonts w:ascii="Consolas" w:eastAsia="Consolas" w:hAnsi="Consolas" w:cs="Consolas"/>
                <w:b/>
                <w:bCs/>
                <w:sz w:val="15"/>
                <w:szCs w:val="15"/>
              </w:rPr>
              <w:t>PR-9</w:t>
            </w:r>
          </w:p>
        </w:tc>
        <w:tc>
          <w:tcPr>
            <w:tcW w:w="4400" w:type="dxa"/>
            <w:shd w:val="clear" w:color="auto" w:fill="FFFFFF"/>
            <w:tcMar>
              <w:top w:w="50" w:type="dxa"/>
              <w:left w:w="100" w:type="dxa"/>
              <w:bottom w:w="50" w:type="dxa"/>
              <w:right w:w="100" w:type="dxa"/>
            </w:tcMar>
          </w:tcPr>
          <w:p w14:paraId="2EC4E301" w14:textId="77777777" w:rsidR="001506D5" w:rsidRDefault="00000000">
            <w:r>
              <w:rPr>
                <w:sz w:val="16"/>
                <w:szCs w:val="16"/>
              </w:rPr>
              <w:t xml:space="preserve">Mandatory profile creation: users must create an account and a profile; only optional elements (e.g. profile photo) may be skipped. Profile creation must not be </w:t>
            </w:r>
            <w:proofErr w:type="spellStart"/>
            <w:r>
              <w:rPr>
                <w:sz w:val="16"/>
                <w:szCs w:val="16"/>
              </w:rPr>
              <w:t>bypassable</w:t>
            </w:r>
            <w:proofErr w:type="spellEnd"/>
            <w:r>
              <w:rPr>
                <w:sz w:val="16"/>
                <w:szCs w:val="16"/>
              </w:rPr>
              <w:t>.</w:t>
            </w:r>
          </w:p>
        </w:tc>
        <w:tc>
          <w:tcPr>
            <w:tcW w:w="900" w:type="dxa"/>
            <w:shd w:val="clear" w:color="auto" w:fill="FBEBE0"/>
            <w:tcMar>
              <w:top w:w="50" w:type="dxa"/>
              <w:left w:w="100" w:type="dxa"/>
              <w:bottom w:w="50" w:type="dxa"/>
              <w:right w:w="100" w:type="dxa"/>
            </w:tcMar>
          </w:tcPr>
          <w:p w14:paraId="524571CF" w14:textId="77777777" w:rsidR="001506D5" w:rsidRDefault="00000000">
            <w:r>
              <w:rPr>
                <w:b/>
                <w:bCs/>
                <w:color w:val="C2410C"/>
                <w:sz w:val="16"/>
                <w:szCs w:val="16"/>
              </w:rPr>
              <w:t>High</w:t>
            </w:r>
          </w:p>
        </w:tc>
        <w:tc>
          <w:tcPr>
            <w:tcW w:w="980" w:type="dxa"/>
            <w:shd w:val="clear" w:color="auto" w:fill="FFFFFF"/>
            <w:tcMar>
              <w:top w:w="50" w:type="dxa"/>
              <w:left w:w="100" w:type="dxa"/>
              <w:bottom w:w="50" w:type="dxa"/>
              <w:right w:w="100" w:type="dxa"/>
            </w:tcMar>
          </w:tcPr>
          <w:p w14:paraId="4D2BEEB3" w14:textId="77777777" w:rsidR="001506D5" w:rsidRDefault="00000000">
            <w:r>
              <w:rPr>
                <w:sz w:val="16"/>
                <w:szCs w:val="16"/>
              </w:rPr>
              <w:t>Moderate</w:t>
            </w:r>
          </w:p>
        </w:tc>
        <w:tc>
          <w:tcPr>
            <w:tcW w:w="2360" w:type="dxa"/>
            <w:shd w:val="clear" w:color="auto" w:fill="FFFFFF"/>
            <w:tcMar>
              <w:top w:w="50" w:type="dxa"/>
              <w:left w:w="100" w:type="dxa"/>
              <w:bottom w:w="50" w:type="dxa"/>
              <w:right w:w="100" w:type="dxa"/>
            </w:tcMar>
          </w:tcPr>
          <w:p w14:paraId="297118C1" w14:textId="77777777" w:rsidR="001506D5" w:rsidRDefault="00000000">
            <w:r>
              <w:rPr>
                <w:color w:val="5B6776"/>
                <w:sz w:val="14"/>
                <w:szCs w:val="14"/>
              </w:rPr>
              <w:t>Ties to UX-9; affects onboarding routing</w:t>
            </w:r>
          </w:p>
        </w:tc>
      </w:tr>
      <w:tr w:rsidR="001506D5" w14:paraId="7B84DD84" w14:textId="77777777">
        <w:tblPrEx>
          <w:tblCellMar>
            <w:top w:w="0" w:type="dxa"/>
            <w:bottom w:w="0" w:type="dxa"/>
          </w:tblCellMar>
        </w:tblPrEx>
        <w:tc>
          <w:tcPr>
            <w:tcW w:w="820" w:type="dxa"/>
            <w:shd w:val="clear" w:color="auto" w:fill="F5F7FA"/>
            <w:tcMar>
              <w:top w:w="50" w:type="dxa"/>
              <w:left w:w="100" w:type="dxa"/>
              <w:bottom w:w="50" w:type="dxa"/>
              <w:right w:w="100" w:type="dxa"/>
            </w:tcMar>
          </w:tcPr>
          <w:p w14:paraId="18E6FBF1" w14:textId="77777777" w:rsidR="001506D5" w:rsidRDefault="00000000">
            <w:r>
              <w:rPr>
                <w:rFonts w:ascii="Consolas" w:eastAsia="Consolas" w:hAnsi="Consolas" w:cs="Consolas"/>
                <w:b/>
                <w:bCs/>
                <w:sz w:val="15"/>
                <w:szCs w:val="15"/>
              </w:rPr>
              <w:t>PR-10</w:t>
            </w:r>
          </w:p>
        </w:tc>
        <w:tc>
          <w:tcPr>
            <w:tcW w:w="4400" w:type="dxa"/>
            <w:shd w:val="clear" w:color="auto" w:fill="F5F7FA"/>
            <w:tcMar>
              <w:top w:w="50" w:type="dxa"/>
              <w:left w:w="100" w:type="dxa"/>
              <w:bottom w:w="50" w:type="dxa"/>
              <w:right w:w="100" w:type="dxa"/>
            </w:tcMar>
          </w:tcPr>
          <w:p w14:paraId="705C0EB6" w14:textId="77777777" w:rsidR="001506D5" w:rsidRDefault="00000000">
            <w:r>
              <w:rPr>
                <w:sz w:val="16"/>
                <w:szCs w:val="16"/>
              </w:rPr>
              <w:t>Smoother sign-</w:t>
            </w:r>
            <w:proofErr w:type="gramStart"/>
            <w:r>
              <w:rPr>
                <w:sz w:val="16"/>
                <w:szCs w:val="16"/>
              </w:rPr>
              <w:t>in:</w:t>
            </w:r>
            <w:proofErr w:type="gramEnd"/>
            <w:r>
              <w:rPr>
                <w:sz w:val="16"/>
                <w:szCs w:val="16"/>
              </w:rPr>
              <w:t xml:space="preserve"> returning users should sign in easily; the current flow is clunky.</w:t>
            </w:r>
          </w:p>
        </w:tc>
        <w:tc>
          <w:tcPr>
            <w:tcW w:w="900" w:type="dxa"/>
            <w:shd w:val="clear" w:color="auto" w:fill="FBF3DD"/>
            <w:tcMar>
              <w:top w:w="50" w:type="dxa"/>
              <w:left w:w="100" w:type="dxa"/>
              <w:bottom w:w="50" w:type="dxa"/>
              <w:right w:w="100" w:type="dxa"/>
            </w:tcMar>
          </w:tcPr>
          <w:p w14:paraId="16AD44DF" w14:textId="77777777" w:rsidR="001506D5" w:rsidRDefault="00000000">
            <w:r>
              <w:rPr>
                <w:b/>
                <w:bCs/>
                <w:color w:val="B58105"/>
                <w:sz w:val="16"/>
                <w:szCs w:val="16"/>
              </w:rPr>
              <w:t>Medium</w:t>
            </w:r>
          </w:p>
        </w:tc>
        <w:tc>
          <w:tcPr>
            <w:tcW w:w="980" w:type="dxa"/>
            <w:shd w:val="clear" w:color="auto" w:fill="F5F7FA"/>
            <w:tcMar>
              <w:top w:w="50" w:type="dxa"/>
              <w:left w:w="100" w:type="dxa"/>
              <w:bottom w:w="50" w:type="dxa"/>
              <w:right w:w="100" w:type="dxa"/>
            </w:tcMar>
          </w:tcPr>
          <w:p w14:paraId="1037D018" w14:textId="77777777" w:rsidR="001506D5" w:rsidRDefault="00000000">
            <w:r>
              <w:rPr>
                <w:sz w:val="16"/>
                <w:szCs w:val="16"/>
              </w:rPr>
              <w:t>Moderate</w:t>
            </w:r>
          </w:p>
        </w:tc>
        <w:tc>
          <w:tcPr>
            <w:tcW w:w="2360" w:type="dxa"/>
            <w:shd w:val="clear" w:color="auto" w:fill="F5F7FA"/>
            <w:tcMar>
              <w:top w:w="50" w:type="dxa"/>
              <w:left w:w="100" w:type="dxa"/>
              <w:bottom w:w="50" w:type="dxa"/>
              <w:right w:w="100" w:type="dxa"/>
            </w:tcMar>
          </w:tcPr>
          <w:p w14:paraId="4836DB38" w14:textId="77777777" w:rsidR="001506D5" w:rsidRDefault="00000000">
            <w:r>
              <w:rPr>
                <w:color w:val="5B6776"/>
                <w:sz w:val="14"/>
                <w:szCs w:val="14"/>
              </w:rPr>
              <w:t>Ties to M-5, B-3; needs detail (Section 8)</w:t>
            </w:r>
          </w:p>
        </w:tc>
      </w:tr>
      <w:tr w:rsidR="001506D5" w14:paraId="7F97E381" w14:textId="77777777">
        <w:tblPrEx>
          <w:tblCellMar>
            <w:top w:w="0" w:type="dxa"/>
            <w:bottom w:w="0" w:type="dxa"/>
          </w:tblCellMar>
        </w:tblPrEx>
        <w:tc>
          <w:tcPr>
            <w:tcW w:w="820" w:type="dxa"/>
            <w:shd w:val="clear" w:color="auto" w:fill="FFFFFF"/>
            <w:tcMar>
              <w:top w:w="50" w:type="dxa"/>
              <w:left w:w="100" w:type="dxa"/>
              <w:bottom w:w="50" w:type="dxa"/>
              <w:right w:w="100" w:type="dxa"/>
            </w:tcMar>
          </w:tcPr>
          <w:p w14:paraId="3332F98E" w14:textId="77777777" w:rsidR="001506D5" w:rsidRDefault="00000000">
            <w:r>
              <w:rPr>
                <w:rFonts w:ascii="Consolas" w:eastAsia="Consolas" w:hAnsi="Consolas" w:cs="Consolas"/>
                <w:b/>
                <w:bCs/>
                <w:sz w:val="15"/>
                <w:szCs w:val="15"/>
              </w:rPr>
              <w:t>PR-11</w:t>
            </w:r>
          </w:p>
        </w:tc>
        <w:tc>
          <w:tcPr>
            <w:tcW w:w="4400" w:type="dxa"/>
            <w:shd w:val="clear" w:color="auto" w:fill="FFFFFF"/>
            <w:tcMar>
              <w:top w:w="50" w:type="dxa"/>
              <w:left w:w="100" w:type="dxa"/>
              <w:bottom w:w="50" w:type="dxa"/>
              <w:right w:w="100" w:type="dxa"/>
            </w:tcMar>
          </w:tcPr>
          <w:p w14:paraId="459C85F1" w14:textId="77777777" w:rsidR="001506D5" w:rsidRDefault="00000000">
            <w:r>
              <w:rPr>
                <w:sz w:val="16"/>
                <w:szCs w:val="16"/>
              </w:rPr>
              <w:t>Shortlist / likes access: a way to view shortlisted/liked profiles and opportunities, and to like/shortlist in the context of a specific listing.</w:t>
            </w:r>
          </w:p>
        </w:tc>
        <w:tc>
          <w:tcPr>
            <w:tcW w:w="900" w:type="dxa"/>
            <w:shd w:val="clear" w:color="auto" w:fill="FBF3DD"/>
            <w:tcMar>
              <w:top w:w="50" w:type="dxa"/>
              <w:left w:w="100" w:type="dxa"/>
              <w:bottom w:w="50" w:type="dxa"/>
              <w:right w:w="100" w:type="dxa"/>
            </w:tcMar>
          </w:tcPr>
          <w:p w14:paraId="20CB41B9" w14:textId="77777777" w:rsidR="001506D5" w:rsidRDefault="00000000">
            <w:r>
              <w:rPr>
                <w:b/>
                <w:bCs/>
                <w:color w:val="B58105"/>
                <w:sz w:val="16"/>
                <w:szCs w:val="16"/>
              </w:rPr>
              <w:t>Medium</w:t>
            </w:r>
          </w:p>
        </w:tc>
        <w:tc>
          <w:tcPr>
            <w:tcW w:w="980" w:type="dxa"/>
            <w:shd w:val="clear" w:color="auto" w:fill="FFFFFF"/>
            <w:tcMar>
              <w:top w:w="50" w:type="dxa"/>
              <w:left w:w="100" w:type="dxa"/>
              <w:bottom w:w="50" w:type="dxa"/>
              <w:right w:w="100" w:type="dxa"/>
            </w:tcMar>
          </w:tcPr>
          <w:p w14:paraId="30A52183" w14:textId="77777777" w:rsidR="001506D5" w:rsidRDefault="00000000">
            <w:r>
              <w:rPr>
                <w:sz w:val="16"/>
                <w:szCs w:val="16"/>
              </w:rPr>
              <w:t>Moderate</w:t>
            </w:r>
          </w:p>
        </w:tc>
        <w:tc>
          <w:tcPr>
            <w:tcW w:w="2360" w:type="dxa"/>
            <w:shd w:val="clear" w:color="auto" w:fill="FFFFFF"/>
            <w:tcMar>
              <w:top w:w="50" w:type="dxa"/>
              <w:left w:w="100" w:type="dxa"/>
              <w:bottom w:w="50" w:type="dxa"/>
              <w:right w:w="100" w:type="dxa"/>
            </w:tcMar>
          </w:tcPr>
          <w:p w14:paraId="4A03671F" w14:textId="77777777" w:rsidR="001506D5" w:rsidRDefault="00000000">
            <w:r>
              <w:rPr>
                <w:color w:val="5B6776"/>
                <w:sz w:val="14"/>
                <w:szCs w:val="14"/>
              </w:rPr>
              <w:t>Same model as PR-4</w:t>
            </w:r>
          </w:p>
        </w:tc>
      </w:tr>
      <w:tr w:rsidR="001506D5" w14:paraId="7BDB5917" w14:textId="77777777">
        <w:tblPrEx>
          <w:tblCellMar>
            <w:top w:w="0" w:type="dxa"/>
            <w:bottom w:w="0" w:type="dxa"/>
          </w:tblCellMar>
        </w:tblPrEx>
        <w:tc>
          <w:tcPr>
            <w:tcW w:w="820" w:type="dxa"/>
            <w:shd w:val="clear" w:color="auto" w:fill="F5F7FA"/>
            <w:tcMar>
              <w:top w:w="50" w:type="dxa"/>
              <w:left w:w="100" w:type="dxa"/>
              <w:bottom w:w="50" w:type="dxa"/>
              <w:right w:w="100" w:type="dxa"/>
            </w:tcMar>
          </w:tcPr>
          <w:p w14:paraId="00FFC481" w14:textId="77777777" w:rsidR="001506D5" w:rsidRDefault="00000000">
            <w:r>
              <w:rPr>
                <w:rFonts w:ascii="Consolas" w:eastAsia="Consolas" w:hAnsi="Consolas" w:cs="Consolas"/>
                <w:b/>
                <w:bCs/>
                <w:sz w:val="15"/>
                <w:szCs w:val="15"/>
              </w:rPr>
              <w:t>PR-12</w:t>
            </w:r>
          </w:p>
        </w:tc>
        <w:tc>
          <w:tcPr>
            <w:tcW w:w="4400" w:type="dxa"/>
            <w:shd w:val="clear" w:color="auto" w:fill="F5F7FA"/>
            <w:tcMar>
              <w:top w:w="50" w:type="dxa"/>
              <w:left w:w="100" w:type="dxa"/>
              <w:bottom w:w="50" w:type="dxa"/>
              <w:right w:w="100" w:type="dxa"/>
            </w:tcMar>
          </w:tcPr>
          <w:p w14:paraId="6F22270F" w14:textId="77777777" w:rsidR="001506D5" w:rsidRDefault="00000000">
            <w:r>
              <w:rPr>
                <w:sz w:val="16"/>
                <w:szCs w:val="16"/>
              </w:rPr>
              <w:t>Per-role dashboards: brands/teams/athletes/agents each get a dashboard surfacing the key metrics for their account.</w:t>
            </w:r>
          </w:p>
        </w:tc>
        <w:tc>
          <w:tcPr>
            <w:tcW w:w="900" w:type="dxa"/>
            <w:shd w:val="clear" w:color="auto" w:fill="FBF3DD"/>
            <w:tcMar>
              <w:top w:w="50" w:type="dxa"/>
              <w:left w:w="100" w:type="dxa"/>
              <w:bottom w:w="50" w:type="dxa"/>
              <w:right w:w="100" w:type="dxa"/>
            </w:tcMar>
          </w:tcPr>
          <w:p w14:paraId="0C414C03" w14:textId="77777777" w:rsidR="001506D5" w:rsidRDefault="00000000">
            <w:r>
              <w:rPr>
                <w:b/>
                <w:bCs/>
                <w:color w:val="B58105"/>
                <w:sz w:val="16"/>
                <w:szCs w:val="16"/>
              </w:rPr>
              <w:t>Medium</w:t>
            </w:r>
          </w:p>
        </w:tc>
        <w:tc>
          <w:tcPr>
            <w:tcW w:w="980" w:type="dxa"/>
            <w:shd w:val="clear" w:color="auto" w:fill="F5F7FA"/>
            <w:tcMar>
              <w:top w:w="50" w:type="dxa"/>
              <w:left w:w="100" w:type="dxa"/>
              <w:bottom w:w="50" w:type="dxa"/>
              <w:right w:w="100" w:type="dxa"/>
            </w:tcMar>
          </w:tcPr>
          <w:p w14:paraId="400DBAC6" w14:textId="77777777" w:rsidR="001506D5" w:rsidRDefault="00000000">
            <w:r>
              <w:rPr>
                <w:sz w:val="16"/>
                <w:szCs w:val="16"/>
              </w:rPr>
              <w:t>Large</w:t>
            </w:r>
          </w:p>
        </w:tc>
        <w:tc>
          <w:tcPr>
            <w:tcW w:w="2360" w:type="dxa"/>
            <w:shd w:val="clear" w:color="auto" w:fill="F5F7FA"/>
            <w:tcMar>
              <w:top w:w="50" w:type="dxa"/>
              <w:left w:w="100" w:type="dxa"/>
              <w:bottom w:w="50" w:type="dxa"/>
              <w:right w:w="100" w:type="dxa"/>
            </w:tcMar>
          </w:tcPr>
          <w:p w14:paraId="69C313CC" w14:textId="77777777" w:rsidR="001506D5" w:rsidRDefault="00000000">
            <w:r>
              <w:rPr>
                <w:color w:val="5B6776"/>
                <w:sz w:val="14"/>
                <w:szCs w:val="14"/>
              </w:rPr>
              <w:t>New feature; needs M-6 analytics events</w:t>
            </w:r>
          </w:p>
        </w:tc>
      </w:tr>
      <w:tr w:rsidR="001506D5" w14:paraId="7D17D24A" w14:textId="77777777">
        <w:tblPrEx>
          <w:tblCellMar>
            <w:top w:w="0" w:type="dxa"/>
            <w:bottom w:w="0" w:type="dxa"/>
          </w:tblCellMar>
        </w:tblPrEx>
        <w:tc>
          <w:tcPr>
            <w:tcW w:w="820" w:type="dxa"/>
            <w:shd w:val="clear" w:color="auto" w:fill="FFFFFF"/>
            <w:tcMar>
              <w:top w:w="50" w:type="dxa"/>
              <w:left w:w="100" w:type="dxa"/>
              <w:bottom w:w="50" w:type="dxa"/>
              <w:right w:w="100" w:type="dxa"/>
            </w:tcMar>
          </w:tcPr>
          <w:p w14:paraId="28F5BB59" w14:textId="77777777" w:rsidR="001506D5" w:rsidRDefault="00000000">
            <w:r>
              <w:rPr>
                <w:rFonts w:ascii="Consolas" w:eastAsia="Consolas" w:hAnsi="Consolas" w:cs="Consolas"/>
                <w:b/>
                <w:bCs/>
                <w:sz w:val="15"/>
                <w:szCs w:val="15"/>
              </w:rPr>
              <w:t>PR-13</w:t>
            </w:r>
          </w:p>
        </w:tc>
        <w:tc>
          <w:tcPr>
            <w:tcW w:w="4400" w:type="dxa"/>
            <w:shd w:val="clear" w:color="auto" w:fill="FFFFFF"/>
            <w:tcMar>
              <w:top w:w="50" w:type="dxa"/>
              <w:left w:w="100" w:type="dxa"/>
              <w:bottom w:w="50" w:type="dxa"/>
              <w:right w:w="100" w:type="dxa"/>
            </w:tcMar>
          </w:tcPr>
          <w:p w14:paraId="7620FFB3" w14:textId="77777777" w:rsidR="001506D5" w:rsidRDefault="00000000">
            <w:r>
              <w:rPr>
                <w:sz w:val="16"/>
                <w:szCs w:val="16"/>
              </w:rPr>
              <w:t xml:space="preserve">Two-sided seeking/matching: what an athlete is seeking should be matchable by teams (not only </w:t>
            </w:r>
            <w:proofErr w:type="spellStart"/>
            <w:r>
              <w:rPr>
                <w:sz w:val="16"/>
                <w:szCs w:val="16"/>
              </w:rPr>
              <w:t>brand→athlete</w:t>
            </w:r>
            <w:proofErr w:type="spellEnd"/>
            <w:r>
              <w:rPr>
                <w:sz w:val="16"/>
                <w:szCs w:val="16"/>
              </w:rPr>
              <w:t>). Mutual discovery across roles.</w:t>
            </w:r>
          </w:p>
        </w:tc>
        <w:tc>
          <w:tcPr>
            <w:tcW w:w="900" w:type="dxa"/>
            <w:shd w:val="clear" w:color="auto" w:fill="FBEBE0"/>
            <w:tcMar>
              <w:top w:w="50" w:type="dxa"/>
              <w:left w:w="100" w:type="dxa"/>
              <w:bottom w:w="50" w:type="dxa"/>
              <w:right w:w="100" w:type="dxa"/>
            </w:tcMar>
          </w:tcPr>
          <w:p w14:paraId="6AFE62F9" w14:textId="77777777" w:rsidR="001506D5" w:rsidRDefault="00000000">
            <w:r>
              <w:rPr>
                <w:b/>
                <w:bCs/>
                <w:color w:val="C2410C"/>
                <w:sz w:val="16"/>
                <w:szCs w:val="16"/>
              </w:rPr>
              <w:t>High</w:t>
            </w:r>
          </w:p>
        </w:tc>
        <w:tc>
          <w:tcPr>
            <w:tcW w:w="980" w:type="dxa"/>
            <w:shd w:val="clear" w:color="auto" w:fill="FFFFFF"/>
            <w:tcMar>
              <w:top w:w="50" w:type="dxa"/>
              <w:left w:w="100" w:type="dxa"/>
              <w:bottom w:w="50" w:type="dxa"/>
              <w:right w:w="100" w:type="dxa"/>
            </w:tcMar>
          </w:tcPr>
          <w:p w14:paraId="3C27C87E" w14:textId="77777777" w:rsidR="001506D5" w:rsidRDefault="00000000">
            <w:r>
              <w:rPr>
                <w:sz w:val="16"/>
                <w:szCs w:val="16"/>
              </w:rPr>
              <w:t>Large</w:t>
            </w:r>
          </w:p>
        </w:tc>
        <w:tc>
          <w:tcPr>
            <w:tcW w:w="2360" w:type="dxa"/>
            <w:shd w:val="clear" w:color="auto" w:fill="FFFFFF"/>
            <w:tcMar>
              <w:top w:w="50" w:type="dxa"/>
              <w:left w:w="100" w:type="dxa"/>
              <w:bottom w:w="50" w:type="dxa"/>
              <w:right w:w="100" w:type="dxa"/>
            </w:tcMar>
          </w:tcPr>
          <w:p w14:paraId="5D43621D" w14:textId="77777777" w:rsidR="001506D5" w:rsidRDefault="00000000">
            <w:r>
              <w:rPr>
                <w:color w:val="5B6776"/>
                <w:sz w:val="14"/>
                <w:szCs w:val="14"/>
              </w:rPr>
              <w:t>Expands the matching model; interacts with PR-1</w:t>
            </w:r>
          </w:p>
        </w:tc>
      </w:tr>
      <w:tr w:rsidR="001506D5" w14:paraId="6C8E997C" w14:textId="77777777">
        <w:tblPrEx>
          <w:tblCellMar>
            <w:top w:w="0" w:type="dxa"/>
            <w:bottom w:w="0" w:type="dxa"/>
          </w:tblCellMar>
        </w:tblPrEx>
        <w:tc>
          <w:tcPr>
            <w:tcW w:w="820" w:type="dxa"/>
            <w:shd w:val="clear" w:color="auto" w:fill="F5F7FA"/>
            <w:tcMar>
              <w:top w:w="50" w:type="dxa"/>
              <w:left w:w="100" w:type="dxa"/>
              <w:bottom w:w="50" w:type="dxa"/>
              <w:right w:w="100" w:type="dxa"/>
            </w:tcMar>
          </w:tcPr>
          <w:p w14:paraId="15EB6655" w14:textId="77777777" w:rsidR="001506D5" w:rsidRDefault="00000000">
            <w:r>
              <w:rPr>
                <w:rFonts w:ascii="Consolas" w:eastAsia="Consolas" w:hAnsi="Consolas" w:cs="Consolas"/>
                <w:b/>
                <w:bCs/>
                <w:sz w:val="15"/>
                <w:szCs w:val="15"/>
              </w:rPr>
              <w:t>PR-14</w:t>
            </w:r>
          </w:p>
        </w:tc>
        <w:tc>
          <w:tcPr>
            <w:tcW w:w="4400" w:type="dxa"/>
            <w:shd w:val="clear" w:color="auto" w:fill="F5F7FA"/>
            <w:tcMar>
              <w:top w:w="50" w:type="dxa"/>
              <w:left w:w="100" w:type="dxa"/>
              <w:bottom w:w="50" w:type="dxa"/>
              <w:right w:w="100" w:type="dxa"/>
            </w:tcMar>
          </w:tcPr>
          <w:p w14:paraId="02C191B1" w14:textId="77777777" w:rsidR="001506D5" w:rsidRDefault="00000000">
            <w:r>
              <w:rPr>
                <w:sz w:val="16"/>
                <w:szCs w:val="16"/>
              </w:rPr>
              <w:t xml:space="preserve">Taxonomies for relationships and offerings: a comprehensive, shared vocabulary of agent-relationship titles selectable by </w:t>
            </w:r>
            <w:r>
              <w:rPr>
                <w:sz w:val="16"/>
                <w:szCs w:val="16"/>
              </w:rPr>
              <w:lastRenderedPageBreak/>
              <w:t>teams/brands/athletes, and a range of what brands offer/seek — with all roles seeing a consistent taxonomy.</w:t>
            </w:r>
          </w:p>
        </w:tc>
        <w:tc>
          <w:tcPr>
            <w:tcW w:w="900" w:type="dxa"/>
            <w:shd w:val="clear" w:color="auto" w:fill="FBF3DD"/>
            <w:tcMar>
              <w:top w:w="50" w:type="dxa"/>
              <w:left w:w="100" w:type="dxa"/>
              <w:bottom w:w="50" w:type="dxa"/>
              <w:right w:w="100" w:type="dxa"/>
            </w:tcMar>
          </w:tcPr>
          <w:p w14:paraId="56FED95D" w14:textId="77777777" w:rsidR="001506D5" w:rsidRDefault="00000000">
            <w:r>
              <w:rPr>
                <w:b/>
                <w:bCs/>
                <w:color w:val="B58105"/>
                <w:sz w:val="16"/>
                <w:szCs w:val="16"/>
              </w:rPr>
              <w:lastRenderedPageBreak/>
              <w:t>Medium</w:t>
            </w:r>
          </w:p>
        </w:tc>
        <w:tc>
          <w:tcPr>
            <w:tcW w:w="980" w:type="dxa"/>
            <w:shd w:val="clear" w:color="auto" w:fill="F5F7FA"/>
            <w:tcMar>
              <w:top w:w="50" w:type="dxa"/>
              <w:left w:w="100" w:type="dxa"/>
              <w:bottom w:w="50" w:type="dxa"/>
              <w:right w:w="100" w:type="dxa"/>
            </w:tcMar>
          </w:tcPr>
          <w:p w14:paraId="09E5A91F" w14:textId="77777777" w:rsidR="001506D5" w:rsidRDefault="00000000">
            <w:r>
              <w:rPr>
                <w:sz w:val="16"/>
                <w:szCs w:val="16"/>
              </w:rPr>
              <w:t>Moderate</w:t>
            </w:r>
          </w:p>
        </w:tc>
        <w:tc>
          <w:tcPr>
            <w:tcW w:w="2360" w:type="dxa"/>
            <w:shd w:val="clear" w:color="auto" w:fill="F5F7FA"/>
            <w:tcMar>
              <w:top w:w="50" w:type="dxa"/>
              <w:left w:w="100" w:type="dxa"/>
              <w:bottom w:w="50" w:type="dxa"/>
              <w:right w:w="100" w:type="dxa"/>
            </w:tcMar>
          </w:tcPr>
          <w:p w14:paraId="4A95B6B2" w14:textId="77777777" w:rsidR="001506D5" w:rsidRDefault="00000000">
            <w:r>
              <w:rPr>
                <w:color w:val="5B6776"/>
                <w:sz w:val="14"/>
                <w:szCs w:val="14"/>
              </w:rPr>
              <w:t xml:space="preserve">Shared </w:t>
            </w:r>
            <w:proofErr w:type="spellStart"/>
            <w:r>
              <w:rPr>
                <w:color w:val="5B6776"/>
                <w:sz w:val="14"/>
                <w:szCs w:val="14"/>
              </w:rPr>
              <w:t>enum</w:t>
            </w:r>
            <w:proofErr w:type="spellEnd"/>
            <w:r>
              <w:rPr>
                <w:color w:val="5B6776"/>
                <w:sz w:val="14"/>
                <w:szCs w:val="14"/>
              </w:rPr>
              <w:t>/reference tables; affects PR-1 ranking inputs</w:t>
            </w:r>
          </w:p>
        </w:tc>
      </w:tr>
      <w:tr w:rsidR="001506D5" w14:paraId="48256982" w14:textId="77777777">
        <w:tblPrEx>
          <w:tblCellMar>
            <w:top w:w="0" w:type="dxa"/>
            <w:bottom w:w="0" w:type="dxa"/>
          </w:tblCellMar>
        </w:tblPrEx>
        <w:tc>
          <w:tcPr>
            <w:tcW w:w="820" w:type="dxa"/>
            <w:shd w:val="clear" w:color="auto" w:fill="FFFFFF"/>
            <w:tcMar>
              <w:top w:w="50" w:type="dxa"/>
              <w:left w:w="100" w:type="dxa"/>
              <w:bottom w:w="50" w:type="dxa"/>
              <w:right w:w="100" w:type="dxa"/>
            </w:tcMar>
          </w:tcPr>
          <w:p w14:paraId="35A32D8C" w14:textId="77777777" w:rsidR="001506D5" w:rsidRDefault="00000000">
            <w:r>
              <w:rPr>
                <w:rFonts w:ascii="Consolas" w:eastAsia="Consolas" w:hAnsi="Consolas" w:cs="Consolas"/>
                <w:b/>
                <w:bCs/>
                <w:sz w:val="15"/>
                <w:szCs w:val="15"/>
              </w:rPr>
              <w:t>PR-15</w:t>
            </w:r>
          </w:p>
        </w:tc>
        <w:tc>
          <w:tcPr>
            <w:tcW w:w="4400" w:type="dxa"/>
            <w:shd w:val="clear" w:color="auto" w:fill="FFFFFF"/>
            <w:tcMar>
              <w:top w:w="50" w:type="dxa"/>
              <w:left w:w="100" w:type="dxa"/>
              <w:bottom w:w="50" w:type="dxa"/>
              <w:right w:w="100" w:type="dxa"/>
            </w:tcMar>
          </w:tcPr>
          <w:p w14:paraId="5017254E" w14:textId="77777777" w:rsidR="001506D5" w:rsidRDefault="00000000">
            <w:r>
              <w:rPr>
                <w:sz w:val="16"/>
                <w:szCs w:val="16"/>
              </w:rPr>
              <w:t>Log out from any account.</w:t>
            </w:r>
          </w:p>
        </w:tc>
        <w:tc>
          <w:tcPr>
            <w:tcW w:w="900" w:type="dxa"/>
            <w:shd w:val="clear" w:color="auto" w:fill="FBEBE0"/>
            <w:tcMar>
              <w:top w:w="50" w:type="dxa"/>
              <w:left w:w="100" w:type="dxa"/>
              <w:bottom w:w="50" w:type="dxa"/>
              <w:right w:w="100" w:type="dxa"/>
            </w:tcMar>
          </w:tcPr>
          <w:p w14:paraId="22FF0C30" w14:textId="77777777" w:rsidR="001506D5" w:rsidRDefault="00000000">
            <w:r>
              <w:rPr>
                <w:b/>
                <w:bCs/>
                <w:color w:val="C2410C"/>
                <w:sz w:val="16"/>
                <w:szCs w:val="16"/>
              </w:rPr>
              <w:t>High</w:t>
            </w:r>
          </w:p>
        </w:tc>
        <w:tc>
          <w:tcPr>
            <w:tcW w:w="980" w:type="dxa"/>
            <w:shd w:val="clear" w:color="auto" w:fill="FFFFFF"/>
            <w:tcMar>
              <w:top w:w="50" w:type="dxa"/>
              <w:left w:w="100" w:type="dxa"/>
              <w:bottom w:w="50" w:type="dxa"/>
              <w:right w:w="100" w:type="dxa"/>
            </w:tcMar>
          </w:tcPr>
          <w:p w14:paraId="2D8341AA" w14:textId="77777777" w:rsidR="001506D5" w:rsidRDefault="00000000">
            <w:r>
              <w:rPr>
                <w:sz w:val="16"/>
                <w:szCs w:val="16"/>
              </w:rPr>
              <w:t>Quick</w:t>
            </w:r>
          </w:p>
        </w:tc>
        <w:tc>
          <w:tcPr>
            <w:tcW w:w="2360" w:type="dxa"/>
            <w:shd w:val="clear" w:color="auto" w:fill="FFFFFF"/>
            <w:tcMar>
              <w:top w:w="50" w:type="dxa"/>
              <w:left w:w="100" w:type="dxa"/>
              <w:bottom w:w="50" w:type="dxa"/>
              <w:right w:w="100" w:type="dxa"/>
            </w:tcMar>
          </w:tcPr>
          <w:p w14:paraId="1F7AE164" w14:textId="77777777" w:rsidR="001506D5" w:rsidRDefault="00000000">
            <w:r>
              <w:rPr>
                <w:color w:val="5B6776"/>
                <w:sz w:val="14"/>
                <w:szCs w:val="14"/>
              </w:rPr>
              <w:t>Likely a missing/again-broken control — verify</w:t>
            </w:r>
          </w:p>
        </w:tc>
      </w:tr>
      <w:tr w:rsidR="001506D5" w14:paraId="27570192" w14:textId="77777777">
        <w:tblPrEx>
          <w:tblCellMar>
            <w:top w:w="0" w:type="dxa"/>
            <w:bottom w:w="0" w:type="dxa"/>
          </w:tblCellMar>
        </w:tblPrEx>
        <w:tc>
          <w:tcPr>
            <w:tcW w:w="820" w:type="dxa"/>
            <w:shd w:val="clear" w:color="auto" w:fill="F5F7FA"/>
            <w:tcMar>
              <w:top w:w="50" w:type="dxa"/>
              <w:left w:w="100" w:type="dxa"/>
              <w:bottom w:w="50" w:type="dxa"/>
              <w:right w:w="100" w:type="dxa"/>
            </w:tcMar>
          </w:tcPr>
          <w:p w14:paraId="5E4D7232" w14:textId="77777777" w:rsidR="001506D5" w:rsidRDefault="00000000">
            <w:r>
              <w:rPr>
                <w:rFonts w:ascii="Consolas" w:eastAsia="Consolas" w:hAnsi="Consolas" w:cs="Consolas"/>
                <w:b/>
                <w:bCs/>
                <w:sz w:val="15"/>
                <w:szCs w:val="15"/>
              </w:rPr>
              <w:t>PR-16</w:t>
            </w:r>
          </w:p>
        </w:tc>
        <w:tc>
          <w:tcPr>
            <w:tcW w:w="4400" w:type="dxa"/>
            <w:shd w:val="clear" w:color="auto" w:fill="F5F7FA"/>
            <w:tcMar>
              <w:top w:w="50" w:type="dxa"/>
              <w:left w:w="100" w:type="dxa"/>
              <w:bottom w:w="50" w:type="dxa"/>
              <w:right w:w="100" w:type="dxa"/>
            </w:tcMar>
          </w:tcPr>
          <w:p w14:paraId="5C22DD6D" w14:textId="77777777" w:rsidR="001506D5" w:rsidRDefault="00000000">
            <w:r>
              <w:rPr>
                <w:sz w:val="16"/>
                <w:szCs w:val="16"/>
              </w:rPr>
              <w:t>Photo upload fails on row-level-security policy.</w:t>
            </w:r>
          </w:p>
        </w:tc>
        <w:tc>
          <w:tcPr>
            <w:tcW w:w="900" w:type="dxa"/>
            <w:shd w:val="clear" w:color="auto" w:fill="FBEBE0"/>
            <w:tcMar>
              <w:top w:w="50" w:type="dxa"/>
              <w:left w:w="100" w:type="dxa"/>
              <w:bottom w:w="50" w:type="dxa"/>
              <w:right w:w="100" w:type="dxa"/>
            </w:tcMar>
          </w:tcPr>
          <w:p w14:paraId="409582B4" w14:textId="77777777" w:rsidR="001506D5" w:rsidRDefault="00000000">
            <w:r>
              <w:rPr>
                <w:b/>
                <w:bCs/>
                <w:color w:val="C2410C"/>
                <w:sz w:val="16"/>
                <w:szCs w:val="16"/>
              </w:rPr>
              <w:t>High</w:t>
            </w:r>
          </w:p>
        </w:tc>
        <w:tc>
          <w:tcPr>
            <w:tcW w:w="980" w:type="dxa"/>
            <w:shd w:val="clear" w:color="auto" w:fill="F5F7FA"/>
            <w:tcMar>
              <w:top w:w="50" w:type="dxa"/>
              <w:left w:w="100" w:type="dxa"/>
              <w:bottom w:w="50" w:type="dxa"/>
              <w:right w:w="100" w:type="dxa"/>
            </w:tcMar>
          </w:tcPr>
          <w:p w14:paraId="42C400A4" w14:textId="77777777" w:rsidR="001506D5" w:rsidRDefault="00000000">
            <w:r>
              <w:rPr>
                <w:sz w:val="16"/>
                <w:szCs w:val="16"/>
              </w:rPr>
              <w:t>Moderate</w:t>
            </w:r>
          </w:p>
        </w:tc>
        <w:tc>
          <w:tcPr>
            <w:tcW w:w="2360" w:type="dxa"/>
            <w:shd w:val="clear" w:color="auto" w:fill="F5F7FA"/>
            <w:tcMar>
              <w:top w:w="50" w:type="dxa"/>
              <w:left w:w="100" w:type="dxa"/>
              <w:bottom w:w="50" w:type="dxa"/>
              <w:right w:w="100" w:type="dxa"/>
            </w:tcMar>
          </w:tcPr>
          <w:p w14:paraId="745977D4" w14:textId="77777777" w:rsidR="001506D5" w:rsidRDefault="00000000">
            <w:r>
              <w:rPr>
                <w:color w:val="5B6776"/>
                <w:sz w:val="14"/>
                <w:szCs w:val="14"/>
              </w:rPr>
              <w:t>Likely Storage bucket policy; engineering bug, not just product</w:t>
            </w:r>
          </w:p>
        </w:tc>
      </w:tr>
      <w:tr w:rsidR="001506D5" w14:paraId="4EB9BD4B" w14:textId="77777777">
        <w:tblPrEx>
          <w:tblCellMar>
            <w:top w:w="0" w:type="dxa"/>
            <w:bottom w:w="0" w:type="dxa"/>
          </w:tblCellMar>
        </w:tblPrEx>
        <w:tc>
          <w:tcPr>
            <w:tcW w:w="820" w:type="dxa"/>
            <w:shd w:val="clear" w:color="auto" w:fill="FFFFFF"/>
            <w:tcMar>
              <w:top w:w="50" w:type="dxa"/>
              <w:left w:w="100" w:type="dxa"/>
              <w:bottom w:w="50" w:type="dxa"/>
              <w:right w:w="100" w:type="dxa"/>
            </w:tcMar>
          </w:tcPr>
          <w:p w14:paraId="4FE3F3C3" w14:textId="77777777" w:rsidR="001506D5" w:rsidRDefault="00000000">
            <w:r>
              <w:rPr>
                <w:rFonts w:ascii="Consolas" w:eastAsia="Consolas" w:hAnsi="Consolas" w:cs="Consolas"/>
                <w:b/>
                <w:bCs/>
                <w:sz w:val="15"/>
                <w:szCs w:val="15"/>
              </w:rPr>
              <w:t>PR-17</w:t>
            </w:r>
          </w:p>
        </w:tc>
        <w:tc>
          <w:tcPr>
            <w:tcW w:w="4400" w:type="dxa"/>
            <w:shd w:val="clear" w:color="auto" w:fill="FFFFFF"/>
            <w:tcMar>
              <w:top w:w="50" w:type="dxa"/>
              <w:left w:w="100" w:type="dxa"/>
              <w:bottom w:w="50" w:type="dxa"/>
              <w:right w:w="100" w:type="dxa"/>
            </w:tcMar>
          </w:tcPr>
          <w:p w14:paraId="770B62BE" w14:textId="77777777" w:rsidR="001506D5" w:rsidRDefault="00000000">
            <w:r>
              <w:rPr>
                <w:sz w:val="16"/>
                <w:szCs w:val="16"/>
              </w:rPr>
              <w:t>Filter UI fixes: dropdowns render behind results (z-index/stacking); opening one filter should close others; budget toggle should include lower price points.</w:t>
            </w:r>
          </w:p>
        </w:tc>
        <w:tc>
          <w:tcPr>
            <w:tcW w:w="900" w:type="dxa"/>
            <w:shd w:val="clear" w:color="auto" w:fill="FBF3DD"/>
            <w:tcMar>
              <w:top w:w="50" w:type="dxa"/>
              <w:left w:w="100" w:type="dxa"/>
              <w:bottom w:w="50" w:type="dxa"/>
              <w:right w:w="100" w:type="dxa"/>
            </w:tcMar>
          </w:tcPr>
          <w:p w14:paraId="0AD80A3D" w14:textId="77777777" w:rsidR="001506D5" w:rsidRDefault="00000000">
            <w:r>
              <w:rPr>
                <w:b/>
                <w:bCs/>
                <w:color w:val="B58105"/>
                <w:sz w:val="16"/>
                <w:szCs w:val="16"/>
              </w:rPr>
              <w:t>Medium</w:t>
            </w:r>
          </w:p>
        </w:tc>
        <w:tc>
          <w:tcPr>
            <w:tcW w:w="980" w:type="dxa"/>
            <w:shd w:val="clear" w:color="auto" w:fill="FFFFFF"/>
            <w:tcMar>
              <w:top w:w="50" w:type="dxa"/>
              <w:left w:w="100" w:type="dxa"/>
              <w:bottom w:w="50" w:type="dxa"/>
              <w:right w:w="100" w:type="dxa"/>
            </w:tcMar>
          </w:tcPr>
          <w:p w14:paraId="1D0D7957" w14:textId="77777777" w:rsidR="001506D5" w:rsidRDefault="00000000">
            <w:r>
              <w:rPr>
                <w:sz w:val="16"/>
                <w:szCs w:val="16"/>
              </w:rPr>
              <w:t>Moderate</w:t>
            </w:r>
          </w:p>
        </w:tc>
        <w:tc>
          <w:tcPr>
            <w:tcW w:w="2360" w:type="dxa"/>
            <w:shd w:val="clear" w:color="auto" w:fill="FFFFFF"/>
            <w:tcMar>
              <w:top w:w="50" w:type="dxa"/>
              <w:left w:w="100" w:type="dxa"/>
              <w:bottom w:w="50" w:type="dxa"/>
              <w:right w:w="100" w:type="dxa"/>
            </w:tcMar>
          </w:tcPr>
          <w:p w14:paraId="28F4B468" w14:textId="77777777" w:rsidR="001506D5" w:rsidRDefault="00000000">
            <w:r>
              <w:rPr>
                <w:color w:val="5B6776"/>
                <w:sz w:val="14"/>
                <w:szCs w:val="14"/>
              </w:rPr>
              <w:t>UI bug cluster</w:t>
            </w:r>
          </w:p>
        </w:tc>
      </w:tr>
      <w:tr w:rsidR="001506D5" w14:paraId="13EA0887" w14:textId="77777777">
        <w:tblPrEx>
          <w:tblCellMar>
            <w:top w:w="0" w:type="dxa"/>
            <w:bottom w:w="0" w:type="dxa"/>
          </w:tblCellMar>
        </w:tblPrEx>
        <w:tc>
          <w:tcPr>
            <w:tcW w:w="820" w:type="dxa"/>
            <w:shd w:val="clear" w:color="auto" w:fill="F5F7FA"/>
            <w:tcMar>
              <w:top w:w="50" w:type="dxa"/>
              <w:left w:w="100" w:type="dxa"/>
              <w:bottom w:w="50" w:type="dxa"/>
              <w:right w:w="100" w:type="dxa"/>
            </w:tcMar>
          </w:tcPr>
          <w:p w14:paraId="469FB2F9" w14:textId="77777777" w:rsidR="001506D5" w:rsidRDefault="00000000">
            <w:r>
              <w:rPr>
                <w:rFonts w:ascii="Consolas" w:eastAsia="Consolas" w:hAnsi="Consolas" w:cs="Consolas"/>
                <w:b/>
                <w:bCs/>
                <w:sz w:val="15"/>
                <w:szCs w:val="15"/>
              </w:rPr>
              <w:t>PR-18</w:t>
            </w:r>
          </w:p>
        </w:tc>
        <w:tc>
          <w:tcPr>
            <w:tcW w:w="4400" w:type="dxa"/>
            <w:shd w:val="clear" w:color="auto" w:fill="F5F7FA"/>
            <w:tcMar>
              <w:top w:w="50" w:type="dxa"/>
              <w:left w:w="100" w:type="dxa"/>
              <w:bottom w:w="50" w:type="dxa"/>
              <w:right w:w="100" w:type="dxa"/>
            </w:tcMar>
          </w:tcPr>
          <w:p w14:paraId="77A1D44B" w14:textId="77777777" w:rsidR="001506D5" w:rsidRDefault="00000000">
            <w:r>
              <w:rPr>
                <w:sz w:val="16"/>
                <w:szCs w:val="16"/>
              </w:rPr>
              <w:t xml:space="preserve">Message </w:t>
            </w:r>
            <w:proofErr w:type="spellStart"/>
            <w:r>
              <w:rPr>
                <w:sz w:val="16"/>
                <w:szCs w:val="16"/>
              </w:rPr>
              <w:t>textarea</w:t>
            </w:r>
            <w:proofErr w:type="spellEnd"/>
            <w:r>
              <w:rPr>
                <w:sz w:val="16"/>
                <w:szCs w:val="16"/>
              </w:rPr>
              <w:t xml:space="preserve"> overflow: typing makes the box extend off-screen instead of wrapping; also affects prompt text.</w:t>
            </w:r>
          </w:p>
        </w:tc>
        <w:tc>
          <w:tcPr>
            <w:tcW w:w="900" w:type="dxa"/>
            <w:shd w:val="clear" w:color="auto" w:fill="FBEBE0"/>
            <w:tcMar>
              <w:top w:w="50" w:type="dxa"/>
              <w:left w:w="100" w:type="dxa"/>
              <w:bottom w:w="50" w:type="dxa"/>
              <w:right w:w="100" w:type="dxa"/>
            </w:tcMar>
          </w:tcPr>
          <w:p w14:paraId="165A3949" w14:textId="77777777" w:rsidR="001506D5" w:rsidRDefault="00000000">
            <w:r>
              <w:rPr>
                <w:b/>
                <w:bCs/>
                <w:color w:val="C2410C"/>
                <w:sz w:val="16"/>
                <w:szCs w:val="16"/>
              </w:rPr>
              <w:t>High</w:t>
            </w:r>
          </w:p>
        </w:tc>
        <w:tc>
          <w:tcPr>
            <w:tcW w:w="980" w:type="dxa"/>
            <w:shd w:val="clear" w:color="auto" w:fill="F5F7FA"/>
            <w:tcMar>
              <w:top w:w="50" w:type="dxa"/>
              <w:left w:w="100" w:type="dxa"/>
              <w:bottom w:w="50" w:type="dxa"/>
              <w:right w:w="100" w:type="dxa"/>
            </w:tcMar>
          </w:tcPr>
          <w:p w14:paraId="1E5458B3" w14:textId="77777777" w:rsidR="001506D5" w:rsidRDefault="00000000">
            <w:r>
              <w:rPr>
                <w:sz w:val="16"/>
                <w:szCs w:val="16"/>
              </w:rPr>
              <w:t>Quick</w:t>
            </w:r>
          </w:p>
        </w:tc>
        <w:tc>
          <w:tcPr>
            <w:tcW w:w="2360" w:type="dxa"/>
            <w:shd w:val="clear" w:color="auto" w:fill="F5F7FA"/>
            <w:tcMar>
              <w:top w:w="50" w:type="dxa"/>
              <w:left w:w="100" w:type="dxa"/>
              <w:bottom w:w="50" w:type="dxa"/>
              <w:right w:w="100" w:type="dxa"/>
            </w:tcMar>
          </w:tcPr>
          <w:p w14:paraId="24DB80D4" w14:textId="77777777" w:rsidR="001506D5" w:rsidRDefault="00000000">
            <w:r>
              <w:rPr>
                <w:color w:val="5B6776"/>
                <w:sz w:val="14"/>
                <w:szCs w:val="14"/>
              </w:rPr>
              <w:t>CSS bug; degrades messaging — the core feature</w:t>
            </w:r>
          </w:p>
        </w:tc>
      </w:tr>
      <w:tr w:rsidR="001506D5" w14:paraId="1C642D7A" w14:textId="77777777">
        <w:tblPrEx>
          <w:tblCellMar>
            <w:top w:w="0" w:type="dxa"/>
            <w:bottom w:w="0" w:type="dxa"/>
          </w:tblCellMar>
        </w:tblPrEx>
        <w:tc>
          <w:tcPr>
            <w:tcW w:w="820" w:type="dxa"/>
            <w:shd w:val="clear" w:color="auto" w:fill="FFFFFF"/>
            <w:tcMar>
              <w:top w:w="50" w:type="dxa"/>
              <w:left w:w="100" w:type="dxa"/>
              <w:bottom w:w="50" w:type="dxa"/>
              <w:right w:w="100" w:type="dxa"/>
            </w:tcMar>
          </w:tcPr>
          <w:p w14:paraId="1455EFC6" w14:textId="77777777" w:rsidR="001506D5" w:rsidRDefault="00000000">
            <w:r>
              <w:rPr>
                <w:rFonts w:ascii="Consolas" w:eastAsia="Consolas" w:hAnsi="Consolas" w:cs="Consolas"/>
                <w:b/>
                <w:bCs/>
                <w:sz w:val="15"/>
                <w:szCs w:val="15"/>
              </w:rPr>
              <w:t>PR-19</w:t>
            </w:r>
          </w:p>
        </w:tc>
        <w:tc>
          <w:tcPr>
            <w:tcW w:w="4400" w:type="dxa"/>
            <w:shd w:val="clear" w:color="auto" w:fill="FFFFFF"/>
            <w:tcMar>
              <w:top w:w="50" w:type="dxa"/>
              <w:left w:w="100" w:type="dxa"/>
              <w:bottom w:w="50" w:type="dxa"/>
              <w:right w:w="100" w:type="dxa"/>
            </w:tcMar>
          </w:tcPr>
          <w:p w14:paraId="3FDC3268" w14:textId="77777777" w:rsidR="001506D5" w:rsidRDefault="00000000">
            <w:r>
              <w:rPr>
                <w:sz w:val="16"/>
                <w:szCs w:val="16"/>
              </w:rPr>
              <w:t>Sending a connection request does not work currently (possibly local-only). Must work end to end.</w:t>
            </w:r>
          </w:p>
        </w:tc>
        <w:tc>
          <w:tcPr>
            <w:tcW w:w="900" w:type="dxa"/>
            <w:shd w:val="clear" w:color="auto" w:fill="FBEBE0"/>
            <w:tcMar>
              <w:top w:w="50" w:type="dxa"/>
              <w:left w:w="100" w:type="dxa"/>
              <w:bottom w:w="50" w:type="dxa"/>
              <w:right w:w="100" w:type="dxa"/>
            </w:tcMar>
          </w:tcPr>
          <w:p w14:paraId="7D869173" w14:textId="77777777" w:rsidR="001506D5" w:rsidRDefault="00000000">
            <w:r>
              <w:rPr>
                <w:b/>
                <w:bCs/>
                <w:color w:val="C2410C"/>
                <w:sz w:val="16"/>
                <w:szCs w:val="16"/>
              </w:rPr>
              <w:t>High</w:t>
            </w:r>
          </w:p>
        </w:tc>
        <w:tc>
          <w:tcPr>
            <w:tcW w:w="980" w:type="dxa"/>
            <w:shd w:val="clear" w:color="auto" w:fill="FFFFFF"/>
            <w:tcMar>
              <w:top w:w="50" w:type="dxa"/>
              <w:left w:w="100" w:type="dxa"/>
              <w:bottom w:w="50" w:type="dxa"/>
              <w:right w:w="100" w:type="dxa"/>
            </w:tcMar>
          </w:tcPr>
          <w:p w14:paraId="2E86E888" w14:textId="77777777" w:rsidR="001506D5" w:rsidRDefault="00000000">
            <w:r>
              <w:rPr>
                <w:sz w:val="16"/>
                <w:szCs w:val="16"/>
              </w:rPr>
              <w:t>Moderate</w:t>
            </w:r>
          </w:p>
        </w:tc>
        <w:tc>
          <w:tcPr>
            <w:tcW w:w="2360" w:type="dxa"/>
            <w:shd w:val="clear" w:color="auto" w:fill="FFFFFF"/>
            <w:tcMar>
              <w:top w:w="50" w:type="dxa"/>
              <w:left w:w="100" w:type="dxa"/>
              <w:bottom w:w="50" w:type="dxa"/>
              <w:right w:w="100" w:type="dxa"/>
            </w:tcMar>
          </w:tcPr>
          <w:p w14:paraId="089377B6" w14:textId="77777777" w:rsidR="001506D5" w:rsidRDefault="00000000">
            <w:r>
              <w:rPr>
                <w:color w:val="5B6776"/>
                <w:sz w:val="14"/>
                <w:szCs w:val="14"/>
              </w:rPr>
              <w:t>Verify against B-1; may be a separate send bug</w:t>
            </w:r>
          </w:p>
        </w:tc>
      </w:tr>
      <w:tr w:rsidR="001506D5" w14:paraId="229C5C6B" w14:textId="77777777">
        <w:tblPrEx>
          <w:tblCellMar>
            <w:top w:w="0" w:type="dxa"/>
            <w:bottom w:w="0" w:type="dxa"/>
          </w:tblCellMar>
        </w:tblPrEx>
        <w:tc>
          <w:tcPr>
            <w:tcW w:w="820" w:type="dxa"/>
            <w:shd w:val="clear" w:color="auto" w:fill="F5F7FA"/>
            <w:tcMar>
              <w:top w:w="50" w:type="dxa"/>
              <w:left w:w="100" w:type="dxa"/>
              <w:bottom w:w="50" w:type="dxa"/>
              <w:right w:w="100" w:type="dxa"/>
            </w:tcMar>
          </w:tcPr>
          <w:p w14:paraId="4A31692D" w14:textId="77777777" w:rsidR="001506D5" w:rsidRDefault="00000000">
            <w:r>
              <w:rPr>
                <w:rFonts w:ascii="Consolas" w:eastAsia="Consolas" w:hAnsi="Consolas" w:cs="Consolas"/>
                <w:b/>
                <w:bCs/>
                <w:sz w:val="15"/>
                <w:szCs w:val="15"/>
              </w:rPr>
              <w:t>PR-20</w:t>
            </w:r>
          </w:p>
        </w:tc>
        <w:tc>
          <w:tcPr>
            <w:tcW w:w="4400" w:type="dxa"/>
            <w:shd w:val="clear" w:color="auto" w:fill="F5F7FA"/>
            <w:tcMar>
              <w:top w:w="50" w:type="dxa"/>
              <w:left w:w="100" w:type="dxa"/>
              <w:bottom w:w="50" w:type="dxa"/>
              <w:right w:w="100" w:type="dxa"/>
            </w:tcMar>
          </w:tcPr>
          <w:p w14:paraId="649CC49A" w14:textId="77777777" w:rsidR="001506D5" w:rsidRDefault="00000000">
            <w:r>
              <w:rPr>
                <w:sz w:val="16"/>
                <w:szCs w:val="16"/>
              </w:rPr>
              <w:t>Profile click does not link to the athlete’s profile — must navigate correctly.</w:t>
            </w:r>
          </w:p>
        </w:tc>
        <w:tc>
          <w:tcPr>
            <w:tcW w:w="900" w:type="dxa"/>
            <w:shd w:val="clear" w:color="auto" w:fill="FBEBE0"/>
            <w:tcMar>
              <w:top w:w="50" w:type="dxa"/>
              <w:left w:w="100" w:type="dxa"/>
              <w:bottom w:w="50" w:type="dxa"/>
              <w:right w:w="100" w:type="dxa"/>
            </w:tcMar>
          </w:tcPr>
          <w:p w14:paraId="6D2F3F4E" w14:textId="77777777" w:rsidR="001506D5" w:rsidRDefault="00000000">
            <w:r>
              <w:rPr>
                <w:b/>
                <w:bCs/>
                <w:color w:val="C2410C"/>
                <w:sz w:val="16"/>
                <w:szCs w:val="16"/>
              </w:rPr>
              <w:t>High</w:t>
            </w:r>
          </w:p>
        </w:tc>
        <w:tc>
          <w:tcPr>
            <w:tcW w:w="980" w:type="dxa"/>
            <w:shd w:val="clear" w:color="auto" w:fill="F5F7FA"/>
            <w:tcMar>
              <w:top w:w="50" w:type="dxa"/>
              <w:left w:w="100" w:type="dxa"/>
              <w:bottom w:w="50" w:type="dxa"/>
              <w:right w:w="100" w:type="dxa"/>
            </w:tcMar>
          </w:tcPr>
          <w:p w14:paraId="489C7ABD" w14:textId="77777777" w:rsidR="001506D5" w:rsidRDefault="00000000">
            <w:r>
              <w:rPr>
                <w:sz w:val="16"/>
                <w:szCs w:val="16"/>
              </w:rPr>
              <w:t>Quick</w:t>
            </w:r>
          </w:p>
        </w:tc>
        <w:tc>
          <w:tcPr>
            <w:tcW w:w="2360" w:type="dxa"/>
            <w:shd w:val="clear" w:color="auto" w:fill="F5F7FA"/>
            <w:tcMar>
              <w:top w:w="50" w:type="dxa"/>
              <w:left w:w="100" w:type="dxa"/>
              <w:bottom w:w="50" w:type="dxa"/>
              <w:right w:w="100" w:type="dxa"/>
            </w:tcMar>
          </w:tcPr>
          <w:p w14:paraId="361D719D" w14:textId="77777777" w:rsidR="001506D5" w:rsidRDefault="00000000">
            <w:r>
              <w:rPr>
                <w:color w:val="5B6776"/>
                <w:sz w:val="14"/>
                <w:szCs w:val="14"/>
              </w:rPr>
              <w:t>Likely same root as B-4</w:t>
            </w:r>
          </w:p>
        </w:tc>
      </w:tr>
      <w:tr w:rsidR="001506D5" w14:paraId="2423492D" w14:textId="77777777">
        <w:tblPrEx>
          <w:tblCellMar>
            <w:top w:w="0" w:type="dxa"/>
            <w:bottom w:w="0" w:type="dxa"/>
          </w:tblCellMar>
        </w:tblPrEx>
        <w:tc>
          <w:tcPr>
            <w:tcW w:w="820" w:type="dxa"/>
            <w:shd w:val="clear" w:color="auto" w:fill="FFFFFF"/>
            <w:tcMar>
              <w:top w:w="50" w:type="dxa"/>
              <w:left w:w="100" w:type="dxa"/>
              <w:bottom w:w="50" w:type="dxa"/>
              <w:right w:w="100" w:type="dxa"/>
            </w:tcMar>
          </w:tcPr>
          <w:p w14:paraId="63923A2E" w14:textId="77777777" w:rsidR="001506D5" w:rsidRDefault="00000000">
            <w:r>
              <w:rPr>
                <w:rFonts w:ascii="Consolas" w:eastAsia="Consolas" w:hAnsi="Consolas" w:cs="Consolas"/>
                <w:b/>
                <w:bCs/>
                <w:sz w:val="15"/>
                <w:szCs w:val="15"/>
              </w:rPr>
              <w:t>PR-21</w:t>
            </w:r>
          </w:p>
        </w:tc>
        <w:tc>
          <w:tcPr>
            <w:tcW w:w="4400" w:type="dxa"/>
            <w:shd w:val="clear" w:color="auto" w:fill="FFFFFF"/>
            <w:tcMar>
              <w:top w:w="50" w:type="dxa"/>
              <w:left w:w="100" w:type="dxa"/>
              <w:bottom w:w="50" w:type="dxa"/>
              <w:right w:w="100" w:type="dxa"/>
            </w:tcMar>
          </w:tcPr>
          <w:p w14:paraId="7BCED139" w14:textId="77777777" w:rsidR="001506D5" w:rsidRDefault="00000000">
            <w:r>
              <w:rPr>
                <w:sz w:val="16"/>
                <w:szCs w:val="16"/>
              </w:rPr>
              <w:t xml:space="preserve">Opportunity detail on </w:t>
            </w:r>
            <w:proofErr w:type="gramStart"/>
            <w:r>
              <w:rPr>
                <w:sz w:val="16"/>
                <w:szCs w:val="16"/>
              </w:rPr>
              <w:t>click:</w:t>
            </w:r>
            <w:proofErr w:type="gramEnd"/>
            <w:r>
              <w:rPr>
                <w:sz w:val="16"/>
                <w:szCs w:val="16"/>
              </w:rPr>
              <w:t xml:space="preserve"> when an athlete/team clicks a listing, show all listing information; the profile-click "write a message" prompt should also show opportunity context.</w:t>
            </w:r>
          </w:p>
        </w:tc>
        <w:tc>
          <w:tcPr>
            <w:tcW w:w="900" w:type="dxa"/>
            <w:shd w:val="clear" w:color="auto" w:fill="FBF3DD"/>
            <w:tcMar>
              <w:top w:w="50" w:type="dxa"/>
              <w:left w:w="100" w:type="dxa"/>
              <w:bottom w:w="50" w:type="dxa"/>
              <w:right w:w="100" w:type="dxa"/>
            </w:tcMar>
          </w:tcPr>
          <w:p w14:paraId="483D61BB" w14:textId="77777777" w:rsidR="001506D5" w:rsidRDefault="00000000">
            <w:r>
              <w:rPr>
                <w:b/>
                <w:bCs/>
                <w:color w:val="B58105"/>
                <w:sz w:val="16"/>
                <w:szCs w:val="16"/>
              </w:rPr>
              <w:t>Medium</w:t>
            </w:r>
          </w:p>
        </w:tc>
        <w:tc>
          <w:tcPr>
            <w:tcW w:w="980" w:type="dxa"/>
            <w:shd w:val="clear" w:color="auto" w:fill="FFFFFF"/>
            <w:tcMar>
              <w:top w:w="50" w:type="dxa"/>
              <w:left w:w="100" w:type="dxa"/>
              <w:bottom w:w="50" w:type="dxa"/>
              <w:right w:w="100" w:type="dxa"/>
            </w:tcMar>
          </w:tcPr>
          <w:p w14:paraId="75DB1DAB" w14:textId="77777777" w:rsidR="001506D5" w:rsidRDefault="00000000">
            <w:r>
              <w:rPr>
                <w:sz w:val="16"/>
                <w:szCs w:val="16"/>
              </w:rPr>
              <w:t>Moderate</w:t>
            </w:r>
          </w:p>
        </w:tc>
        <w:tc>
          <w:tcPr>
            <w:tcW w:w="2360" w:type="dxa"/>
            <w:shd w:val="clear" w:color="auto" w:fill="FFFFFF"/>
            <w:tcMar>
              <w:top w:w="50" w:type="dxa"/>
              <w:left w:w="100" w:type="dxa"/>
              <w:bottom w:w="50" w:type="dxa"/>
              <w:right w:w="100" w:type="dxa"/>
            </w:tcMar>
          </w:tcPr>
          <w:p w14:paraId="720E280C" w14:textId="77777777" w:rsidR="001506D5" w:rsidRDefault="00000000">
            <w:r>
              <w:rPr>
                <w:color w:val="5B6776"/>
                <w:sz w:val="14"/>
                <w:szCs w:val="14"/>
              </w:rPr>
              <w:t>Ties to PR-2, PR-3</w:t>
            </w:r>
          </w:p>
        </w:tc>
      </w:tr>
      <w:tr w:rsidR="001506D5" w14:paraId="51781624" w14:textId="77777777">
        <w:tblPrEx>
          <w:tblCellMar>
            <w:top w:w="0" w:type="dxa"/>
            <w:bottom w:w="0" w:type="dxa"/>
          </w:tblCellMar>
        </w:tblPrEx>
        <w:tc>
          <w:tcPr>
            <w:tcW w:w="820" w:type="dxa"/>
            <w:shd w:val="clear" w:color="auto" w:fill="F5F7FA"/>
            <w:tcMar>
              <w:top w:w="50" w:type="dxa"/>
              <w:left w:w="100" w:type="dxa"/>
              <w:bottom w:w="50" w:type="dxa"/>
              <w:right w:w="100" w:type="dxa"/>
            </w:tcMar>
          </w:tcPr>
          <w:p w14:paraId="78BAFDB7" w14:textId="77777777" w:rsidR="001506D5" w:rsidRDefault="00000000">
            <w:r>
              <w:rPr>
                <w:rFonts w:ascii="Consolas" w:eastAsia="Consolas" w:hAnsi="Consolas" w:cs="Consolas"/>
                <w:b/>
                <w:bCs/>
                <w:sz w:val="15"/>
                <w:szCs w:val="15"/>
              </w:rPr>
              <w:t>PR-22</w:t>
            </w:r>
          </w:p>
        </w:tc>
        <w:tc>
          <w:tcPr>
            <w:tcW w:w="4400" w:type="dxa"/>
            <w:shd w:val="clear" w:color="auto" w:fill="F5F7FA"/>
            <w:tcMar>
              <w:top w:w="50" w:type="dxa"/>
              <w:left w:w="100" w:type="dxa"/>
              <w:bottom w:w="50" w:type="dxa"/>
              <w:right w:w="100" w:type="dxa"/>
            </w:tcMar>
          </w:tcPr>
          <w:p w14:paraId="38A4426D" w14:textId="77777777" w:rsidR="001506D5" w:rsidRDefault="00000000">
            <w:r>
              <w:rPr>
                <w:sz w:val="16"/>
                <w:szCs w:val="16"/>
              </w:rPr>
              <w:t>Athlete feed composition: athletes primarily see listings; brands can appear in the feed but should generally be found via search rather than pushed.</w:t>
            </w:r>
          </w:p>
        </w:tc>
        <w:tc>
          <w:tcPr>
            <w:tcW w:w="900" w:type="dxa"/>
            <w:shd w:val="clear" w:color="auto" w:fill="FBF3DD"/>
            <w:tcMar>
              <w:top w:w="50" w:type="dxa"/>
              <w:left w:w="100" w:type="dxa"/>
              <w:bottom w:w="50" w:type="dxa"/>
              <w:right w:w="100" w:type="dxa"/>
            </w:tcMar>
          </w:tcPr>
          <w:p w14:paraId="10952DA3" w14:textId="77777777" w:rsidR="001506D5" w:rsidRDefault="00000000">
            <w:r>
              <w:rPr>
                <w:b/>
                <w:bCs/>
                <w:color w:val="B58105"/>
                <w:sz w:val="16"/>
                <w:szCs w:val="16"/>
              </w:rPr>
              <w:t>Medium</w:t>
            </w:r>
          </w:p>
        </w:tc>
        <w:tc>
          <w:tcPr>
            <w:tcW w:w="980" w:type="dxa"/>
            <w:shd w:val="clear" w:color="auto" w:fill="F5F7FA"/>
            <w:tcMar>
              <w:top w:w="50" w:type="dxa"/>
              <w:left w:w="100" w:type="dxa"/>
              <w:bottom w:w="50" w:type="dxa"/>
              <w:right w:w="100" w:type="dxa"/>
            </w:tcMar>
          </w:tcPr>
          <w:p w14:paraId="4604781E" w14:textId="77777777" w:rsidR="001506D5" w:rsidRDefault="00000000">
            <w:r>
              <w:rPr>
                <w:sz w:val="16"/>
                <w:szCs w:val="16"/>
              </w:rPr>
              <w:t>Moderate</w:t>
            </w:r>
          </w:p>
        </w:tc>
        <w:tc>
          <w:tcPr>
            <w:tcW w:w="2360" w:type="dxa"/>
            <w:shd w:val="clear" w:color="auto" w:fill="F5F7FA"/>
            <w:tcMar>
              <w:top w:w="50" w:type="dxa"/>
              <w:left w:w="100" w:type="dxa"/>
              <w:bottom w:w="50" w:type="dxa"/>
              <w:right w:w="100" w:type="dxa"/>
            </w:tcMar>
          </w:tcPr>
          <w:p w14:paraId="3480EFB1" w14:textId="77777777" w:rsidR="001506D5" w:rsidRDefault="00000000">
            <w:r>
              <w:rPr>
                <w:color w:val="5B6776"/>
                <w:sz w:val="14"/>
                <w:szCs w:val="14"/>
              </w:rPr>
              <w:t>Feed rules; interacts with PR-1</w:t>
            </w:r>
          </w:p>
        </w:tc>
      </w:tr>
      <w:tr w:rsidR="001506D5" w14:paraId="7B72CAFC" w14:textId="77777777">
        <w:tblPrEx>
          <w:tblCellMar>
            <w:top w:w="0" w:type="dxa"/>
            <w:bottom w:w="0" w:type="dxa"/>
          </w:tblCellMar>
        </w:tblPrEx>
        <w:tc>
          <w:tcPr>
            <w:tcW w:w="820" w:type="dxa"/>
            <w:shd w:val="clear" w:color="auto" w:fill="FFFFFF"/>
            <w:tcMar>
              <w:top w:w="50" w:type="dxa"/>
              <w:left w:w="100" w:type="dxa"/>
              <w:bottom w:w="50" w:type="dxa"/>
              <w:right w:w="100" w:type="dxa"/>
            </w:tcMar>
          </w:tcPr>
          <w:p w14:paraId="06F64FCE" w14:textId="77777777" w:rsidR="001506D5" w:rsidRDefault="00000000">
            <w:r>
              <w:rPr>
                <w:rFonts w:ascii="Consolas" w:eastAsia="Consolas" w:hAnsi="Consolas" w:cs="Consolas"/>
                <w:b/>
                <w:bCs/>
                <w:sz w:val="15"/>
                <w:szCs w:val="15"/>
              </w:rPr>
              <w:t>PR-23</w:t>
            </w:r>
          </w:p>
        </w:tc>
        <w:tc>
          <w:tcPr>
            <w:tcW w:w="4400" w:type="dxa"/>
            <w:shd w:val="clear" w:color="auto" w:fill="FFFFFF"/>
            <w:tcMar>
              <w:top w:w="50" w:type="dxa"/>
              <w:left w:w="100" w:type="dxa"/>
              <w:bottom w:w="50" w:type="dxa"/>
              <w:right w:w="100" w:type="dxa"/>
            </w:tcMar>
          </w:tcPr>
          <w:p w14:paraId="32603474" w14:textId="77777777" w:rsidR="001506D5" w:rsidRDefault="00000000">
            <w:r>
              <w:rPr>
                <w:sz w:val="16"/>
                <w:szCs w:val="16"/>
              </w:rPr>
              <w:t>Swipe vs Airbnb mode toggle currently changes nothing — implement the two browse modes or remove the toggle.</w:t>
            </w:r>
          </w:p>
        </w:tc>
        <w:tc>
          <w:tcPr>
            <w:tcW w:w="900" w:type="dxa"/>
            <w:shd w:val="clear" w:color="auto" w:fill="FBF3DD"/>
            <w:tcMar>
              <w:top w:w="50" w:type="dxa"/>
              <w:left w:w="100" w:type="dxa"/>
              <w:bottom w:w="50" w:type="dxa"/>
              <w:right w:w="100" w:type="dxa"/>
            </w:tcMar>
          </w:tcPr>
          <w:p w14:paraId="2FC91CD5" w14:textId="77777777" w:rsidR="001506D5" w:rsidRDefault="00000000">
            <w:r>
              <w:rPr>
                <w:b/>
                <w:bCs/>
                <w:color w:val="B58105"/>
                <w:sz w:val="16"/>
                <w:szCs w:val="16"/>
              </w:rPr>
              <w:t>Medium</w:t>
            </w:r>
          </w:p>
        </w:tc>
        <w:tc>
          <w:tcPr>
            <w:tcW w:w="980" w:type="dxa"/>
            <w:shd w:val="clear" w:color="auto" w:fill="FFFFFF"/>
            <w:tcMar>
              <w:top w:w="50" w:type="dxa"/>
              <w:left w:w="100" w:type="dxa"/>
              <w:bottom w:w="50" w:type="dxa"/>
              <w:right w:w="100" w:type="dxa"/>
            </w:tcMar>
          </w:tcPr>
          <w:p w14:paraId="5163F749" w14:textId="77777777" w:rsidR="001506D5" w:rsidRDefault="00000000">
            <w:r>
              <w:rPr>
                <w:sz w:val="16"/>
                <w:szCs w:val="16"/>
              </w:rPr>
              <w:t>Moderate</w:t>
            </w:r>
          </w:p>
        </w:tc>
        <w:tc>
          <w:tcPr>
            <w:tcW w:w="2360" w:type="dxa"/>
            <w:shd w:val="clear" w:color="auto" w:fill="FFFFFF"/>
            <w:tcMar>
              <w:top w:w="50" w:type="dxa"/>
              <w:left w:w="100" w:type="dxa"/>
              <w:bottom w:w="50" w:type="dxa"/>
              <w:right w:w="100" w:type="dxa"/>
            </w:tcMar>
          </w:tcPr>
          <w:p w14:paraId="0312988B" w14:textId="77777777" w:rsidR="001506D5" w:rsidRDefault="00000000">
            <w:r>
              <w:rPr>
                <w:color w:val="5B6776"/>
                <w:sz w:val="14"/>
                <w:szCs w:val="14"/>
              </w:rPr>
              <w:t>Dead control like NX-2</w:t>
            </w:r>
          </w:p>
        </w:tc>
      </w:tr>
      <w:tr w:rsidR="001506D5" w14:paraId="417804D4" w14:textId="77777777">
        <w:tblPrEx>
          <w:tblCellMar>
            <w:top w:w="0" w:type="dxa"/>
            <w:bottom w:w="0" w:type="dxa"/>
          </w:tblCellMar>
        </w:tblPrEx>
        <w:tc>
          <w:tcPr>
            <w:tcW w:w="820" w:type="dxa"/>
            <w:shd w:val="clear" w:color="auto" w:fill="F5F7FA"/>
            <w:tcMar>
              <w:top w:w="50" w:type="dxa"/>
              <w:left w:w="100" w:type="dxa"/>
              <w:bottom w:w="50" w:type="dxa"/>
              <w:right w:w="100" w:type="dxa"/>
            </w:tcMar>
          </w:tcPr>
          <w:p w14:paraId="7DE2121E" w14:textId="77777777" w:rsidR="001506D5" w:rsidRDefault="00000000">
            <w:r>
              <w:rPr>
                <w:rFonts w:ascii="Consolas" w:eastAsia="Consolas" w:hAnsi="Consolas" w:cs="Consolas"/>
                <w:b/>
                <w:bCs/>
                <w:sz w:val="15"/>
                <w:szCs w:val="15"/>
              </w:rPr>
              <w:t>PR-24</w:t>
            </w:r>
          </w:p>
        </w:tc>
        <w:tc>
          <w:tcPr>
            <w:tcW w:w="4400" w:type="dxa"/>
            <w:shd w:val="clear" w:color="auto" w:fill="F5F7FA"/>
            <w:tcMar>
              <w:top w:w="50" w:type="dxa"/>
              <w:left w:w="100" w:type="dxa"/>
              <w:bottom w:w="50" w:type="dxa"/>
              <w:right w:w="100" w:type="dxa"/>
            </w:tcMar>
          </w:tcPr>
          <w:p w14:paraId="64DE014E" w14:textId="77777777" w:rsidR="001506D5" w:rsidRDefault="00000000">
            <w:r>
              <w:rPr>
                <w:sz w:val="16"/>
                <w:szCs w:val="16"/>
              </w:rPr>
              <w:t>Settings formatting too bunched; brand profile photos too large; copy/headers feel too formal — warmer tone; the Podium logo font is preferred and should be used more for appeal.</w:t>
            </w:r>
          </w:p>
        </w:tc>
        <w:tc>
          <w:tcPr>
            <w:tcW w:w="900" w:type="dxa"/>
            <w:shd w:val="clear" w:color="auto" w:fill="ECF3E2"/>
            <w:tcMar>
              <w:top w:w="50" w:type="dxa"/>
              <w:left w:w="100" w:type="dxa"/>
              <w:bottom w:w="50" w:type="dxa"/>
              <w:right w:w="100" w:type="dxa"/>
            </w:tcMar>
          </w:tcPr>
          <w:p w14:paraId="33E509A5" w14:textId="77777777" w:rsidR="001506D5" w:rsidRDefault="00000000">
            <w:r>
              <w:rPr>
                <w:b/>
                <w:bCs/>
                <w:color w:val="3F6212"/>
                <w:sz w:val="16"/>
                <w:szCs w:val="16"/>
              </w:rPr>
              <w:t>Low</w:t>
            </w:r>
          </w:p>
        </w:tc>
        <w:tc>
          <w:tcPr>
            <w:tcW w:w="980" w:type="dxa"/>
            <w:shd w:val="clear" w:color="auto" w:fill="F5F7FA"/>
            <w:tcMar>
              <w:top w:w="50" w:type="dxa"/>
              <w:left w:w="100" w:type="dxa"/>
              <w:bottom w:w="50" w:type="dxa"/>
              <w:right w:w="100" w:type="dxa"/>
            </w:tcMar>
          </w:tcPr>
          <w:p w14:paraId="74AFBF87" w14:textId="77777777" w:rsidR="001506D5" w:rsidRDefault="00000000">
            <w:r>
              <w:rPr>
                <w:sz w:val="16"/>
                <w:szCs w:val="16"/>
              </w:rPr>
              <w:t>Moderate</w:t>
            </w:r>
          </w:p>
        </w:tc>
        <w:tc>
          <w:tcPr>
            <w:tcW w:w="2360" w:type="dxa"/>
            <w:shd w:val="clear" w:color="auto" w:fill="F5F7FA"/>
            <w:tcMar>
              <w:top w:w="50" w:type="dxa"/>
              <w:left w:w="100" w:type="dxa"/>
              <w:bottom w:w="50" w:type="dxa"/>
              <w:right w:w="100" w:type="dxa"/>
            </w:tcMar>
          </w:tcPr>
          <w:p w14:paraId="15538DEA" w14:textId="77777777" w:rsidR="001506D5" w:rsidRDefault="00000000">
            <w:r>
              <w:rPr>
                <w:color w:val="5B6776"/>
                <w:sz w:val="14"/>
                <w:szCs w:val="14"/>
              </w:rPr>
              <w:t>Design/polish pass</w:t>
            </w:r>
          </w:p>
        </w:tc>
      </w:tr>
    </w:tbl>
    <w:p w14:paraId="345E030C" w14:textId="77777777" w:rsidR="001506D5" w:rsidRDefault="00000000">
      <w:pPr>
        <w:spacing w:before="140"/>
      </w:pPr>
      <w:r>
        <w:rPr>
          <w:b/>
          <w:bCs/>
          <w:color w:val="1D4E89"/>
        </w:rPr>
        <w:t xml:space="preserve">Engineering note on the product block: </w:t>
      </w:r>
      <w:r>
        <w:t xml:space="preserve">PR-15, PR-16, PR-18, PR-19, and PR-20 read as outright bugs rather than feature requests and should be triaged into the engineering queue at High priority — PR-16 (Storage RLS on photo upload) and PR-18 (message box overflow) in particular degrade core flows. PR-1, PR-2, PR-13, and PR-14 together describe a substantial evolution of the matching/listings model and should be scoped as a dedicated </w:t>
      </w:r>
      <w:proofErr w:type="spellStart"/>
      <w:r>
        <w:t>design+build</w:t>
      </w:r>
      <w:proofErr w:type="spellEnd"/>
      <w:r>
        <w:t xml:space="preserve"> epic, not folded into the launch fixes.</w:t>
      </w:r>
    </w:p>
    <w:p w14:paraId="15A7A885" w14:textId="77777777" w:rsidR="001506D5" w:rsidRDefault="00000000">
      <w:r>
        <w:br w:type="page"/>
      </w:r>
    </w:p>
    <w:p w14:paraId="5BF8C2E4" w14:textId="77777777" w:rsidR="001506D5" w:rsidRDefault="00000000">
      <w:pPr>
        <w:pStyle w:val="Heading1"/>
      </w:pPr>
      <w:bookmarkStart w:id="25" w:name="_Toc233140881"/>
      <w:r>
        <w:lastRenderedPageBreak/>
        <w:t>8. Recommended roadmap</w:t>
      </w:r>
      <w:bookmarkEnd w:id="25"/>
    </w:p>
    <w:p w14:paraId="71599717" w14:textId="77777777" w:rsidR="001506D5" w:rsidRDefault="00000000">
      <w:pPr>
        <w:spacing w:after="140" w:line="276" w:lineRule="auto"/>
      </w:pPr>
      <w:r>
        <w:t>Sequenced so dependencies are respected and the launch gate is reached as fast as possible. Phases 1–2 are the pre-launch gate; Phases 3–4 harden and grow.</w:t>
      </w:r>
    </w:p>
    <w:p w14:paraId="15064DA3" w14:textId="77777777" w:rsidR="001506D5" w:rsidRDefault="00000000">
      <w:pPr>
        <w:pStyle w:val="Heading2"/>
      </w:pPr>
      <w:bookmarkStart w:id="26" w:name="_Toc233140882"/>
      <w:r>
        <w:t>Phase 1 — Unblock (launch gate, do first)</w:t>
      </w:r>
      <w:bookmarkEnd w:id="26"/>
    </w:p>
    <w:p w14:paraId="2DDD187E" w14:textId="77777777" w:rsidR="001506D5" w:rsidRDefault="00000000">
      <w:pPr>
        <w:spacing w:after="140" w:line="276" w:lineRule="auto"/>
      </w:pPr>
      <w:r>
        <w:t xml:space="preserve">Goal: make the core loop and payments actually </w:t>
      </w:r>
      <w:proofErr w:type="gramStart"/>
      <w:r>
        <w:t>work, and</w:t>
      </w:r>
      <w:proofErr w:type="gramEnd"/>
      <w:r>
        <w:t xml:space="preserve"> stop silent failures. Nothing ships before this is complete.</w:t>
      </w:r>
    </w:p>
    <w:p w14:paraId="16016F0B" w14:textId="77777777" w:rsidR="001506D5" w:rsidRDefault="00000000">
      <w:pPr>
        <w:pStyle w:val="ListParagraph"/>
        <w:numPr>
          <w:ilvl w:val="0"/>
          <w:numId w:val="2"/>
        </w:numPr>
        <w:spacing w:after="70" w:line="268" w:lineRule="auto"/>
      </w:pPr>
      <w:r>
        <w:rPr>
          <w:b/>
          <w:bCs/>
        </w:rPr>
        <w:t xml:space="preserve">B-1 </w:t>
      </w:r>
      <w:r>
        <w:t>match-creation trigger (+ canonical pair, backfill). Unblocks everything downstream.</w:t>
      </w:r>
    </w:p>
    <w:p w14:paraId="500DC798" w14:textId="77777777" w:rsidR="001506D5" w:rsidRDefault="00000000">
      <w:pPr>
        <w:pStyle w:val="ListParagraph"/>
        <w:numPr>
          <w:ilvl w:val="0"/>
          <w:numId w:val="2"/>
        </w:numPr>
        <w:spacing w:after="70" w:line="268" w:lineRule="auto"/>
      </w:pPr>
      <w:r>
        <w:rPr>
          <w:b/>
          <w:bCs/>
        </w:rPr>
        <w:t xml:space="preserve">B-6 </w:t>
      </w:r>
      <w:r>
        <w:t>athlete Requests nav (so B-1 can be exercised).</w:t>
      </w:r>
    </w:p>
    <w:p w14:paraId="3BAF00D0" w14:textId="77777777" w:rsidR="001506D5" w:rsidRDefault="00000000">
      <w:pPr>
        <w:pStyle w:val="ListParagraph"/>
        <w:numPr>
          <w:ilvl w:val="0"/>
          <w:numId w:val="2"/>
        </w:numPr>
        <w:spacing w:after="70" w:line="268" w:lineRule="auto"/>
      </w:pPr>
      <w:r>
        <w:rPr>
          <w:b/>
          <w:bCs/>
        </w:rPr>
        <w:t xml:space="preserve">ST-2 cluster </w:t>
      </w:r>
      <w:r>
        <w:t>env validation (</w:t>
      </w:r>
      <w:proofErr w:type="spellStart"/>
      <w:r>
        <w:t>zod</w:t>
      </w:r>
      <w:proofErr w:type="spellEnd"/>
      <w:r>
        <w:t xml:space="preserve"> </w:t>
      </w:r>
      <w:proofErr w:type="spellStart"/>
      <w:r>
        <w:t>env.ts</w:t>
      </w:r>
      <w:proofErr w:type="spellEnd"/>
      <w:r>
        <w:t>) — prerequisite for testing payments.</w:t>
      </w:r>
    </w:p>
    <w:p w14:paraId="43BF094C" w14:textId="77777777" w:rsidR="001506D5" w:rsidRDefault="00000000">
      <w:pPr>
        <w:pStyle w:val="ListParagraph"/>
        <w:numPr>
          <w:ilvl w:val="0"/>
          <w:numId w:val="2"/>
        </w:numPr>
        <w:spacing w:after="70" w:line="268" w:lineRule="auto"/>
      </w:pPr>
      <w:r>
        <w:rPr>
          <w:b/>
          <w:bCs/>
        </w:rPr>
        <w:t xml:space="preserve">B-2 + ST-5 </w:t>
      </w:r>
      <w:r>
        <w:t>Stripe metadata fixes via one shared metadata helper; add webhook poison-event guard.</w:t>
      </w:r>
    </w:p>
    <w:p w14:paraId="12D48B5E" w14:textId="77777777" w:rsidR="001506D5" w:rsidRDefault="00000000">
      <w:pPr>
        <w:pStyle w:val="ListParagraph"/>
        <w:numPr>
          <w:ilvl w:val="0"/>
          <w:numId w:val="2"/>
        </w:numPr>
        <w:spacing w:after="70" w:line="268" w:lineRule="auto"/>
      </w:pPr>
      <w:r>
        <w:rPr>
          <w:b/>
          <w:bCs/>
        </w:rPr>
        <w:t xml:space="preserve">L-1 (+ SB-8) </w:t>
      </w:r>
      <w:r>
        <w:t xml:space="preserve">proposal-accept authorization + atomic </w:t>
      </w:r>
      <w:proofErr w:type="spellStart"/>
      <w:r>
        <w:t>accept→contract</w:t>
      </w:r>
      <w:proofErr w:type="spellEnd"/>
      <w:r>
        <w:t xml:space="preserve"> RPC; snapshot terms (DI-2) in the same RPC.</w:t>
      </w:r>
    </w:p>
    <w:p w14:paraId="7EF3580E" w14:textId="77777777" w:rsidR="001506D5" w:rsidRDefault="00000000">
      <w:pPr>
        <w:pStyle w:val="ListParagraph"/>
        <w:numPr>
          <w:ilvl w:val="0"/>
          <w:numId w:val="2"/>
        </w:numPr>
        <w:spacing w:after="70" w:line="268" w:lineRule="auto"/>
      </w:pPr>
      <w:r>
        <w:rPr>
          <w:b/>
          <w:bCs/>
        </w:rPr>
        <w:t xml:space="preserve">B-3 / B-7 / B-10 </w:t>
      </w:r>
      <w:r>
        <w:t>route fixes via a shared ROUTES constant; render auth errors.</w:t>
      </w:r>
    </w:p>
    <w:p w14:paraId="58861928" w14:textId="77777777" w:rsidR="001506D5" w:rsidRDefault="00000000">
      <w:pPr>
        <w:pStyle w:val="ListParagraph"/>
        <w:numPr>
          <w:ilvl w:val="0"/>
          <w:numId w:val="2"/>
        </w:numPr>
        <w:spacing w:after="70" w:line="268" w:lineRule="auto"/>
      </w:pPr>
      <w:r>
        <w:rPr>
          <w:b/>
          <w:bCs/>
        </w:rPr>
        <w:t xml:space="preserve">B-4 </w:t>
      </w:r>
      <w:r>
        <w:t>athlete detail page (also delivers part of PR-3).</w:t>
      </w:r>
    </w:p>
    <w:p w14:paraId="2B7FE7FA" w14:textId="77777777" w:rsidR="001506D5" w:rsidRDefault="00000000">
      <w:pPr>
        <w:pStyle w:val="ListParagraph"/>
        <w:numPr>
          <w:ilvl w:val="0"/>
          <w:numId w:val="2"/>
        </w:numPr>
        <w:spacing w:after="70" w:line="268" w:lineRule="auto"/>
      </w:pPr>
      <w:r>
        <w:rPr>
          <w:b/>
          <w:bCs/>
        </w:rPr>
        <w:t xml:space="preserve">PR-16, PR-18, PR-19, PR-20, PR-15 </w:t>
      </w:r>
      <w:r>
        <w:t>the field-note bugs that break core flows (Storage RLS upload, message overflow, request send, profile links, logout).</w:t>
      </w:r>
    </w:p>
    <w:p w14:paraId="64F3307E" w14:textId="77777777" w:rsidR="001506D5" w:rsidRDefault="00000000">
      <w:pPr>
        <w:pStyle w:val="ListParagraph"/>
        <w:numPr>
          <w:ilvl w:val="0"/>
          <w:numId w:val="2"/>
        </w:numPr>
        <w:spacing w:after="70" w:line="268" w:lineRule="auto"/>
      </w:pPr>
      <w:r>
        <w:rPr>
          <w:b/>
          <w:bCs/>
        </w:rPr>
        <w:t xml:space="preserve">B-5 </w:t>
      </w:r>
      <w:r>
        <w:t>avatar/placeholder so surfaces are not visibly broken.</w:t>
      </w:r>
    </w:p>
    <w:p w14:paraId="60984756" w14:textId="77777777" w:rsidR="001506D5" w:rsidRDefault="00000000">
      <w:pPr>
        <w:pStyle w:val="Heading2"/>
      </w:pPr>
      <w:bookmarkStart w:id="27" w:name="_Toc233140883"/>
      <w:r>
        <w:t>Phase 2 — Stabilise &amp; secure (still pre-launch)</w:t>
      </w:r>
      <w:bookmarkEnd w:id="27"/>
    </w:p>
    <w:p w14:paraId="4CF587DB" w14:textId="77777777" w:rsidR="001506D5" w:rsidRDefault="00000000">
      <w:pPr>
        <w:spacing w:after="140" w:line="276" w:lineRule="auto"/>
      </w:pPr>
      <w:r>
        <w:t>Goal: close security holes, legal gaps, and the worst UX/perf cliffs before real users arrive.</w:t>
      </w:r>
    </w:p>
    <w:p w14:paraId="0269BFB1" w14:textId="77777777" w:rsidR="001506D5" w:rsidRDefault="00000000">
      <w:pPr>
        <w:pStyle w:val="ListParagraph"/>
        <w:numPr>
          <w:ilvl w:val="0"/>
          <w:numId w:val="2"/>
        </w:numPr>
        <w:spacing w:after="70" w:line="268" w:lineRule="auto"/>
      </w:pPr>
      <w:r>
        <w:rPr>
          <w:b/>
          <w:bCs/>
        </w:rPr>
        <w:t xml:space="preserve">B-8 / CL-4 </w:t>
      </w:r>
      <w:r>
        <w:t>email escaping (central helper) + unsubscribe link.</w:t>
      </w:r>
    </w:p>
    <w:p w14:paraId="2DEBA8B1" w14:textId="77777777" w:rsidR="001506D5" w:rsidRDefault="00000000">
      <w:pPr>
        <w:pStyle w:val="ListParagraph"/>
        <w:numPr>
          <w:ilvl w:val="0"/>
          <w:numId w:val="2"/>
        </w:numPr>
        <w:spacing w:after="70" w:line="268" w:lineRule="auto"/>
      </w:pPr>
      <w:r>
        <w:rPr>
          <w:b/>
          <w:bCs/>
        </w:rPr>
        <w:t xml:space="preserve">DH-2 / SEC-2 </w:t>
      </w:r>
      <w:r>
        <w:t>rate limiting (IP + email) on auth and state-changing endpoints.</w:t>
      </w:r>
    </w:p>
    <w:p w14:paraId="44B35B68" w14:textId="77777777" w:rsidR="001506D5" w:rsidRDefault="00000000">
      <w:pPr>
        <w:pStyle w:val="ListParagraph"/>
        <w:numPr>
          <w:ilvl w:val="0"/>
          <w:numId w:val="2"/>
        </w:numPr>
        <w:spacing w:after="70" w:line="268" w:lineRule="auto"/>
      </w:pPr>
      <w:r>
        <w:rPr>
          <w:b/>
          <w:bCs/>
        </w:rPr>
        <w:t xml:space="preserve">SEC-3 </w:t>
      </w:r>
      <w:r>
        <w:t>rotate the CLI token; add secret scanning.</w:t>
      </w:r>
    </w:p>
    <w:p w14:paraId="2FC66BBD" w14:textId="77777777" w:rsidR="001506D5" w:rsidRDefault="00000000">
      <w:pPr>
        <w:pStyle w:val="ListParagraph"/>
        <w:numPr>
          <w:ilvl w:val="0"/>
          <w:numId w:val="2"/>
        </w:numPr>
        <w:spacing w:after="70" w:line="268" w:lineRule="auto"/>
      </w:pPr>
      <w:r>
        <w:rPr>
          <w:b/>
          <w:bCs/>
        </w:rPr>
        <w:t xml:space="preserve">DH-1 </w:t>
      </w:r>
      <w:r>
        <w:t xml:space="preserve">resolve critical </w:t>
      </w:r>
      <w:proofErr w:type="spellStart"/>
      <w:r>
        <w:t>npm</w:t>
      </w:r>
      <w:proofErr w:type="spellEnd"/>
      <w:r>
        <w:t xml:space="preserve"> advisories; add CI audit gate.</w:t>
      </w:r>
    </w:p>
    <w:p w14:paraId="6A200C05" w14:textId="77777777" w:rsidR="001506D5" w:rsidRDefault="00000000">
      <w:pPr>
        <w:pStyle w:val="ListParagraph"/>
        <w:numPr>
          <w:ilvl w:val="0"/>
          <w:numId w:val="2"/>
        </w:numPr>
        <w:spacing w:after="70" w:line="268" w:lineRule="auto"/>
      </w:pPr>
      <w:r>
        <w:rPr>
          <w:b/>
          <w:bCs/>
        </w:rPr>
        <w:t xml:space="preserve">B-12 / CL-1 / CL-5 / M-7(CL-2) </w:t>
      </w:r>
      <w:r>
        <w:t>Terms, Privacy (versioned), cookie consent.</w:t>
      </w:r>
    </w:p>
    <w:p w14:paraId="6A7A1E44" w14:textId="77777777" w:rsidR="001506D5" w:rsidRDefault="00000000">
      <w:pPr>
        <w:pStyle w:val="ListParagraph"/>
        <w:numPr>
          <w:ilvl w:val="0"/>
          <w:numId w:val="2"/>
        </w:numPr>
        <w:spacing w:after="70" w:line="268" w:lineRule="auto"/>
      </w:pPr>
      <w:r>
        <w:rPr>
          <w:b/>
          <w:bCs/>
        </w:rPr>
        <w:t xml:space="preserve">M-2 </w:t>
      </w:r>
      <w:r>
        <w:t>remove fabricated stats/testimonials.</w:t>
      </w:r>
    </w:p>
    <w:p w14:paraId="69E7F99B" w14:textId="77777777" w:rsidR="001506D5" w:rsidRDefault="00000000">
      <w:pPr>
        <w:pStyle w:val="ListParagraph"/>
        <w:numPr>
          <w:ilvl w:val="0"/>
          <w:numId w:val="2"/>
        </w:numPr>
        <w:spacing w:after="70" w:line="268" w:lineRule="auto"/>
      </w:pPr>
      <w:r>
        <w:rPr>
          <w:b/>
          <w:bCs/>
        </w:rPr>
        <w:t xml:space="preserve">B-11 / UX-8 </w:t>
      </w:r>
      <w:r>
        <w:t>loading/error boundaries + empty states.</w:t>
      </w:r>
    </w:p>
    <w:p w14:paraId="035FA686" w14:textId="77777777" w:rsidR="001506D5" w:rsidRDefault="00000000">
      <w:pPr>
        <w:pStyle w:val="ListParagraph"/>
        <w:numPr>
          <w:ilvl w:val="0"/>
          <w:numId w:val="2"/>
        </w:numPr>
        <w:spacing w:after="70" w:line="268" w:lineRule="auto"/>
      </w:pPr>
      <w:r>
        <w:rPr>
          <w:b/>
          <w:bCs/>
        </w:rPr>
        <w:t xml:space="preserve">SB-3 (+ FA-7/FA-9 + L-3) </w:t>
      </w:r>
      <w:r>
        <w:t>fix the inbox waterfall via a participants view; fold in unread counts.</w:t>
      </w:r>
    </w:p>
    <w:p w14:paraId="078415C9" w14:textId="77777777" w:rsidR="001506D5" w:rsidRDefault="00000000">
      <w:pPr>
        <w:pStyle w:val="ListParagraph"/>
        <w:numPr>
          <w:ilvl w:val="0"/>
          <w:numId w:val="2"/>
        </w:numPr>
        <w:spacing w:after="70" w:line="268" w:lineRule="auto"/>
      </w:pPr>
      <w:r>
        <w:rPr>
          <w:b/>
          <w:bCs/>
        </w:rPr>
        <w:t xml:space="preserve">DH-6 + M-6 </w:t>
      </w:r>
      <w:r>
        <w:t>monitoring + analytics (so the launch is observable).</w:t>
      </w:r>
    </w:p>
    <w:p w14:paraId="71446ED9" w14:textId="77777777" w:rsidR="001506D5" w:rsidRDefault="00000000">
      <w:pPr>
        <w:pStyle w:val="ListParagraph"/>
        <w:numPr>
          <w:ilvl w:val="0"/>
          <w:numId w:val="2"/>
        </w:numPr>
        <w:spacing w:after="70" w:line="268" w:lineRule="auto"/>
      </w:pPr>
      <w:r>
        <w:rPr>
          <w:b/>
          <w:bCs/>
        </w:rPr>
        <w:t xml:space="preserve">B-9 / FA-10 </w:t>
      </w:r>
      <w:proofErr w:type="gramStart"/>
      <w:r>
        <w:t>fully-signed</w:t>
      </w:r>
      <w:proofErr w:type="gramEnd"/>
      <w:r>
        <w:t xml:space="preserve"> email + email retry, reporting into monitoring.</w:t>
      </w:r>
    </w:p>
    <w:p w14:paraId="695D68D3" w14:textId="77777777" w:rsidR="001506D5" w:rsidRDefault="00000000">
      <w:pPr>
        <w:pStyle w:val="ListParagraph"/>
        <w:numPr>
          <w:ilvl w:val="0"/>
          <w:numId w:val="2"/>
        </w:numPr>
        <w:spacing w:after="70" w:line="268" w:lineRule="auto"/>
      </w:pPr>
      <w:r>
        <w:rPr>
          <w:b/>
          <w:bCs/>
        </w:rPr>
        <w:t xml:space="preserve">A-3 + axe pass </w:t>
      </w:r>
      <w:r>
        <w:t>contrast/WCAG essentials.</w:t>
      </w:r>
    </w:p>
    <w:p w14:paraId="3F8B595E" w14:textId="77777777" w:rsidR="001506D5" w:rsidRDefault="00000000">
      <w:pPr>
        <w:pStyle w:val="Heading2"/>
      </w:pPr>
      <w:bookmarkStart w:id="28" w:name="_Toc233140884"/>
      <w:r>
        <w:t>Phase 3 — Harden</w:t>
      </w:r>
      <w:bookmarkEnd w:id="28"/>
    </w:p>
    <w:p w14:paraId="5FF04882" w14:textId="77777777" w:rsidR="001506D5" w:rsidRDefault="00000000">
      <w:pPr>
        <w:spacing w:after="140" w:line="276" w:lineRule="auto"/>
      </w:pPr>
      <w:r>
        <w:t>Goal: remove the remaining correctness, integrity, and architecture risks now that the app is live and observable.</w:t>
      </w:r>
    </w:p>
    <w:p w14:paraId="201A8982" w14:textId="77777777" w:rsidR="001506D5" w:rsidRDefault="00000000">
      <w:pPr>
        <w:pStyle w:val="ListParagraph"/>
        <w:numPr>
          <w:ilvl w:val="0"/>
          <w:numId w:val="2"/>
        </w:numPr>
        <w:spacing w:after="70" w:line="268" w:lineRule="auto"/>
      </w:pPr>
      <w:r>
        <w:rPr>
          <w:b/>
          <w:bCs/>
        </w:rPr>
        <w:lastRenderedPageBreak/>
        <w:t xml:space="preserve">Deal state machine </w:t>
      </w:r>
      <w:r>
        <w:t>(L-4 anchor: L-1, L-2, SB-7, SB-8, DI-3, L-5) — one documented, RPC-enforced module.</w:t>
      </w:r>
    </w:p>
    <w:p w14:paraId="3519F161" w14:textId="77777777" w:rsidR="001506D5" w:rsidRDefault="00000000">
      <w:pPr>
        <w:pStyle w:val="ListParagraph"/>
        <w:numPr>
          <w:ilvl w:val="0"/>
          <w:numId w:val="2"/>
        </w:numPr>
        <w:spacing w:after="70" w:line="268" w:lineRule="auto"/>
      </w:pPr>
      <w:r>
        <w:rPr>
          <w:b/>
          <w:bCs/>
        </w:rPr>
        <w:t xml:space="preserve">DI-4 / CL-3 </w:t>
      </w:r>
      <w:r>
        <w:t xml:space="preserve">GDPR deletion </w:t>
      </w:r>
      <w:proofErr w:type="spellStart"/>
      <w:r>
        <w:t>cron</w:t>
      </w:r>
      <w:proofErr w:type="spellEnd"/>
      <w:r>
        <w:t xml:space="preserve"> with cascade/anonymisation + audit; shares </w:t>
      </w:r>
      <w:proofErr w:type="spellStart"/>
      <w:r>
        <w:t>cron</w:t>
      </w:r>
      <w:proofErr w:type="spellEnd"/>
      <w:r>
        <w:t xml:space="preserve"> infra with the B-2 reconciliation job.</w:t>
      </w:r>
    </w:p>
    <w:p w14:paraId="3F4DF612" w14:textId="77777777" w:rsidR="001506D5" w:rsidRDefault="00000000">
      <w:pPr>
        <w:pStyle w:val="ListParagraph"/>
        <w:numPr>
          <w:ilvl w:val="0"/>
          <w:numId w:val="2"/>
        </w:numPr>
        <w:spacing w:after="70" w:line="268" w:lineRule="auto"/>
      </w:pPr>
      <w:r>
        <w:rPr>
          <w:b/>
          <w:bCs/>
        </w:rPr>
        <w:t xml:space="preserve">ST-3 / ST-4 / ST-6 </w:t>
      </w:r>
      <w:r>
        <w:t>subscription lifecycle completeness + reconciliation.</w:t>
      </w:r>
    </w:p>
    <w:p w14:paraId="2CE5F698" w14:textId="77777777" w:rsidR="001506D5" w:rsidRDefault="00000000">
      <w:pPr>
        <w:pStyle w:val="ListParagraph"/>
        <w:numPr>
          <w:ilvl w:val="0"/>
          <w:numId w:val="2"/>
        </w:numPr>
        <w:spacing w:after="70" w:line="268" w:lineRule="auto"/>
      </w:pPr>
      <w:r>
        <w:rPr>
          <w:b/>
          <w:bCs/>
        </w:rPr>
        <w:t xml:space="preserve">SB-5 / SB-9(FA-4) / SB-6 / SB-11 / SB-10(FA-1/FA-8) </w:t>
      </w:r>
      <w:r>
        <w:t>RLS-plus-predicate, column projection, batched accessors, lint rule against direct DB calls.</w:t>
      </w:r>
    </w:p>
    <w:p w14:paraId="0D31E7D5" w14:textId="77777777" w:rsidR="001506D5" w:rsidRDefault="00000000">
      <w:pPr>
        <w:pStyle w:val="ListParagraph"/>
        <w:numPr>
          <w:ilvl w:val="0"/>
          <w:numId w:val="2"/>
        </w:numPr>
        <w:spacing w:after="70" w:line="268" w:lineRule="auto"/>
      </w:pPr>
      <w:r>
        <w:rPr>
          <w:b/>
          <w:bCs/>
        </w:rPr>
        <w:t xml:space="preserve">FA-3 / NX-6 </w:t>
      </w:r>
      <w:r>
        <w:t>role via verified claim; remove per-request double queries.</w:t>
      </w:r>
    </w:p>
    <w:p w14:paraId="4E979C36" w14:textId="77777777" w:rsidR="001506D5" w:rsidRDefault="00000000">
      <w:pPr>
        <w:pStyle w:val="ListParagraph"/>
        <w:numPr>
          <w:ilvl w:val="0"/>
          <w:numId w:val="2"/>
        </w:numPr>
        <w:spacing w:after="70" w:line="268" w:lineRule="auto"/>
      </w:pPr>
      <w:r>
        <w:rPr>
          <w:b/>
          <w:bCs/>
        </w:rPr>
        <w:t xml:space="preserve">L-6 / L-7 </w:t>
      </w:r>
      <w:r>
        <w:t>date handling + role-lock race.</w:t>
      </w:r>
    </w:p>
    <w:p w14:paraId="2950A88C" w14:textId="77777777" w:rsidR="001506D5" w:rsidRDefault="00000000">
      <w:pPr>
        <w:pStyle w:val="ListParagraph"/>
        <w:numPr>
          <w:ilvl w:val="0"/>
          <w:numId w:val="2"/>
        </w:numPr>
        <w:spacing w:after="70" w:line="268" w:lineRule="auto"/>
      </w:pPr>
      <w:r>
        <w:rPr>
          <w:b/>
          <w:bCs/>
        </w:rPr>
        <w:t xml:space="preserve">SB-12 </w:t>
      </w:r>
      <w:proofErr w:type="spellStart"/>
      <w:r>
        <w:t>realtime</w:t>
      </w:r>
      <w:proofErr w:type="spellEnd"/>
      <w:r>
        <w:t xml:space="preserve"> channel ref cleanup.</w:t>
      </w:r>
    </w:p>
    <w:p w14:paraId="165ED00A" w14:textId="77777777" w:rsidR="001506D5" w:rsidRDefault="00000000">
      <w:pPr>
        <w:pStyle w:val="Heading2"/>
      </w:pPr>
      <w:bookmarkStart w:id="29" w:name="_Toc233140885"/>
      <w:r>
        <w:t>Phase 4 — Grow &amp; polish</w:t>
      </w:r>
      <w:bookmarkEnd w:id="29"/>
    </w:p>
    <w:p w14:paraId="4E5FC68E" w14:textId="77777777" w:rsidR="001506D5" w:rsidRDefault="00000000">
      <w:pPr>
        <w:spacing w:after="140" w:line="276" w:lineRule="auto"/>
      </w:pPr>
      <w:r>
        <w:t>Goal: the product evolution from the field notes, plus remaining polish.</w:t>
      </w:r>
    </w:p>
    <w:p w14:paraId="4B5114E5" w14:textId="77777777" w:rsidR="001506D5" w:rsidRDefault="00000000">
      <w:pPr>
        <w:pStyle w:val="ListParagraph"/>
        <w:numPr>
          <w:ilvl w:val="0"/>
          <w:numId w:val="2"/>
        </w:numPr>
        <w:spacing w:after="70" w:line="268" w:lineRule="auto"/>
      </w:pPr>
      <w:r>
        <w:rPr>
          <w:b/>
          <w:bCs/>
        </w:rPr>
        <w:t xml:space="preserve">Matching/listings epic </w:t>
      </w:r>
      <w:r>
        <w:t>(PR-1, PR-2, PR-13, PR-14) — design + build; FA-5 pagination is a prerequisite.</w:t>
      </w:r>
    </w:p>
    <w:p w14:paraId="009B70D5" w14:textId="77777777" w:rsidR="001506D5" w:rsidRDefault="00000000">
      <w:pPr>
        <w:pStyle w:val="ListParagraph"/>
        <w:numPr>
          <w:ilvl w:val="0"/>
          <w:numId w:val="2"/>
        </w:numPr>
        <w:spacing w:after="70" w:line="268" w:lineRule="auto"/>
      </w:pPr>
      <w:r>
        <w:rPr>
          <w:b/>
          <w:bCs/>
        </w:rPr>
        <w:t xml:space="preserve">Profiles &amp; outreach </w:t>
      </w:r>
      <w:r>
        <w:t>(PR-3, PR-4, PR-11, PR-21) — likes/shortlist model and context-aware reach-out.</w:t>
      </w:r>
    </w:p>
    <w:p w14:paraId="66445479" w14:textId="77777777" w:rsidR="001506D5" w:rsidRDefault="00000000">
      <w:pPr>
        <w:pStyle w:val="ListParagraph"/>
        <w:numPr>
          <w:ilvl w:val="0"/>
          <w:numId w:val="2"/>
        </w:numPr>
        <w:spacing w:after="70" w:line="268" w:lineRule="auto"/>
      </w:pPr>
      <w:r>
        <w:rPr>
          <w:b/>
          <w:bCs/>
        </w:rPr>
        <w:t xml:space="preserve">Dashboards </w:t>
      </w:r>
      <w:r>
        <w:t>(PR-12), feed composition (PR-22), browse modes (PR-23).</w:t>
      </w:r>
    </w:p>
    <w:p w14:paraId="66698F88" w14:textId="77777777" w:rsidR="001506D5" w:rsidRDefault="00000000">
      <w:pPr>
        <w:pStyle w:val="ListParagraph"/>
        <w:numPr>
          <w:ilvl w:val="0"/>
          <w:numId w:val="2"/>
        </w:numPr>
        <w:spacing w:after="70" w:line="268" w:lineRule="auto"/>
      </w:pPr>
      <w:r>
        <w:rPr>
          <w:b/>
          <w:bCs/>
        </w:rPr>
        <w:t xml:space="preserve">Settings/nav consolidation </w:t>
      </w:r>
      <w:r>
        <w:t>(PR-6), tile redesign (PR-5), dark mode (PR-7/NX-2).</w:t>
      </w:r>
    </w:p>
    <w:p w14:paraId="7AB43715" w14:textId="77777777" w:rsidR="001506D5" w:rsidRDefault="00000000">
      <w:pPr>
        <w:pStyle w:val="ListParagraph"/>
        <w:numPr>
          <w:ilvl w:val="0"/>
          <w:numId w:val="2"/>
        </w:numPr>
        <w:spacing w:after="70" w:line="268" w:lineRule="auto"/>
      </w:pPr>
      <w:r>
        <w:rPr>
          <w:b/>
          <w:bCs/>
        </w:rPr>
        <w:t xml:space="preserve">PR-8 </w:t>
      </w:r>
      <w:r>
        <w:t>character-limit overhaul (after the Section 8 decision).</w:t>
      </w:r>
    </w:p>
    <w:p w14:paraId="6EB2294C" w14:textId="77777777" w:rsidR="001506D5" w:rsidRDefault="00000000">
      <w:pPr>
        <w:pStyle w:val="ListParagraph"/>
        <w:numPr>
          <w:ilvl w:val="0"/>
          <w:numId w:val="2"/>
        </w:numPr>
        <w:spacing w:after="70" w:line="268" w:lineRule="auto"/>
      </w:pPr>
      <w:r>
        <w:rPr>
          <w:b/>
          <w:bCs/>
        </w:rPr>
        <w:t xml:space="preserve">Remaining low items </w:t>
      </w:r>
      <w:r>
        <w:t>NX-4, FA-2/DX-5, FA-6, DX-2, DX-3, DX-4, DH-4, DH-5, SEC-6, UX-3/UX-7/UX-10, A-2/A-4/A-5/A-6/A-7, M-1/M-3/M-5, PR-24.</w:t>
      </w:r>
    </w:p>
    <w:p w14:paraId="43E72E70" w14:textId="77777777" w:rsidR="001506D5" w:rsidRDefault="00000000">
      <w:r>
        <w:br w:type="page"/>
      </w:r>
    </w:p>
    <w:p w14:paraId="16ED52D6" w14:textId="77777777" w:rsidR="001506D5" w:rsidRDefault="00000000">
      <w:pPr>
        <w:pStyle w:val="Heading1"/>
      </w:pPr>
      <w:bookmarkStart w:id="30" w:name="_Toc233140886"/>
      <w:r>
        <w:lastRenderedPageBreak/>
        <w:t>9. Open questions &amp; assumptions</w:t>
      </w:r>
      <w:bookmarkEnd w:id="30"/>
    </w:p>
    <w:p w14:paraId="298F8E8C" w14:textId="77777777" w:rsidR="001506D5" w:rsidRDefault="00000000">
      <w:pPr>
        <w:spacing w:after="140" w:line="276" w:lineRule="auto"/>
      </w:pPr>
      <w:r>
        <w:t>Resolve these before or during the relevant work; each affects implementation choices. Items the source marked uncertain are flagged so the engineer verifies rather than assumes.</w:t>
      </w:r>
    </w:p>
    <w:p w14:paraId="035C4A2F" w14:textId="77777777" w:rsidR="001506D5" w:rsidRDefault="00000000">
      <w:pPr>
        <w:spacing w:before="120" w:after="30"/>
      </w:pPr>
      <w:r>
        <w:rPr>
          <w:b/>
          <w:bCs/>
          <w:color w:val="1D4E89"/>
        </w:rPr>
        <w:t xml:space="preserve">• FK target for </w:t>
      </w:r>
      <w:proofErr w:type="spellStart"/>
      <w:proofErr w:type="gramStart"/>
      <w:r>
        <w:rPr>
          <w:b/>
          <w:bCs/>
          <w:color w:val="1D4E89"/>
        </w:rPr>
        <w:t>subscriptions.brand</w:t>
      </w:r>
      <w:proofErr w:type="gramEnd"/>
      <w:r>
        <w:rPr>
          <w:b/>
          <w:bCs/>
          <w:color w:val="1D4E89"/>
        </w:rPr>
        <w:t>_id</w:t>
      </w:r>
      <w:proofErr w:type="spellEnd"/>
    </w:p>
    <w:p w14:paraId="06969ED5" w14:textId="77777777" w:rsidR="001506D5" w:rsidRDefault="00000000">
      <w:pPr>
        <w:spacing w:after="60" w:line="270" w:lineRule="auto"/>
        <w:ind w:left="260"/>
      </w:pPr>
      <w:r>
        <w:t xml:space="preserve">Should it reference brand_profiles.id or the auth user id? The code mixes </w:t>
      </w:r>
      <w:proofErr w:type="spellStart"/>
      <w:r>
        <w:t>client_reference_id</w:t>
      </w:r>
      <w:proofErr w:type="spellEnd"/>
      <w:r>
        <w:t xml:space="preserve"> = auth user with a </w:t>
      </w:r>
      <w:proofErr w:type="spellStart"/>
      <w:r>
        <w:t>brand_profiles</w:t>
      </w:r>
      <w:proofErr w:type="spellEnd"/>
      <w:r>
        <w:t xml:space="preserve"> FK. Confirm the intended target so metadata, lookup, and column agree (B-2).</w:t>
      </w:r>
    </w:p>
    <w:p w14:paraId="5B57F5DE" w14:textId="77777777" w:rsidR="001506D5" w:rsidRDefault="00000000">
      <w:pPr>
        <w:spacing w:before="120" w:after="30"/>
      </w:pPr>
      <w:r>
        <w:rPr>
          <w:b/>
          <w:bCs/>
          <w:color w:val="1D4E89"/>
        </w:rPr>
        <w:t xml:space="preserve">• Match pair </w:t>
      </w:r>
      <w:proofErr w:type="spellStart"/>
      <w:r>
        <w:rPr>
          <w:b/>
          <w:bCs/>
          <w:color w:val="1D4E89"/>
        </w:rPr>
        <w:t>canonicalisation</w:t>
      </w:r>
      <w:proofErr w:type="spellEnd"/>
    </w:p>
    <w:p w14:paraId="58803118" w14:textId="77777777" w:rsidR="001506D5" w:rsidRDefault="00000000">
      <w:pPr>
        <w:spacing w:after="60" w:line="270" w:lineRule="auto"/>
        <w:ind w:left="260"/>
      </w:pPr>
      <w:r>
        <w:t>Is a match directional (sender/recipient) or symmetric? This determines the unique constraint and dedupe strategy in B-1.</w:t>
      </w:r>
    </w:p>
    <w:p w14:paraId="48E851B1" w14:textId="77777777" w:rsidR="001506D5" w:rsidRDefault="00000000">
      <w:pPr>
        <w:spacing w:before="120" w:after="30"/>
      </w:pPr>
      <w:r>
        <w:rPr>
          <w:b/>
          <w:bCs/>
          <w:color w:val="1D4E89"/>
        </w:rPr>
        <w:t>• Character/word limits (PR-8 / SEC-4)</w:t>
      </w:r>
    </w:p>
    <w:p w14:paraId="1392C354" w14:textId="0CAF50F0" w:rsidR="001506D5" w:rsidRDefault="00000000">
      <w:pPr>
        <w:spacing w:after="60" w:line="270" w:lineRule="auto"/>
        <w:ind w:left="260"/>
      </w:pPr>
      <w:r>
        <w:t>The notes say 300 chars is too long for the personalised message and that a "200 or more" rule is backwards, but do not state the intended bounds. Need the exact min/max per field before enforcing in UI/server/DB.</w:t>
      </w:r>
      <w:r w:rsidR="00530632">
        <w:t xml:space="preserve"> </w:t>
      </w:r>
    </w:p>
    <w:p w14:paraId="48EB3BC0" w14:textId="729DF8FA" w:rsidR="00530632" w:rsidRDefault="00530632" w:rsidP="00530632">
      <w:pPr>
        <w:pStyle w:val="ListParagraph"/>
        <w:numPr>
          <w:ilvl w:val="0"/>
          <w:numId w:val="3"/>
        </w:numPr>
        <w:spacing w:after="60" w:line="270" w:lineRule="auto"/>
      </w:pPr>
      <w:r>
        <w:t>Answer = 300 or less</w:t>
      </w:r>
    </w:p>
    <w:p w14:paraId="005C20B2" w14:textId="77777777" w:rsidR="001506D5" w:rsidRDefault="00000000">
      <w:pPr>
        <w:spacing w:before="120" w:after="30"/>
      </w:pPr>
      <w:r>
        <w:rPr>
          <w:b/>
          <w:bCs/>
          <w:color w:val="1D4E89"/>
        </w:rPr>
        <w:t>• Proposal creation roles (L-4)</w:t>
      </w:r>
    </w:p>
    <w:p w14:paraId="695F0276" w14:textId="77777777" w:rsidR="001506D5" w:rsidRDefault="00000000">
      <w:pPr>
        <w:spacing w:after="60" w:line="270" w:lineRule="auto"/>
        <w:ind w:left="260"/>
      </w:pPr>
      <w:r>
        <w:t>Business rule: may only brands create proposals, with athletes limited to counters, or may any participant create them? The RLS and comment disagree. A definitive rule is needed for the state-machine work.</w:t>
      </w:r>
    </w:p>
    <w:p w14:paraId="1D35CD12" w14:textId="1715A8F6" w:rsidR="00530632" w:rsidRDefault="00530632" w:rsidP="00530632">
      <w:pPr>
        <w:pStyle w:val="ListParagraph"/>
        <w:numPr>
          <w:ilvl w:val="0"/>
          <w:numId w:val="3"/>
        </w:numPr>
        <w:spacing w:after="60" w:line="270" w:lineRule="auto"/>
      </w:pPr>
      <w:r>
        <w:t>Answer = any participant can reach out</w:t>
      </w:r>
    </w:p>
    <w:p w14:paraId="7CEE52BD" w14:textId="77777777" w:rsidR="001506D5" w:rsidRDefault="00000000">
      <w:pPr>
        <w:spacing w:before="120" w:after="30"/>
      </w:pPr>
      <w:r>
        <w:rPr>
          <w:b/>
          <w:bCs/>
          <w:color w:val="1D4E89"/>
        </w:rPr>
        <w:t>• Match archive semantics (DI-3)</w:t>
      </w:r>
    </w:p>
    <w:p w14:paraId="5DE91E22" w14:textId="77777777" w:rsidR="001506D5" w:rsidRDefault="00000000">
      <w:pPr>
        <w:spacing w:after="60" w:line="270" w:lineRule="auto"/>
        <w:ind w:left="260"/>
      </w:pPr>
      <w:r>
        <w:t>Is archiving reversible? On un-archive, are withdrawn proposals reinstated or must they be re-sent? Affects the cascade trigger design.</w:t>
      </w:r>
    </w:p>
    <w:p w14:paraId="4B6995B8" w14:textId="258725B0" w:rsidR="00530632" w:rsidRDefault="00530632">
      <w:pPr>
        <w:spacing w:after="60" w:line="270" w:lineRule="auto"/>
        <w:ind w:left="260"/>
      </w:pPr>
      <w:r>
        <w:t xml:space="preserve">Answer = </w:t>
      </w:r>
      <w:proofErr w:type="gramStart"/>
      <w:r>
        <w:t>yes</w:t>
      </w:r>
      <w:proofErr w:type="gramEnd"/>
      <w:r>
        <w:t xml:space="preserve"> </w:t>
      </w:r>
      <w:proofErr w:type="gramStart"/>
      <w:r>
        <w:t>the</w:t>
      </w:r>
      <w:proofErr w:type="gramEnd"/>
      <w:r>
        <w:t xml:space="preserve"> can be reversible </w:t>
      </w:r>
    </w:p>
    <w:p w14:paraId="5335F9C2" w14:textId="77777777" w:rsidR="001506D5" w:rsidRDefault="00000000">
      <w:pPr>
        <w:spacing w:before="120" w:after="30"/>
      </w:pPr>
      <w:r>
        <w:rPr>
          <w:b/>
          <w:bCs/>
          <w:color w:val="1D4E89"/>
        </w:rPr>
        <w:t>• GDPR deletion policy (DI-4)</w:t>
      </w:r>
    </w:p>
    <w:p w14:paraId="58BB6789" w14:textId="77777777" w:rsidR="001506D5" w:rsidRDefault="00000000">
      <w:pPr>
        <w:spacing w:after="60" w:line="270" w:lineRule="auto"/>
        <w:ind w:left="260"/>
      </w:pPr>
      <w:r>
        <w:t xml:space="preserve">Per-table behaviour on erasure: which records are hard-deleted vs anonymised (financial/contract records may have legal retention requirements)? Needed before writing the </w:t>
      </w:r>
      <w:proofErr w:type="spellStart"/>
      <w:r>
        <w:t>cron</w:t>
      </w:r>
      <w:proofErr w:type="spellEnd"/>
      <w:r>
        <w:t>.</w:t>
      </w:r>
    </w:p>
    <w:p w14:paraId="22677050" w14:textId="438D17CD" w:rsidR="00530632" w:rsidRDefault="00530632">
      <w:pPr>
        <w:spacing w:after="60" w:line="270" w:lineRule="auto"/>
        <w:ind w:left="260"/>
      </w:pPr>
      <w:r>
        <w:t xml:space="preserve">Answer = financial records contracts are anonymised </w:t>
      </w:r>
    </w:p>
    <w:p w14:paraId="287FC75E" w14:textId="77777777" w:rsidR="001506D5" w:rsidRDefault="00000000">
      <w:pPr>
        <w:spacing w:before="120" w:after="30"/>
      </w:pPr>
      <w:r>
        <w:rPr>
          <w:b/>
          <w:bCs/>
          <w:color w:val="1D4E89"/>
        </w:rPr>
        <w:t>• Onboarding wizard location (UX-9)</w:t>
      </w:r>
    </w:p>
    <w:p w14:paraId="49101765" w14:textId="77777777" w:rsidR="001506D5" w:rsidRDefault="00000000">
      <w:pPr>
        <w:spacing w:after="60" w:line="270" w:lineRule="auto"/>
        <w:ind w:left="260"/>
      </w:pPr>
      <w:r>
        <w:t>The component path components/athlete/profile-</w:t>
      </w:r>
      <w:proofErr w:type="spellStart"/>
      <w:r>
        <w:t>wizard.tsx</w:t>
      </w:r>
      <w:proofErr w:type="spellEnd"/>
      <w:r>
        <w:t xml:space="preserve"> is inferred. Verify the actual wizard and whether partial progress can be resumed (PR-9).</w:t>
      </w:r>
    </w:p>
    <w:p w14:paraId="4C1EE178" w14:textId="23DD1B27" w:rsidR="00530632" w:rsidRDefault="00530632">
      <w:pPr>
        <w:spacing w:after="60" w:line="270" w:lineRule="auto"/>
        <w:ind w:left="260"/>
      </w:pPr>
      <w:r>
        <w:t xml:space="preserve">Answer = partial progress out to be able to be resumed </w:t>
      </w:r>
    </w:p>
    <w:p w14:paraId="095E6B04" w14:textId="77777777" w:rsidR="001506D5" w:rsidRDefault="00000000">
      <w:pPr>
        <w:spacing w:before="120" w:after="30"/>
      </w:pPr>
      <w:r>
        <w:rPr>
          <w:b/>
          <w:bCs/>
          <w:color w:val="1D4E89"/>
        </w:rPr>
        <w:t>• "Sending request doesn’t work" (PR-19)</w:t>
      </w:r>
    </w:p>
    <w:p w14:paraId="063C2C75" w14:textId="77777777" w:rsidR="001506D5" w:rsidRDefault="00000000">
      <w:pPr>
        <w:spacing w:after="60" w:line="270" w:lineRule="auto"/>
        <w:ind w:left="260"/>
      </w:pPr>
      <w:r>
        <w:t>Is this fully explained by B-1 (no match created) or is there a separate send-path failure (possibly local-only, per the note)? Reproduce on a deployed environment before deciding.</w:t>
      </w:r>
    </w:p>
    <w:p w14:paraId="4D823A3A" w14:textId="77777777" w:rsidR="001506D5" w:rsidRDefault="00000000">
      <w:pPr>
        <w:spacing w:before="120" w:after="30"/>
      </w:pPr>
      <w:r>
        <w:rPr>
          <w:b/>
          <w:bCs/>
          <w:color w:val="1D4E89"/>
        </w:rPr>
        <w:t>• Logout (PR-15)</w:t>
      </w:r>
    </w:p>
    <w:p w14:paraId="1800A5FA" w14:textId="3CC25577" w:rsidR="001506D5" w:rsidRDefault="00000000">
      <w:pPr>
        <w:spacing w:after="60" w:line="270" w:lineRule="auto"/>
        <w:ind w:left="260"/>
      </w:pPr>
      <w:r>
        <w:t>Is logout missing entirely, present-but-broken, or only missing from some roles? Confirm scope.</w:t>
      </w:r>
    </w:p>
    <w:p w14:paraId="1CCC8578" w14:textId="3ED664AD" w:rsidR="00530632" w:rsidRDefault="00530632">
      <w:pPr>
        <w:spacing w:after="60" w:line="270" w:lineRule="auto"/>
        <w:ind w:left="260"/>
      </w:pPr>
      <w:r>
        <w:t xml:space="preserve">Answer= log out is missing entirely add in. </w:t>
      </w:r>
    </w:p>
    <w:p w14:paraId="6BEC38AA" w14:textId="77777777" w:rsidR="001506D5" w:rsidRDefault="00000000">
      <w:pPr>
        <w:spacing w:before="120" w:after="30"/>
      </w:pPr>
      <w:r>
        <w:rPr>
          <w:b/>
          <w:bCs/>
          <w:color w:val="1D4E89"/>
        </w:rPr>
        <w:t>• Photo upload RLS (PR-16)</w:t>
      </w:r>
    </w:p>
    <w:p w14:paraId="6046D195" w14:textId="77777777" w:rsidR="001506D5" w:rsidRDefault="00000000">
      <w:pPr>
        <w:spacing w:after="60" w:line="270" w:lineRule="auto"/>
        <w:ind w:left="260"/>
      </w:pPr>
      <w:r>
        <w:lastRenderedPageBreak/>
        <w:t xml:space="preserve">Confirm whether this is a </w:t>
      </w:r>
      <w:proofErr w:type="spellStart"/>
      <w:r>
        <w:t>Supabase</w:t>
      </w:r>
      <w:proofErr w:type="spellEnd"/>
      <w:r>
        <w:t xml:space="preserve"> Storage bucket policy issue (most likely) vs a table RLS issue, and which buckets/roles are affected.</w:t>
      </w:r>
    </w:p>
    <w:p w14:paraId="70F55295" w14:textId="57F14225" w:rsidR="00530632" w:rsidRDefault="00530632">
      <w:pPr>
        <w:spacing w:after="60" w:line="270" w:lineRule="auto"/>
        <w:ind w:left="260"/>
      </w:pPr>
      <w:r>
        <w:t xml:space="preserve">Answer: </w:t>
      </w:r>
      <w:proofErr w:type="spellStart"/>
      <w:r>
        <w:t>supabase</w:t>
      </w:r>
      <w:proofErr w:type="spellEnd"/>
      <w:r>
        <w:t xml:space="preserve"> storage bucket issue – fix it. </w:t>
      </w:r>
    </w:p>
    <w:p w14:paraId="17E33CD7" w14:textId="77777777" w:rsidR="001506D5" w:rsidRDefault="00000000">
      <w:pPr>
        <w:spacing w:before="120" w:after="30"/>
      </w:pPr>
      <w:r>
        <w:rPr>
          <w:b/>
          <w:bCs/>
          <w:color w:val="1D4E89"/>
        </w:rPr>
        <w:t>• Swipe vs Airbnb mode (PR-23)</w:t>
      </w:r>
    </w:p>
    <w:p w14:paraId="03A1B350" w14:textId="77777777" w:rsidR="001506D5" w:rsidRDefault="00000000">
      <w:pPr>
        <w:spacing w:after="60" w:line="270" w:lineRule="auto"/>
        <w:ind w:left="260"/>
      </w:pPr>
      <w:r>
        <w:t>Are both browse modes intended for launch, or should the toggle be removed for now? Affects whether this is a build or a delete.</w:t>
      </w:r>
    </w:p>
    <w:p w14:paraId="13F97E2F" w14:textId="0A0C2B67" w:rsidR="00530632" w:rsidRDefault="00530632">
      <w:pPr>
        <w:spacing w:after="60" w:line="270" w:lineRule="auto"/>
        <w:ind w:left="260"/>
      </w:pPr>
      <w:r>
        <w:t xml:space="preserve">Answer = both are intended for launch. </w:t>
      </w:r>
    </w:p>
    <w:p w14:paraId="6D68C82B" w14:textId="77777777" w:rsidR="001506D5" w:rsidRDefault="00000000">
      <w:pPr>
        <w:spacing w:before="120" w:after="30"/>
      </w:pPr>
      <w:r>
        <w:rPr>
          <w:b/>
          <w:bCs/>
          <w:color w:val="1D4E89"/>
        </w:rPr>
        <w:t>• Live-tree line numbers</w:t>
      </w:r>
    </w:p>
    <w:p w14:paraId="67D41E18" w14:textId="77777777" w:rsidR="001506D5" w:rsidRDefault="00000000">
      <w:pPr>
        <w:spacing w:after="60" w:line="270" w:lineRule="auto"/>
        <w:ind w:left="260"/>
      </w:pPr>
      <w:r>
        <w:t>Several findings cite line numbers from the audit. Confirm current locations before editing, as the tree may have moved since the audit.</w:t>
      </w:r>
    </w:p>
    <w:p w14:paraId="4F935DF4" w14:textId="77777777" w:rsidR="001506D5" w:rsidRDefault="001506D5">
      <w:pPr>
        <w:pBdr>
          <w:bottom w:val="single" w:sz="6" w:space="1" w:color="C8D0DA"/>
        </w:pBdr>
        <w:spacing w:before="80" w:after="120"/>
      </w:pPr>
    </w:p>
    <w:p w14:paraId="63882E4F" w14:textId="77777777" w:rsidR="001506D5" w:rsidRDefault="00000000">
      <w:pPr>
        <w:spacing w:before="120"/>
      </w:pPr>
      <w:r>
        <w:rPr>
          <w:i/>
          <w:iCs/>
          <w:color w:val="5B6776"/>
          <w:sz w:val="18"/>
          <w:szCs w:val="18"/>
        </w:rPr>
        <w:t xml:space="preserve">Prepared as an implementation-ready specification. No source code was modified in producing this document; it defines the work to be done. </w:t>
      </w:r>
      <w:r>
        <w:rPr>
          <w:b/>
          <w:bCs/>
          <w:color w:val="1D4E89"/>
          <w:sz w:val="18"/>
          <w:szCs w:val="18"/>
        </w:rPr>
        <w:t>Start with Phase 1, in order.</w:t>
      </w:r>
    </w:p>
    <w:sectPr w:rsidR="001506D5">
      <w:headerReference w:type="default" r:id="rId7"/>
      <w:footerReference w:type="default" r:id="rId8"/>
      <w:pgSz w:w="12240" w:h="15840"/>
      <w:pgMar w:top="1320" w:right="1440" w:bottom="132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6219C" w14:textId="77777777" w:rsidR="009427A1" w:rsidRDefault="009427A1">
      <w:r>
        <w:separator/>
      </w:r>
    </w:p>
  </w:endnote>
  <w:endnote w:type="continuationSeparator" w:id="0">
    <w:p w14:paraId="76CF26D0" w14:textId="77777777" w:rsidR="009427A1" w:rsidRDefault="00942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D6876" w14:textId="77777777" w:rsidR="001506D5" w:rsidRDefault="00000000">
    <w:pPr>
      <w:pBdr>
        <w:top w:val="single" w:sz="4" w:space="4" w:color="C8D0DA"/>
      </w:pBdr>
      <w:tabs>
        <w:tab w:val="right" w:pos="9360"/>
      </w:tabs>
    </w:pPr>
    <w:r>
      <w:rPr>
        <w:color w:val="5B6776"/>
        <w:sz w:val="15"/>
        <w:szCs w:val="15"/>
      </w:rPr>
      <w:t>Confidential — pre-launch</w:t>
    </w:r>
    <w:r>
      <w:rPr>
        <w:color w:val="5B6776"/>
        <w:sz w:val="15"/>
        <w:szCs w:val="15"/>
      </w:rPr>
      <w:tab/>
      <w:t xml:space="preserve">Page </w:t>
    </w:r>
    <w:r>
      <w:rPr>
        <w:color w:val="5B6776"/>
        <w:sz w:val="15"/>
        <w:szCs w:val="15"/>
      </w:rPr>
      <w:fldChar w:fldCharType="begin"/>
    </w:r>
    <w:r>
      <w:rPr>
        <w:color w:val="5B6776"/>
        <w:sz w:val="15"/>
        <w:szCs w:val="15"/>
      </w:rPr>
      <w:instrText>PAGE</w:instrText>
    </w:r>
    <w:r>
      <w:rPr>
        <w:color w:val="5B6776"/>
        <w:sz w:val="15"/>
        <w:szCs w:val="15"/>
      </w:rPr>
      <w:fldChar w:fldCharType="separate"/>
    </w:r>
    <w:r w:rsidR="00530632">
      <w:rPr>
        <w:noProof/>
        <w:color w:val="5B6776"/>
        <w:sz w:val="15"/>
        <w:szCs w:val="15"/>
      </w:rPr>
      <w:t>1</w:t>
    </w:r>
    <w:r>
      <w:rPr>
        <w:color w:val="5B6776"/>
        <w:sz w:val="15"/>
        <w:szCs w:val="15"/>
      </w:rPr>
      <w:fldChar w:fldCharType="end"/>
    </w:r>
    <w:r>
      <w:rPr>
        <w:color w:val="5B6776"/>
        <w:sz w:val="15"/>
        <w:szCs w:val="15"/>
      </w:rPr>
      <w:t xml:space="preserve"> of </w:t>
    </w:r>
    <w:r>
      <w:rPr>
        <w:color w:val="5B6776"/>
        <w:sz w:val="15"/>
        <w:szCs w:val="15"/>
      </w:rPr>
      <w:fldChar w:fldCharType="begin"/>
    </w:r>
    <w:r>
      <w:rPr>
        <w:color w:val="5B6776"/>
        <w:sz w:val="15"/>
        <w:szCs w:val="15"/>
      </w:rPr>
      <w:instrText>NUMPAGES</w:instrText>
    </w:r>
    <w:r>
      <w:rPr>
        <w:color w:val="5B6776"/>
        <w:sz w:val="15"/>
        <w:szCs w:val="15"/>
      </w:rPr>
      <w:fldChar w:fldCharType="separate"/>
    </w:r>
    <w:r w:rsidR="00530632">
      <w:rPr>
        <w:noProof/>
        <w:color w:val="5B6776"/>
        <w:sz w:val="15"/>
        <w:szCs w:val="15"/>
      </w:rPr>
      <w:t>2</w:t>
    </w:r>
    <w:r>
      <w:rPr>
        <w:color w:val="5B677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8444E" w14:textId="77777777" w:rsidR="009427A1" w:rsidRDefault="009427A1">
      <w:r>
        <w:separator/>
      </w:r>
    </w:p>
  </w:footnote>
  <w:footnote w:type="continuationSeparator" w:id="0">
    <w:p w14:paraId="38D6CD51" w14:textId="77777777" w:rsidR="009427A1" w:rsidRDefault="009427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BB1AC" w14:textId="77777777" w:rsidR="001506D5" w:rsidRDefault="00000000">
    <w:pPr>
      <w:pBdr>
        <w:bottom w:val="single" w:sz="4" w:space="4" w:color="C8D0DA"/>
      </w:pBdr>
      <w:tabs>
        <w:tab w:val="right" w:pos="9360"/>
      </w:tabs>
    </w:pPr>
    <w:r>
      <w:rPr>
        <w:b/>
        <w:bCs/>
        <w:color w:val="1D4E89"/>
        <w:sz w:val="16"/>
        <w:szCs w:val="16"/>
      </w:rPr>
      <w:t>PODIUM</w:t>
    </w:r>
    <w:r>
      <w:rPr>
        <w:color w:val="5B6776"/>
        <w:sz w:val="16"/>
        <w:szCs w:val="16"/>
      </w:rPr>
      <w:tab/>
      <w:t>Engineering Remediation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19CB"/>
    <w:multiLevelType w:val="hybridMultilevel"/>
    <w:tmpl w:val="87D46402"/>
    <w:lvl w:ilvl="0" w:tplc="09A8F198">
      <w:start w:val="1"/>
      <w:numFmt w:val="bullet"/>
      <w:lvlText w:val="●"/>
      <w:lvlJc w:val="left"/>
      <w:pPr>
        <w:ind w:left="720" w:hanging="360"/>
      </w:pPr>
    </w:lvl>
    <w:lvl w:ilvl="1" w:tplc="1152C34A">
      <w:start w:val="1"/>
      <w:numFmt w:val="bullet"/>
      <w:lvlText w:val="○"/>
      <w:lvlJc w:val="left"/>
      <w:pPr>
        <w:ind w:left="1440" w:hanging="360"/>
      </w:pPr>
    </w:lvl>
    <w:lvl w:ilvl="2" w:tplc="6032D3EA">
      <w:start w:val="1"/>
      <w:numFmt w:val="bullet"/>
      <w:lvlText w:val="■"/>
      <w:lvlJc w:val="left"/>
      <w:pPr>
        <w:ind w:left="2160" w:hanging="360"/>
      </w:pPr>
    </w:lvl>
    <w:lvl w:ilvl="3" w:tplc="65CA782E">
      <w:start w:val="1"/>
      <w:numFmt w:val="bullet"/>
      <w:lvlText w:val="●"/>
      <w:lvlJc w:val="left"/>
      <w:pPr>
        <w:ind w:left="2880" w:hanging="360"/>
      </w:pPr>
    </w:lvl>
    <w:lvl w:ilvl="4" w:tplc="ED5215C8">
      <w:start w:val="1"/>
      <w:numFmt w:val="bullet"/>
      <w:lvlText w:val="○"/>
      <w:lvlJc w:val="left"/>
      <w:pPr>
        <w:ind w:left="3600" w:hanging="360"/>
      </w:pPr>
    </w:lvl>
    <w:lvl w:ilvl="5" w:tplc="1898D8E0">
      <w:start w:val="1"/>
      <w:numFmt w:val="bullet"/>
      <w:lvlText w:val="■"/>
      <w:lvlJc w:val="left"/>
      <w:pPr>
        <w:ind w:left="4320" w:hanging="360"/>
      </w:pPr>
    </w:lvl>
    <w:lvl w:ilvl="6" w:tplc="948660DC">
      <w:start w:val="1"/>
      <w:numFmt w:val="bullet"/>
      <w:lvlText w:val="●"/>
      <w:lvlJc w:val="left"/>
      <w:pPr>
        <w:ind w:left="5040" w:hanging="360"/>
      </w:pPr>
    </w:lvl>
    <w:lvl w:ilvl="7" w:tplc="6102E186">
      <w:start w:val="1"/>
      <w:numFmt w:val="bullet"/>
      <w:lvlText w:val="●"/>
      <w:lvlJc w:val="left"/>
      <w:pPr>
        <w:ind w:left="5760" w:hanging="360"/>
      </w:pPr>
    </w:lvl>
    <w:lvl w:ilvl="8" w:tplc="513E1368">
      <w:start w:val="1"/>
      <w:numFmt w:val="bullet"/>
      <w:lvlText w:val="●"/>
      <w:lvlJc w:val="left"/>
      <w:pPr>
        <w:ind w:left="6480" w:hanging="360"/>
      </w:pPr>
    </w:lvl>
  </w:abstractNum>
  <w:abstractNum w:abstractNumId="1" w15:restartNumberingAfterBreak="0">
    <w:nsid w:val="445F23FE"/>
    <w:multiLevelType w:val="hybridMultilevel"/>
    <w:tmpl w:val="E8246E64"/>
    <w:lvl w:ilvl="0" w:tplc="649C2DD4">
      <w:start w:val="1"/>
      <w:numFmt w:val="bullet"/>
      <w:lvlText w:val="•"/>
      <w:lvlJc w:val="left"/>
      <w:pPr>
        <w:ind w:left="540" w:hanging="260"/>
      </w:pPr>
    </w:lvl>
    <w:lvl w:ilvl="1" w:tplc="8E9C62CC">
      <w:start w:val="1"/>
      <w:numFmt w:val="bullet"/>
      <w:lvlText w:val="◦"/>
      <w:lvlJc w:val="left"/>
      <w:pPr>
        <w:ind w:left="1040" w:hanging="260"/>
      </w:pPr>
    </w:lvl>
    <w:lvl w:ilvl="2" w:tplc="91D28DF6">
      <w:numFmt w:val="decimal"/>
      <w:lvlText w:val=""/>
      <w:lvlJc w:val="left"/>
    </w:lvl>
    <w:lvl w:ilvl="3" w:tplc="86C0FB18">
      <w:numFmt w:val="decimal"/>
      <w:lvlText w:val=""/>
      <w:lvlJc w:val="left"/>
    </w:lvl>
    <w:lvl w:ilvl="4" w:tplc="52FC0C46">
      <w:numFmt w:val="decimal"/>
      <w:lvlText w:val=""/>
      <w:lvlJc w:val="left"/>
    </w:lvl>
    <w:lvl w:ilvl="5" w:tplc="54EA00C6">
      <w:numFmt w:val="decimal"/>
      <w:lvlText w:val=""/>
      <w:lvlJc w:val="left"/>
    </w:lvl>
    <w:lvl w:ilvl="6" w:tplc="2C284A38">
      <w:numFmt w:val="decimal"/>
      <w:lvlText w:val=""/>
      <w:lvlJc w:val="left"/>
    </w:lvl>
    <w:lvl w:ilvl="7" w:tplc="AFBE85A8">
      <w:numFmt w:val="decimal"/>
      <w:lvlText w:val=""/>
      <w:lvlJc w:val="left"/>
    </w:lvl>
    <w:lvl w:ilvl="8" w:tplc="09A69996">
      <w:numFmt w:val="decimal"/>
      <w:lvlText w:val=""/>
      <w:lvlJc w:val="left"/>
    </w:lvl>
  </w:abstractNum>
  <w:abstractNum w:abstractNumId="2" w15:restartNumberingAfterBreak="0">
    <w:nsid w:val="5369204C"/>
    <w:multiLevelType w:val="hybridMultilevel"/>
    <w:tmpl w:val="69EE2F64"/>
    <w:lvl w:ilvl="0" w:tplc="57BC3E62">
      <w:start w:val="1"/>
      <w:numFmt w:val="decimal"/>
      <w:lvlText w:val="%1."/>
      <w:lvlJc w:val="left"/>
      <w:pPr>
        <w:ind w:left="540" w:hanging="260"/>
      </w:pPr>
    </w:lvl>
    <w:lvl w:ilvl="1" w:tplc="B0461F86">
      <w:numFmt w:val="decimal"/>
      <w:lvlText w:val=""/>
      <w:lvlJc w:val="left"/>
    </w:lvl>
    <w:lvl w:ilvl="2" w:tplc="A1EEAB44">
      <w:numFmt w:val="decimal"/>
      <w:lvlText w:val=""/>
      <w:lvlJc w:val="left"/>
    </w:lvl>
    <w:lvl w:ilvl="3" w:tplc="C1185794">
      <w:numFmt w:val="decimal"/>
      <w:lvlText w:val=""/>
      <w:lvlJc w:val="left"/>
    </w:lvl>
    <w:lvl w:ilvl="4" w:tplc="2DB017CA">
      <w:numFmt w:val="decimal"/>
      <w:lvlText w:val=""/>
      <w:lvlJc w:val="left"/>
    </w:lvl>
    <w:lvl w:ilvl="5" w:tplc="0128A3C2">
      <w:numFmt w:val="decimal"/>
      <w:lvlText w:val=""/>
      <w:lvlJc w:val="left"/>
    </w:lvl>
    <w:lvl w:ilvl="6" w:tplc="E4BC8EDC">
      <w:numFmt w:val="decimal"/>
      <w:lvlText w:val=""/>
      <w:lvlJc w:val="left"/>
    </w:lvl>
    <w:lvl w:ilvl="7" w:tplc="FC0AC0EC">
      <w:numFmt w:val="decimal"/>
      <w:lvlText w:val=""/>
      <w:lvlJc w:val="left"/>
    </w:lvl>
    <w:lvl w:ilvl="8" w:tplc="CFBE54F2">
      <w:numFmt w:val="decimal"/>
      <w:lvlText w:val=""/>
      <w:lvlJc w:val="left"/>
    </w:lvl>
  </w:abstractNum>
  <w:abstractNum w:abstractNumId="3" w15:restartNumberingAfterBreak="0">
    <w:nsid w:val="7804116A"/>
    <w:multiLevelType w:val="hybridMultilevel"/>
    <w:tmpl w:val="63F050D4"/>
    <w:lvl w:ilvl="0" w:tplc="BA587AEE">
      <w:numFmt w:val="bullet"/>
      <w:lvlText w:val="-"/>
      <w:lvlJc w:val="left"/>
      <w:pPr>
        <w:ind w:left="620" w:hanging="360"/>
      </w:pPr>
      <w:rPr>
        <w:rFonts w:ascii="Calibri" w:eastAsia="Calibri" w:hAnsi="Calibri" w:cs="Calibri" w:hint="default"/>
      </w:rPr>
    </w:lvl>
    <w:lvl w:ilvl="1" w:tplc="08090003" w:tentative="1">
      <w:start w:val="1"/>
      <w:numFmt w:val="bullet"/>
      <w:lvlText w:val="o"/>
      <w:lvlJc w:val="left"/>
      <w:pPr>
        <w:ind w:left="1340" w:hanging="360"/>
      </w:pPr>
      <w:rPr>
        <w:rFonts w:ascii="Courier New" w:hAnsi="Courier New" w:cs="Courier New" w:hint="default"/>
      </w:rPr>
    </w:lvl>
    <w:lvl w:ilvl="2" w:tplc="08090005" w:tentative="1">
      <w:start w:val="1"/>
      <w:numFmt w:val="bullet"/>
      <w:lvlText w:val=""/>
      <w:lvlJc w:val="left"/>
      <w:pPr>
        <w:ind w:left="2060" w:hanging="360"/>
      </w:pPr>
      <w:rPr>
        <w:rFonts w:ascii="Wingdings" w:hAnsi="Wingdings" w:hint="default"/>
      </w:rPr>
    </w:lvl>
    <w:lvl w:ilvl="3" w:tplc="08090001" w:tentative="1">
      <w:start w:val="1"/>
      <w:numFmt w:val="bullet"/>
      <w:lvlText w:val=""/>
      <w:lvlJc w:val="left"/>
      <w:pPr>
        <w:ind w:left="2780" w:hanging="360"/>
      </w:pPr>
      <w:rPr>
        <w:rFonts w:ascii="Symbol" w:hAnsi="Symbol" w:hint="default"/>
      </w:rPr>
    </w:lvl>
    <w:lvl w:ilvl="4" w:tplc="08090003" w:tentative="1">
      <w:start w:val="1"/>
      <w:numFmt w:val="bullet"/>
      <w:lvlText w:val="o"/>
      <w:lvlJc w:val="left"/>
      <w:pPr>
        <w:ind w:left="3500" w:hanging="360"/>
      </w:pPr>
      <w:rPr>
        <w:rFonts w:ascii="Courier New" w:hAnsi="Courier New" w:cs="Courier New" w:hint="default"/>
      </w:rPr>
    </w:lvl>
    <w:lvl w:ilvl="5" w:tplc="08090005" w:tentative="1">
      <w:start w:val="1"/>
      <w:numFmt w:val="bullet"/>
      <w:lvlText w:val=""/>
      <w:lvlJc w:val="left"/>
      <w:pPr>
        <w:ind w:left="4220" w:hanging="360"/>
      </w:pPr>
      <w:rPr>
        <w:rFonts w:ascii="Wingdings" w:hAnsi="Wingdings" w:hint="default"/>
      </w:rPr>
    </w:lvl>
    <w:lvl w:ilvl="6" w:tplc="08090001" w:tentative="1">
      <w:start w:val="1"/>
      <w:numFmt w:val="bullet"/>
      <w:lvlText w:val=""/>
      <w:lvlJc w:val="left"/>
      <w:pPr>
        <w:ind w:left="4940" w:hanging="360"/>
      </w:pPr>
      <w:rPr>
        <w:rFonts w:ascii="Symbol" w:hAnsi="Symbol" w:hint="default"/>
      </w:rPr>
    </w:lvl>
    <w:lvl w:ilvl="7" w:tplc="08090003" w:tentative="1">
      <w:start w:val="1"/>
      <w:numFmt w:val="bullet"/>
      <w:lvlText w:val="o"/>
      <w:lvlJc w:val="left"/>
      <w:pPr>
        <w:ind w:left="5660" w:hanging="360"/>
      </w:pPr>
      <w:rPr>
        <w:rFonts w:ascii="Courier New" w:hAnsi="Courier New" w:cs="Courier New" w:hint="default"/>
      </w:rPr>
    </w:lvl>
    <w:lvl w:ilvl="8" w:tplc="08090005" w:tentative="1">
      <w:start w:val="1"/>
      <w:numFmt w:val="bullet"/>
      <w:lvlText w:val=""/>
      <w:lvlJc w:val="left"/>
      <w:pPr>
        <w:ind w:left="6380" w:hanging="360"/>
      </w:pPr>
      <w:rPr>
        <w:rFonts w:ascii="Wingdings" w:hAnsi="Wingdings" w:hint="default"/>
      </w:rPr>
    </w:lvl>
  </w:abstractNum>
  <w:num w:numId="1" w16cid:durableId="1721323064">
    <w:abstractNumId w:val="0"/>
    <w:lvlOverride w:ilvl="0">
      <w:startOverride w:val="1"/>
    </w:lvlOverride>
  </w:num>
  <w:num w:numId="2" w16cid:durableId="908416993">
    <w:abstractNumId w:val="1"/>
    <w:lvlOverride w:ilvl="0">
      <w:startOverride w:val="1"/>
    </w:lvlOverride>
  </w:num>
  <w:num w:numId="3" w16cid:durableId="2048017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6D5"/>
    <w:rsid w:val="001506D5"/>
    <w:rsid w:val="00530632"/>
    <w:rsid w:val="009427A1"/>
    <w:rsid w:val="00F768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463BA"/>
  <w15:docId w15:val="{28340944-73FD-47BA-BD5A-611871A3C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1D4E89"/>
      </w:pBdr>
      <w:spacing w:before="320" w:after="200"/>
      <w:outlineLvl w:val="0"/>
    </w:pPr>
    <w:rPr>
      <w:b/>
      <w:bCs/>
      <w:color w:val="1D4E89"/>
      <w:sz w:val="34"/>
      <w:szCs w:val="34"/>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spacing w:before="200" w:after="80"/>
      <w:outlineLvl w:val="2"/>
    </w:pPr>
    <w:rPr>
      <w:b/>
      <w:bCs/>
      <w:color w:val="1D4E8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30632"/>
    <w:pPr>
      <w:spacing w:after="100"/>
    </w:pPr>
  </w:style>
  <w:style w:type="paragraph" w:styleId="TOC2">
    <w:name w:val="toc 2"/>
    <w:basedOn w:val="Normal"/>
    <w:next w:val="Normal"/>
    <w:autoRedefine/>
    <w:uiPriority w:val="39"/>
    <w:unhideWhenUsed/>
    <w:rsid w:val="0053063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4311</Words>
  <Characters>24575</Characters>
  <Application>Microsoft Office Word</Application>
  <DocSecurity>0</DocSecurity>
  <Lines>204</Lines>
  <Paragraphs>57</Paragraphs>
  <ScaleCrop>false</ScaleCrop>
  <Company/>
  <LinksUpToDate>false</LinksUpToDate>
  <CharactersWithSpaces>28829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Podium — Engineering Remediation Specification</dc:title>
  <dc:creator>Podium Engineering</dc:creator>
  <dc:description>Developed audit findings, prioritised and specified for implementation.</dc:description>
  <cp:lastModifiedBy>Mike O</cp:lastModifiedBy>
  <cp:revision>2</cp:revision>
  <dcterms:created xsi:type="dcterms:W3CDTF">2026-06-23T19:57:00Z</dcterms:created>
  <dcterms:modified xsi:type="dcterms:W3CDTF">2026-06-23T20:04:00Z</dcterms:modified>
</cp:coreProperties>
</file>