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2D35" w:rsidRPr="00933A97" w:rsidRDefault="00782D35" w:rsidP="00782D35">
      <w:pPr>
        <w:pStyle w:val="a3"/>
        <w:outlineLvl w:val="0"/>
        <w:rPr>
          <w:rFonts w:ascii="Times New Roman" w:hAnsi="Times New Roman"/>
          <w:color w:val="000000"/>
          <w:sz w:val="32"/>
        </w:rPr>
      </w:pPr>
      <w:r w:rsidRPr="00933A97">
        <w:rPr>
          <w:rFonts w:ascii="Times New Roman" w:hAnsi="Times New Roman"/>
          <w:color w:val="000000"/>
          <w:sz w:val="32"/>
        </w:rPr>
        <w:t xml:space="preserve">ДОГОВОР № </w:t>
      </w:r>
      <w:bookmarkStart w:id="0" w:name="НомерДоговора"/>
      <w:bookmarkEnd w:id="0"/>
      <w:sdt>
        <w:sdtPr>
          <w:rPr>
            <w:rFonts w:ascii="Times New Roman" w:hAnsi="Times New Roman"/>
            <w:color w:val="000000"/>
            <w:sz w:val="32"/>
            <w:u w:val="single"/>
          </w:rPr>
          <w:alias w:val="Номер договора"/>
          <w:tag w:val="Number"/>
          <w:id w:val="-1507505154"/>
          <w:placeholder>
            <w:docPart w:val="DefaultPlaceholder_1081868574"/>
          </w:placeholder>
          <w:text/>
        </w:sdtPr>
        <w:sdtEndPr/>
        <w:sdtContent>
          <w:r w:rsidRPr="0051108C">
            <w:rPr>
              <w:rFonts w:ascii="Times New Roman" w:hAnsi="Times New Roman"/>
              <w:color w:val="000000"/>
              <w:sz w:val="32"/>
              <w:u w:val="single"/>
            </w:rPr>
            <w:t>___</w:t>
          </w:r>
        </w:sdtContent>
      </w:sdt>
      <w:r w:rsidRPr="00933A97">
        <w:rPr>
          <w:rFonts w:ascii="Times New Roman" w:hAnsi="Times New Roman"/>
          <w:color w:val="000000"/>
          <w:sz w:val="32"/>
        </w:rPr>
        <w:t xml:space="preserve"> </w:t>
      </w:r>
    </w:p>
    <w:p w:rsidR="00782D35" w:rsidRPr="00D44AB0" w:rsidRDefault="00782D35" w:rsidP="00782D35">
      <w:pPr>
        <w:pStyle w:val="a3"/>
        <w:outlineLvl w:val="0"/>
        <w:rPr>
          <w:color w:val="000000"/>
        </w:rPr>
      </w:pPr>
      <w:r w:rsidRPr="00933A97">
        <w:rPr>
          <w:color w:val="000000"/>
        </w:rPr>
        <w:t>купли-продажи оптовой партии товаров</w:t>
      </w:r>
    </w:p>
    <w:p w:rsidR="00782D35" w:rsidRDefault="00782D35" w:rsidP="00782D35">
      <w:pPr>
        <w:jc w:val="center"/>
      </w:pP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46"/>
        <w:gridCol w:w="4746"/>
      </w:tblGrid>
      <w:tr w:rsidR="00782D35" w:rsidTr="00782D35">
        <w:trPr>
          <w:trHeight w:val="361"/>
        </w:trPr>
        <w:tc>
          <w:tcPr>
            <w:tcW w:w="4746" w:type="dxa"/>
          </w:tcPr>
          <w:p w:rsidR="00782D35" w:rsidRPr="00743298" w:rsidRDefault="003C6A62" w:rsidP="00782D35">
            <w:pPr>
              <w:rPr>
                <w:sz w:val="24"/>
                <w:szCs w:val="24"/>
              </w:rPr>
            </w:pPr>
            <w:sdt>
              <w:sdtPr>
                <w:rPr>
                  <w:sz w:val="24"/>
                  <w:szCs w:val="24"/>
                  <w:u w:val="single"/>
                </w:rPr>
                <w:alias w:val="Адрес"/>
                <w:tag w:val="Address"/>
                <w:id w:val="-256141530"/>
                <w:placeholder>
                  <w:docPart w:val="DefaultPlaceholder_1081868574"/>
                </w:placeholder>
                <w:text/>
              </w:sdtPr>
              <w:sdtEndPr/>
              <w:sdtContent>
                <w:r w:rsidR="00782D35" w:rsidRPr="00743298">
                  <w:rPr>
                    <w:sz w:val="24"/>
                    <w:szCs w:val="24"/>
                    <w:u w:val="single"/>
                  </w:rPr>
                  <w:t>[АДРЕС]</w:t>
                </w:r>
              </w:sdtContent>
            </w:sdt>
          </w:p>
        </w:tc>
        <w:tc>
          <w:tcPr>
            <w:tcW w:w="4746" w:type="dxa"/>
          </w:tcPr>
          <w:sdt>
            <w:sdtPr>
              <w:rPr>
                <w:color w:val="000000"/>
                <w:sz w:val="24"/>
                <w:szCs w:val="24"/>
                <w:u w:val="single"/>
              </w:rPr>
              <w:alias w:val="Дата создания"/>
              <w:tag w:val="DateStart"/>
              <w:id w:val="-1446766679"/>
              <w:placeholder>
                <w:docPart w:val="18FDB7544AE5452C9E42788FE416703E"/>
              </w:placeholder>
              <w:text/>
            </w:sdtPr>
            <w:sdtEndPr/>
            <w:sdtContent>
              <w:p w:rsidR="00782D35" w:rsidRPr="00743298" w:rsidRDefault="00782D35" w:rsidP="00782D35">
                <w:pPr>
                  <w:jc w:val="right"/>
                  <w:rPr>
                    <w:color w:val="000000"/>
                    <w:sz w:val="24"/>
                    <w:szCs w:val="24"/>
                  </w:rPr>
                </w:pPr>
                <w:r w:rsidRPr="0051108C">
                  <w:rPr>
                    <w:color w:val="000000"/>
                    <w:sz w:val="24"/>
                    <w:szCs w:val="24"/>
                    <w:u w:val="single"/>
                  </w:rPr>
                  <w:t>[ДАТА СОЗДАНИЯ]</w:t>
                </w:r>
              </w:p>
            </w:sdtContent>
          </w:sdt>
        </w:tc>
      </w:tr>
    </w:tbl>
    <w:p w:rsidR="00782D35" w:rsidRDefault="00782D35" w:rsidP="00782D35">
      <w:pPr>
        <w:jc w:val="center"/>
      </w:pPr>
    </w:p>
    <w:p w:rsidR="00782D35" w:rsidRPr="00743298" w:rsidRDefault="00782D35" w:rsidP="00782D35">
      <w:pPr>
        <w:rPr>
          <w:lang w:val="en-US"/>
        </w:rPr>
      </w:pPr>
    </w:p>
    <w:p w:rsidR="00782D35" w:rsidRPr="004D77F4" w:rsidRDefault="00782D35" w:rsidP="00782D35">
      <w:pPr>
        <w:ind w:firstLine="720"/>
        <w:jc w:val="both"/>
        <w:rPr>
          <w:sz w:val="22"/>
          <w:szCs w:val="22"/>
        </w:rPr>
      </w:pPr>
      <w:r w:rsidRPr="004D77F4">
        <w:rPr>
          <w:sz w:val="22"/>
          <w:szCs w:val="22"/>
        </w:rPr>
        <w:t xml:space="preserve">Общество с ограниченной ответственностью </w:t>
      </w:r>
      <w:r w:rsidRPr="00D44AB0">
        <w:rPr>
          <w:sz w:val="22"/>
          <w:szCs w:val="22"/>
        </w:rPr>
        <w:t>«</w:t>
      </w:r>
      <w:sdt>
        <w:sdtPr>
          <w:rPr>
            <w:sz w:val="22"/>
            <w:szCs w:val="22"/>
            <w:u w:val="single"/>
          </w:rPr>
          <w:alias w:val="Поставщик (компания)"/>
          <w:tag w:val="SupCompany"/>
          <w:id w:val="180100442"/>
          <w:placeholder>
            <w:docPart w:val="DefaultPlaceholder_1081868574"/>
          </w:placeholder>
          <w:text/>
        </w:sdtPr>
        <w:sdtEndPr/>
        <w:sdtContent>
          <w:r w:rsidRPr="00782D35">
            <w:rPr>
              <w:sz w:val="22"/>
              <w:szCs w:val="22"/>
              <w:u w:val="single"/>
            </w:rPr>
            <w:t>___________________</w:t>
          </w:r>
        </w:sdtContent>
      </w:sdt>
      <w:r w:rsidRPr="00D44AB0">
        <w:rPr>
          <w:sz w:val="22"/>
          <w:szCs w:val="22"/>
        </w:rPr>
        <w:t>»</w:t>
      </w:r>
      <w:r w:rsidRPr="004D77F4">
        <w:rPr>
          <w:sz w:val="22"/>
          <w:szCs w:val="22"/>
        </w:rPr>
        <w:t>, в лице</w:t>
      </w:r>
      <w:r w:rsidRPr="00D44AB0">
        <w:rPr>
          <w:color w:val="0000FF"/>
          <w:sz w:val="22"/>
          <w:szCs w:val="22"/>
        </w:rPr>
        <w:t xml:space="preserve"> </w:t>
      </w:r>
      <w:bookmarkStart w:id="1" w:name="ДолжностьРуководителяПоставщика"/>
      <w:bookmarkStart w:id="2" w:name="ФИОРуководителяПоставщика"/>
      <w:bookmarkEnd w:id="1"/>
      <w:bookmarkEnd w:id="2"/>
      <w:sdt>
        <w:sdtPr>
          <w:rPr>
            <w:color w:val="000000"/>
            <w:sz w:val="22"/>
            <w:szCs w:val="22"/>
            <w:u w:val="single"/>
          </w:rPr>
          <w:alias w:val="ФИО (компания)"/>
          <w:tag w:val="SupFIO"/>
          <w:id w:val="1379598369"/>
          <w:placeholder>
            <w:docPart w:val="DefaultPlaceholder_1081868574"/>
          </w:placeholder>
          <w:text/>
        </w:sdtPr>
        <w:sdtEndPr/>
        <w:sdtContent>
          <w:r w:rsidRPr="0051108C">
            <w:rPr>
              <w:color w:val="000000"/>
              <w:sz w:val="22"/>
              <w:szCs w:val="22"/>
              <w:u w:val="single"/>
            </w:rPr>
            <w:t>___________________________________________</w:t>
          </w:r>
        </w:sdtContent>
      </w:sdt>
      <w:r w:rsidRPr="004D77F4">
        <w:rPr>
          <w:sz w:val="22"/>
          <w:szCs w:val="22"/>
        </w:rPr>
        <w:t xml:space="preserve">, действующего на основании Устава, именуемое в дальнейшем "Продавец", с одной стороны, </w:t>
      </w:r>
      <w:r>
        <w:rPr>
          <w:sz w:val="22"/>
          <w:szCs w:val="22"/>
        </w:rPr>
        <w:t>и</w:t>
      </w:r>
      <w:r w:rsidRPr="00654FE2">
        <w:rPr>
          <w:color w:val="0000FF"/>
          <w:sz w:val="22"/>
          <w:szCs w:val="22"/>
        </w:rPr>
        <w:t xml:space="preserve"> </w:t>
      </w:r>
      <w:bookmarkStart w:id="3" w:name="ФСПокупателя"/>
      <w:bookmarkEnd w:id="3"/>
      <w:r w:rsidR="0051108C" w:rsidRPr="0051108C">
        <w:rPr>
          <w:color w:val="000000" w:themeColor="text1"/>
          <w:sz w:val="22"/>
          <w:szCs w:val="22"/>
        </w:rPr>
        <w:t>«</w:t>
      </w:r>
      <w:sdt>
        <w:sdtPr>
          <w:rPr>
            <w:color w:val="000000"/>
            <w:sz w:val="22"/>
            <w:szCs w:val="22"/>
            <w:u w:val="single"/>
          </w:rPr>
          <w:alias w:val="Клиент (компания)"/>
          <w:tag w:val="CliCompany"/>
          <w:id w:val="806294211"/>
          <w:placeholder>
            <w:docPart w:val="DefaultPlaceholder_1081868574"/>
          </w:placeholder>
          <w:text/>
        </w:sdtPr>
        <w:sdtEndPr/>
        <w:sdtContent>
          <w:r w:rsidRPr="0051108C">
            <w:rPr>
              <w:color w:val="000000"/>
              <w:sz w:val="22"/>
              <w:szCs w:val="22"/>
              <w:u w:val="single"/>
            </w:rPr>
            <w:t>_______________________________________________</w:t>
          </w:r>
        </w:sdtContent>
      </w:sdt>
      <w:bookmarkStart w:id="4" w:name="НаименованиеПокупателя"/>
      <w:bookmarkEnd w:id="4"/>
      <w:r w:rsidR="0051108C">
        <w:rPr>
          <w:color w:val="000000"/>
          <w:sz w:val="22"/>
          <w:szCs w:val="22"/>
        </w:rPr>
        <w:t>»</w:t>
      </w:r>
      <w:r w:rsidRPr="00782D35">
        <w:rPr>
          <w:color w:val="0000FF"/>
          <w:sz w:val="22"/>
          <w:szCs w:val="22"/>
        </w:rPr>
        <w:t xml:space="preserve"> </w:t>
      </w:r>
      <w:r>
        <w:rPr>
          <w:color w:val="000000" w:themeColor="text1"/>
          <w:sz w:val="22"/>
          <w:szCs w:val="22"/>
        </w:rPr>
        <w:t>в лице</w:t>
      </w:r>
      <w:r w:rsidRPr="00654FE2">
        <w:rPr>
          <w:color w:val="0000FF"/>
          <w:sz w:val="22"/>
          <w:szCs w:val="22"/>
        </w:rPr>
        <w:t xml:space="preserve"> </w:t>
      </w:r>
      <w:sdt>
        <w:sdtPr>
          <w:rPr>
            <w:sz w:val="22"/>
            <w:szCs w:val="22"/>
            <w:u w:val="single"/>
          </w:rPr>
          <w:alias w:val="ФИО (клиент)"/>
          <w:tag w:val="CliFIO"/>
          <w:id w:val="-519237431"/>
          <w:placeholder>
            <w:docPart w:val="DefaultPlaceholder_1081868574"/>
          </w:placeholder>
          <w:text/>
        </w:sdtPr>
        <w:sdtEndPr/>
        <w:sdtContent>
          <w:r w:rsidRPr="0051108C">
            <w:rPr>
              <w:sz w:val="22"/>
              <w:szCs w:val="22"/>
              <w:u w:val="single"/>
            </w:rPr>
            <w:t>___________________________</w:t>
          </w:r>
        </w:sdtContent>
      </w:sdt>
      <w:r>
        <w:rPr>
          <w:b/>
          <w:sz w:val="22"/>
          <w:szCs w:val="22"/>
        </w:rPr>
        <w:t>,</w:t>
      </w:r>
      <w:r w:rsidRPr="004D77F4">
        <w:rPr>
          <w:b/>
          <w:bCs/>
          <w:sz w:val="22"/>
          <w:szCs w:val="22"/>
        </w:rPr>
        <w:t xml:space="preserve"> </w:t>
      </w:r>
      <w:r w:rsidRPr="004D77F4">
        <w:rPr>
          <w:sz w:val="22"/>
          <w:szCs w:val="22"/>
        </w:rPr>
        <w:t xml:space="preserve"> действующ</w:t>
      </w:r>
      <w:r w:rsidRPr="004D77F4">
        <w:rPr>
          <w:sz w:val="22"/>
          <w:szCs w:val="22"/>
        </w:rPr>
        <w:softHyphen/>
      </w:r>
      <w:r>
        <w:rPr>
          <w:sz w:val="22"/>
          <w:szCs w:val="22"/>
        </w:rPr>
        <w:t>его на основании Устава</w:t>
      </w:r>
      <w:r w:rsidRPr="004D77F4">
        <w:rPr>
          <w:sz w:val="22"/>
          <w:szCs w:val="22"/>
        </w:rPr>
        <w:t xml:space="preserve"> именуемое в дальнейшем "Покупатель", с другой стороны, заключили настоящий договор о следующем:</w:t>
      </w:r>
    </w:p>
    <w:p w:rsidR="00782D35" w:rsidRDefault="00782D35" w:rsidP="00782D35">
      <w:pPr>
        <w:jc w:val="both"/>
        <w:rPr>
          <w:sz w:val="22"/>
        </w:rPr>
      </w:pPr>
    </w:p>
    <w:p w:rsidR="00782D35" w:rsidRDefault="00782D35" w:rsidP="00782D35">
      <w:pPr>
        <w:jc w:val="both"/>
        <w:rPr>
          <w:b/>
          <w:sz w:val="22"/>
        </w:rPr>
      </w:pPr>
      <w:r>
        <w:rPr>
          <w:b/>
          <w:sz w:val="22"/>
        </w:rPr>
        <w:t>1. Предмет договора</w:t>
      </w:r>
    </w:p>
    <w:p w:rsidR="00782D35" w:rsidRDefault="00782D35" w:rsidP="00782D35">
      <w:pPr>
        <w:numPr>
          <w:ilvl w:val="0"/>
          <w:numId w:val="1"/>
        </w:numPr>
        <w:jc w:val="both"/>
        <w:rPr>
          <w:sz w:val="22"/>
        </w:rPr>
      </w:pPr>
      <w:r>
        <w:rPr>
          <w:sz w:val="22"/>
        </w:rPr>
        <w:t>Продавец передает в собственность, а Покупатель принимает и оплачивает товары, перечисленные в списке (далее - "изделия").</w:t>
      </w:r>
    </w:p>
    <w:bookmarkStart w:id="5" w:name="_GoBack" w:colFirst="2" w:colLast="2" w:displacedByCustomXml="next"/>
    <w:sdt>
      <w:sdtPr>
        <w:rPr>
          <w:b/>
          <w:sz w:val="22"/>
        </w:rPr>
        <w:alias w:val="Список товаров"/>
        <w:tag w:val="Products"/>
        <w:id w:val="442661308"/>
        <w:placeholder>
          <w:docPart w:val="DefaultPlaceholder_1081868574"/>
        </w:placeholder>
      </w:sdtPr>
      <w:sdtEndPr>
        <w:rPr>
          <w:b w:val="0"/>
          <w:lang w:val="en-US"/>
        </w:rPr>
      </w:sdtEndPr>
      <w:sdtContent>
        <w:tbl>
          <w:tblPr>
            <w:tblStyle w:val="a9"/>
            <w:tblW w:w="0" w:type="auto"/>
            <w:tblInd w:w="1129" w:type="dxa"/>
            <w:tblLook w:val="04A0" w:firstRow="1" w:lastRow="0" w:firstColumn="1" w:lastColumn="0" w:noHBand="0" w:noVBand="1"/>
          </w:tblPr>
          <w:tblGrid>
            <w:gridCol w:w="3617"/>
            <w:gridCol w:w="3471"/>
          </w:tblGrid>
          <w:tr w:rsidR="00782D35" w:rsidTr="00782D35">
            <w:tc>
              <w:tcPr>
                <w:tcW w:w="3617" w:type="dxa"/>
              </w:tcPr>
              <w:p w:rsidR="00782D35" w:rsidRPr="00782D35" w:rsidRDefault="00782D35" w:rsidP="00782D35">
                <w:pPr>
                  <w:jc w:val="center"/>
                  <w:rPr>
                    <w:b/>
                    <w:sz w:val="22"/>
                  </w:rPr>
                </w:pPr>
                <w:r w:rsidRPr="00782D35">
                  <w:rPr>
                    <w:b/>
                    <w:sz w:val="22"/>
                  </w:rPr>
                  <w:t>Название товара</w:t>
                </w:r>
              </w:p>
            </w:tc>
            <w:tc>
              <w:tcPr>
                <w:tcW w:w="3471" w:type="dxa"/>
              </w:tcPr>
              <w:p w:rsidR="00782D35" w:rsidRPr="00782D35" w:rsidRDefault="00782D35" w:rsidP="00782D35">
                <w:pPr>
                  <w:jc w:val="center"/>
                  <w:rPr>
                    <w:b/>
                    <w:sz w:val="22"/>
                  </w:rPr>
                </w:pPr>
                <w:r w:rsidRPr="00782D35">
                  <w:rPr>
                    <w:b/>
                    <w:sz w:val="22"/>
                  </w:rPr>
                  <w:t>Цена</w:t>
                </w:r>
              </w:p>
            </w:tc>
          </w:tr>
          <w:tr w:rsidR="00782D35" w:rsidTr="00782D35">
            <w:tc>
              <w:tcPr>
                <w:tcW w:w="3617" w:type="dxa"/>
              </w:tcPr>
              <w:sdt>
                <w:sdtPr>
                  <w:rPr>
                    <w:sz w:val="22"/>
                    <w:lang w:val="en-US"/>
                  </w:rPr>
                  <w:alias w:val="Название товара"/>
                  <w:tag w:val="ProductName"/>
                  <w:id w:val="1624269927"/>
                  <w:placeholder>
                    <w:docPart w:val="DefaultPlaceholder_1081868574"/>
                  </w:placeholder>
                  <w:text/>
                </w:sdtPr>
                <w:sdtEndPr/>
                <w:sdtContent>
                  <w:p w:rsidR="00782D35" w:rsidRPr="00782D35" w:rsidRDefault="00782D35" w:rsidP="00782D35">
                    <w:pPr>
                      <w:jc w:val="center"/>
                      <w:rPr>
                        <w:sz w:val="22"/>
                        <w:lang w:val="en-US"/>
                      </w:rPr>
                    </w:pPr>
                    <w:r w:rsidRPr="00782D35">
                      <w:rPr>
                        <w:sz w:val="22"/>
                        <w:lang w:val="en-US"/>
                      </w:rPr>
                      <w:t>[</w:t>
                    </w:r>
                    <w:proofErr w:type="spellStart"/>
                    <w:r w:rsidRPr="00782D35">
                      <w:rPr>
                        <w:sz w:val="22"/>
                        <w:lang w:val="en-US"/>
                      </w:rPr>
                      <w:t>Название</w:t>
                    </w:r>
                    <w:proofErr w:type="spellEnd"/>
                    <w:r w:rsidRPr="00782D35">
                      <w:rPr>
                        <w:sz w:val="22"/>
                        <w:lang w:val="en-US"/>
                      </w:rPr>
                      <w:t>]</w:t>
                    </w:r>
                  </w:p>
                </w:sdtContent>
              </w:sdt>
            </w:tc>
            <w:tc>
              <w:tcPr>
                <w:tcW w:w="3471" w:type="dxa"/>
              </w:tcPr>
              <w:sdt>
                <w:sdtPr>
                  <w:rPr>
                    <w:sz w:val="22"/>
                    <w:lang w:val="en-US"/>
                  </w:rPr>
                  <w:alias w:val="Цена товара"/>
                  <w:tag w:val="ProductPrice"/>
                  <w:id w:val="213859920"/>
                  <w:placeholder>
                    <w:docPart w:val="DefaultPlaceholder_1081868574"/>
                  </w:placeholder>
                  <w:text/>
                </w:sdtPr>
                <w:sdtEndPr/>
                <w:sdtContent>
                  <w:p w:rsidR="00782D35" w:rsidRPr="00782D35" w:rsidRDefault="00782D35" w:rsidP="00782D35">
                    <w:pPr>
                      <w:jc w:val="center"/>
                      <w:rPr>
                        <w:sz w:val="22"/>
                        <w:lang w:val="en-US"/>
                      </w:rPr>
                    </w:pPr>
                    <w:r w:rsidRPr="00782D35">
                      <w:rPr>
                        <w:sz w:val="22"/>
                        <w:lang w:val="en-US"/>
                      </w:rPr>
                      <w:t>[</w:t>
                    </w:r>
                    <w:proofErr w:type="spellStart"/>
                    <w:r w:rsidRPr="00782D35">
                      <w:rPr>
                        <w:sz w:val="22"/>
                        <w:lang w:val="en-US"/>
                      </w:rPr>
                      <w:t>Цена</w:t>
                    </w:r>
                    <w:proofErr w:type="spellEnd"/>
                    <w:r w:rsidRPr="00782D35">
                      <w:rPr>
                        <w:sz w:val="22"/>
                        <w:lang w:val="en-US"/>
                      </w:rPr>
                      <w:t>]</w:t>
                    </w:r>
                  </w:p>
                </w:sdtContent>
              </w:sdt>
            </w:tc>
          </w:tr>
          <w:bookmarkEnd w:id="5"/>
        </w:tbl>
      </w:sdtContent>
    </w:sdt>
    <w:p w:rsidR="00782D35" w:rsidRDefault="00782D35" w:rsidP="00782D35">
      <w:pPr>
        <w:jc w:val="center"/>
        <w:rPr>
          <w:sz w:val="22"/>
        </w:rPr>
      </w:pPr>
    </w:p>
    <w:p w:rsidR="00782D35" w:rsidRDefault="00782D35" w:rsidP="00782D35">
      <w:pPr>
        <w:jc w:val="both"/>
        <w:rPr>
          <w:b/>
          <w:sz w:val="22"/>
        </w:rPr>
      </w:pPr>
      <w:r>
        <w:rPr>
          <w:b/>
          <w:sz w:val="22"/>
        </w:rPr>
        <w:t>2. Качество и ассортимент товара</w:t>
      </w:r>
    </w:p>
    <w:p w:rsidR="00782D35" w:rsidRDefault="00782D35" w:rsidP="00782D35">
      <w:pPr>
        <w:numPr>
          <w:ilvl w:val="0"/>
          <w:numId w:val="2"/>
        </w:numPr>
        <w:jc w:val="both"/>
        <w:rPr>
          <w:sz w:val="22"/>
        </w:rPr>
      </w:pPr>
      <w:r>
        <w:rPr>
          <w:sz w:val="22"/>
        </w:rPr>
        <w:t>Передаваемые изделия по своему качеству должны соответствовать действующим отраслевым стандартам (ОСТ 117-3-002-95, ОСТ 117-3-003-95 и др.).</w:t>
      </w:r>
    </w:p>
    <w:p w:rsidR="00782D35" w:rsidRDefault="00782D35" w:rsidP="00782D35">
      <w:pPr>
        <w:numPr>
          <w:ilvl w:val="0"/>
          <w:numId w:val="2"/>
        </w:numPr>
        <w:jc w:val="both"/>
        <w:rPr>
          <w:sz w:val="22"/>
        </w:rPr>
      </w:pPr>
      <w:r>
        <w:rPr>
          <w:sz w:val="22"/>
        </w:rPr>
        <w:t>Качество изделий должно соответствовать образцам, предоставляемым Продавцом.</w:t>
      </w:r>
    </w:p>
    <w:p w:rsidR="00782D35" w:rsidRDefault="00782D35" w:rsidP="00782D35">
      <w:pPr>
        <w:numPr>
          <w:ilvl w:val="0"/>
          <w:numId w:val="2"/>
        </w:numPr>
        <w:jc w:val="both"/>
        <w:rPr>
          <w:sz w:val="22"/>
        </w:rPr>
      </w:pPr>
      <w:r>
        <w:rPr>
          <w:sz w:val="22"/>
        </w:rPr>
        <w:t xml:space="preserve">Изделия должны иметь оттиски клейма Российской государственной инспекции пробирного надзора, а также ярлыки изготовителя и пломбы. Изделия могут иметь оттиски </w:t>
      </w:r>
      <w:proofErr w:type="spellStart"/>
      <w:r>
        <w:rPr>
          <w:sz w:val="22"/>
        </w:rPr>
        <w:t>именников</w:t>
      </w:r>
      <w:proofErr w:type="spellEnd"/>
      <w:r>
        <w:rPr>
          <w:sz w:val="22"/>
        </w:rPr>
        <w:t xml:space="preserve"> изготовителя.</w:t>
      </w:r>
    </w:p>
    <w:p w:rsidR="00782D35" w:rsidRDefault="00782D35" w:rsidP="00782D35">
      <w:pPr>
        <w:numPr>
          <w:ilvl w:val="0"/>
          <w:numId w:val="2"/>
        </w:numPr>
        <w:jc w:val="both"/>
        <w:rPr>
          <w:sz w:val="22"/>
        </w:rPr>
      </w:pPr>
      <w:r>
        <w:rPr>
          <w:sz w:val="22"/>
        </w:rPr>
        <w:t>Количество изделий, ассортимент, сроки поставки согласовываются сторонами в устной форме для каждой партии товара отдельно.</w:t>
      </w:r>
    </w:p>
    <w:p w:rsidR="00782D35" w:rsidRDefault="00782D35" w:rsidP="00782D35">
      <w:pPr>
        <w:jc w:val="both"/>
        <w:rPr>
          <w:b/>
          <w:sz w:val="22"/>
        </w:rPr>
      </w:pPr>
      <w:r>
        <w:rPr>
          <w:b/>
          <w:sz w:val="22"/>
        </w:rPr>
        <w:t>3. Цена изделий</w:t>
      </w:r>
    </w:p>
    <w:p w:rsidR="00782D35" w:rsidRDefault="00782D35" w:rsidP="00782D35">
      <w:pPr>
        <w:numPr>
          <w:ilvl w:val="0"/>
          <w:numId w:val="3"/>
        </w:numPr>
        <w:jc w:val="both"/>
        <w:rPr>
          <w:sz w:val="22"/>
        </w:rPr>
      </w:pPr>
      <w:r>
        <w:rPr>
          <w:sz w:val="22"/>
        </w:rPr>
        <w:t xml:space="preserve">Передаваемые по настоящему договору изделия оплачиваются по договорным ценам, определяемым отдельно за каждую партию изделий. </w:t>
      </w:r>
    </w:p>
    <w:p w:rsidR="00782D35" w:rsidRDefault="00782D35" w:rsidP="00782D35">
      <w:pPr>
        <w:numPr>
          <w:ilvl w:val="0"/>
          <w:numId w:val="3"/>
        </w:numPr>
        <w:jc w:val="both"/>
        <w:rPr>
          <w:sz w:val="22"/>
        </w:rPr>
      </w:pPr>
      <w:r>
        <w:rPr>
          <w:sz w:val="22"/>
        </w:rPr>
        <w:t xml:space="preserve">Цена изделий включает стоимость изделий и их упаковки, затраты по хранению изделий на складе Продавца, оформлению необходимой документации, расходы по страхованию и транспортировке до места назначения. </w:t>
      </w:r>
    </w:p>
    <w:p w:rsidR="00782D35" w:rsidRDefault="00782D35" w:rsidP="00782D35">
      <w:pPr>
        <w:numPr>
          <w:ilvl w:val="0"/>
          <w:numId w:val="3"/>
        </w:numPr>
        <w:jc w:val="both"/>
        <w:rPr>
          <w:sz w:val="22"/>
        </w:rPr>
      </w:pPr>
      <w:r>
        <w:rPr>
          <w:sz w:val="22"/>
        </w:rPr>
        <w:t>Сумма договора не регламентируется. Окончательная цена за переданные изделия определяется при приеме-передаче изделий на складе Покупателя.</w:t>
      </w:r>
    </w:p>
    <w:p w:rsidR="00782D35" w:rsidRDefault="00782D35" w:rsidP="00782D35">
      <w:pPr>
        <w:jc w:val="both"/>
        <w:rPr>
          <w:sz w:val="22"/>
        </w:rPr>
      </w:pPr>
    </w:p>
    <w:p w:rsidR="00782D35" w:rsidRDefault="00782D35" w:rsidP="00782D35">
      <w:pPr>
        <w:numPr>
          <w:ilvl w:val="0"/>
          <w:numId w:val="4"/>
        </w:numPr>
        <w:jc w:val="both"/>
        <w:rPr>
          <w:b/>
          <w:sz w:val="22"/>
        </w:rPr>
      </w:pPr>
      <w:r>
        <w:rPr>
          <w:b/>
          <w:sz w:val="22"/>
        </w:rPr>
        <w:t>Обязанности сторон</w:t>
      </w:r>
    </w:p>
    <w:p w:rsidR="00782D35" w:rsidRDefault="00782D35" w:rsidP="00782D35">
      <w:pPr>
        <w:numPr>
          <w:ilvl w:val="0"/>
          <w:numId w:val="5"/>
        </w:numPr>
        <w:jc w:val="both"/>
        <w:rPr>
          <w:sz w:val="22"/>
        </w:rPr>
      </w:pPr>
      <w:r>
        <w:rPr>
          <w:sz w:val="22"/>
        </w:rPr>
        <w:t>Обязанности Продавца:</w:t>
      </w:r>
    </w:p>
    <w:p w:rsidR="00782D35" w:rsidRDefault="00782D35" w:rsidP="00782D35">
      <w:pPr>
        <w:numPr>
          <w:ilvl w:val="0"/>
          <w:numId w:val="6"/>
        </w:numPr>
        <w:jc w:val="both"/>
        <w:rPr>
          <w:sz w:val="22"/>
        </w:rPr>
      </w:pPr>
      <w:r>
        <w:rPr>
          <w:sz w:val="22"/>
        </w:rPr>
        <w:t>Доставить изделия Покупателю по требованию последнего в течение десяти рабочих дней.</w:t>
      </w:r>
    </w:p>
    <w:p w:rsidR="00782D35" w:rsidRDefault="00782D35" w:rsidP="00782D35">
      <w:pPr>
        <w:numPr>
          <w:ilvl w:val="0"/>
          <w:numId w:val="6"/>
        </w:numPr>
        <w:jc w:val="both"/>
        <w:rPr>
          <w:sz w:val="22"/>
        </w:rPr>
      </w:pPr>
      <w:r>
        <w:rPr>
          <w:sz w:val="22"/>
        </w:rPr>
        <w:t>Осуществить совместно с Покупателем проверку качества изделий путем осмотра и взвешивания.</w:t>
      </w:r>
    </w:p>
    <w:p w:rsidR="00782D35" w:rsidRDefault="00782D35" w:rsidP="00782D35">
      <w:pPr>
        <w:numPr>
          <w:ilvl w:val="0"/>
          <w:numId w:val="7"/>
        </w:numPr>
        <w:jc w:val="both"/>
        <w:rPr>
          <w:sz w:val="22"/>
        </w:rPr>
      </w:pPr>
      <w:r>
        <w:rPr>
          <w:sz w:val="22"/>
        </w:rPr>
        <w:t>Обязанности Покупателя:</w:t>
      </w:r>
    </w:p>
    <w:p w:rsidR="00782D35" w:rsidRDefault="00782D35" w:rsidP="00782D35">
      <w:pPr>
        <w:numPr>
          <w:ilvl w:val="0"/>
          <w:numId w:val="8"/>
        </w:numPr>
        <w:jc w:val="both"/>
        <w:rPr>
          <w:sz w:val="22"/>
        </w:rPr>
      </w:pPr>
      <w:r>
        <w:rPr>
          <w:sz w:val="22"/>
        </w:rPr>
        <w:t>Осуществить приемку купленных изделий в день их поступления в место назначения.</w:t>
      </w:r>
    </w:p>
    <w:p w:rsidR="00782D35" w:rsidRDefault="00782D35" w:rsidP="00782D35">
      <w:pPr>
        <w:numPr>
          <w:ilvl w:val="0"/>
          <w:numId w:val="8"/>
        </w:numPr>
        <w:jc w:val="both"/>
        <w:rPr>
          <w:sz w:val="22"/>
        </w:rPr>
      </w:pPr>
      <w:r>
        <w:rPr>
          <w:sz w:val="22"/>
        </w:rPr>
        <w:t xml:space="preserve">Предоставить место для размещения изделий, а именно: отдельное </w:t>
      </w:r>
      <w:r w:rsidR="009E090E">
        <w:rPr>
          <w:sz w:val="22"/>
        </w:rPr>
        <w:t xml:space="preserve">помещение, и обеспечить </w:t>
      </w:r>
      <w:r>
        <w:rPr>
          <w:sz w:val="22"/>
        </w:rPr>
        <w:t>его охрану в момент приемки изделий.</w:t>
      </w:r>
    </w:p>
    <w:p w:rsidR="00782D35" w:rsidRDefault="00782D35" w:rsidP="00782D35">
      <w:pPr>
        <w:numPr>
          <w:ilvl w:val="0"/>
          <w:numId w:val="8"/>
        </w:numPr>
        <w:jc w:val="both"/>
        <w:rPr>
          <w:sz w:val="22"/>
        </w:rPr>
      </w:pPr>
      <w:r>
        <w:rPr>
          <w:sz w:val="22"/>
        </w:rPr>
        <w:t>Осуществить проверку при приемке изделий по количеству, качеству, ассортименту, а также по весу, составить и подписать соответствующие документы (накладные, счета-фактуры).</w:t>
      </w:r>
    </w:p>
    <w:p w:rsidR="00782D35" w:rsidRDefault="00782D35" w:rsidP="00782D35">
      <w:pPr>
        <w:numPr>
          <w:ilvl w:val="0"/>
          <w:numId w:val="8"/>
        </w:numPr>
        <w:jc w:val="both"/>
        <w:rPr>
          <w:sz w:val="22"/>
        </w:rPr>
      </w:pPr>
      <w:r>
        <w:rPr>
          <w:sz w:val="22"/>
        </w:rPr>
        <w:t>Сообщать Продавцу о замеченных при приемке или в процессе эксплуатации недостатках приобретенных изделий.</w:t>
      </w:r>
    </w:p>
    <w:p w:rsidR="00782D35" w:rsidRDefault="00782D35" w:rsidP="00782D35">
      <w:pPr>
        <w:numPr>
          <w:ilvl w:val="0"/>
          <w:numId w:val="8"/>
        </w:numPr>
        <w:jc w:val="both"/>
        <w:rPr>
          <w:sz w:val="22"/>
        </w:rPr>
      </w:pPr>
      <w:r>
        <w:rPr>
          <w:sz w:val="22"/>
        </w:rPr>
        <w:t xml:space="preserve">Оплатить стоимость приобретенных изделий. </w:t>
      </w:r>
    </w:p>
    <w:p w:rsidR="00782D35" w:rsidRDefault="00782D35" w:rsidP="00782D35">
      <w:pPr>
        <w:jc w:val="both"/>
        <w:rPr>
          <w:b/>
          <w:sz w:val="22"/>
        </w:rPr>
      </w:pPr>
    </w:p>
    <w:p w:rsidR="00782D35" w:rsidRDefault="00782D35" w:rsidP="00782D35">
      <w:pPr>
        <w:numPr>
          <w:ilvl w:val="0"/>
          <w:numId w:val="9"/>
        </w:numPr>
        <w:jc w:val="both"/>
        <w:rPr>
          <w:b/>
          <w:sz w:val="22"/>
        </w:rPr>
      </w:pPr>
      <w:r>
        <w:rPr>
          <w:b/>
          <w:sz w:val="22"/>
        </w:rPr>
        <w:t>Порядок расчетов</w:t>
      </w:r>
    </w:p>
    <w:p w:rsidR="00782D35" w:rsidRPr="007524D7" w:rsidRDefault="00782D35" w:rsidP="00782D35">
      <w:pPr>
        <w:jc w:val="both"/>
        <w:rPr>
          <w:sz w:val="22"/>
          <w:szCs w:val="22"/>
        </w:rPr>
      </w:pPr>
      <w:r w:rsidRPr="007524D7">
        <w:rPr>
          <w:sz w:val="22"/>
          <w:szCs w:val="22"/>
        </w:rPr>
        <w:t>Оплата изделий осуществляется путем перечисления денежных средств на расчетный счет Продавца в размере 100% от стоимости поставленных</w:t>
      </w:r>
      <w:r>
        <w:rPr>
          <w:sz w:val="22"/>
          <w:szCs w:val="22"/>
        </w:rPr>
        <w:t xml:space="preserve"> изделий,</w:t>
      </w:r>
      <w:r w:rsidRPr="007524D7">
        <w:rPr>
          <w:sz w:val="22"/>
          <w:szCs w:val="22"/>
        </w:rPr>
        <w:t xml:space="preserve"> или наличными</w:t>
      </w:r>
      <w:r>
        <w:rPr>
          <w:sz w:val="22"/>
          <w:szCs w:val="22"/>
        </w:rPr>
        <w:t xml:space="preserve"> денежными средствами</w:t>
      </w:r>
      <w:r w:rsidRPr="007524D7">
        <w:rPr>
          <w:sz w:val="22"/>
          <w:szCs w:val="22"/>
        </w:rPr>
        <w:t xml:space="preserve"> в соответстви</w:t>
      </w:r>
      <w:r w:rsidR="009E090E">
        <w:rPr>
          <w:sz w:val="22"/>
          <w:szCs w:val="22"/>
        </w:rPr>
        <w:t>и с нормами законодательства РФ</w:t>
      </w:r>
      <w:r w:rsidRPr="007524D7">
        <w:rPr>
          <w:sz w:val="22"/>
          <w:szCs w:val="22"/>
        </w:rPr>
        <w:t>, устанавливающими предельный размер расчетов наличными деньгами между юридическими лицами.</w:t>
      </w:r>
    </w:p>
    <w:p w:rsidR="00782D35" w:rsidRDefault="00782D35" w:rsidP="00782D35">
      <w:pPr>
        <w:numPr>
          <w:ilvl w:val="1"/>
          <w:numId w:val="19"/>
        </w:numPr>
        <w:jc w:val="both"/>
        <w:rPr>
          <w:sz w:val="22"/>
        </w:rPr>
      </w:pPr>
      <w:r>
        <w:rPr>
          <w:sz w:val="22"/>
        </w:rPr>
        <w:t>По согласованию сторон возможна предварительная фор</w:t>
      </w:r>
      <w:r w:rsidR="009E090E">
        <w:rPr>
          <w:sz w:val="22"/>
        </w:rPr>
        <w:t>ма оплаты поставляемых</w:t>
      </w:r>
      <w:r>
        <w:rPr>
          <w:sz w:val="22"/>
        </w:rPr>
        <w:t xml:space="preserve"> изделий. </w:t>
      </w:r>
    </w:p>
    <w:p w:rsidR="00782D35" w:rsidRDefault="00782D35" w:rsidP="00782D35">
      <w:pPr>
        <w:jc w:val="both"/>
        <w:rPr>
          <w:b/>
          <w:sz w:val="22"/>
        </w:rPr>
      </w:pPr>
    </w:p>
    <w:p w:rsidR="00782D35" w:rsidRDefault="00782D35" w:rsidP="00782D35">
      <w:pPr>
        <w:jc w:val="both"/>
        <w:rPr>
          <w:b/>
          <w:sz w:val="22"/>
        </w:rPr>
      </w:pPr>
      <w:r>
        <w:rPr>
          <w:b/>
          <w:sz w:val="22"/>
        </w:rPr>
        <w:t>6. Порядок отгрузки товаров</w:t>
      </w:r>
    </w:p>
    <w:p w:rsidR="00782D35" w:rsidRDefault="00782D35" w:rsidP="00782D35">
      <w:pPr>
        <w:numPr>
          <w:ilvl w:val="0"/>
          <w:numId w:val="10"/>
        </w:numPr>
        <w:jc w:val="both"/>
        <w:rPr>
          <w:sz w:val="22"/>
        </w:rPr>
      </w:pPr>
      <w:r>
        <w:rPr>
          <w:sz w:val="22"/>
        </w:rPr>
        <w:t>Изделия отгружаются Продавцом в адрес Покупателя собственным транспортом со склада Продавца.</w:t>
      </w:r>
    </w:p>
    <w:p w:rsidR="00782D35" w:rsidRDefault="00782D35" w:rsidP="00782D35">
      <w:pPr>
        <w:numPr>
          <w:ilvl w:val="0"/>
          <w:numId w:val="10"/>
        </w:numPr>
        <w:jc w:val="both"/>
        <w:rPr>
          <w:sz w:val="22"/>
        </w:rPr>
      </w:pPr>
      <w:r>
        <w:rPr>
          <w:sz w:val="22"/>
        </w:rPr>
        <w:t>Упаковка изделий должна обеспечивать их сохранность при транспортировке при условии бережного с ними обращения.</w:t>
      </w:r>
    </w:p>
    <w:p w:rsidR="00782D35" w:rsidRDefault="00782D35" w:rsidP="00782D35">
      <w:pPr>
        <w:numPr>
          <w:ilvl w:val="0"/>
          <w:numId w:val="10"/>
        </w:numPr>
        <w:jc w:val="both"/>
        <w:rPr>
          <w:sz w:val="22"/>
        </w:rPr>
      </w:pPr>
      <w:r>
        <w:rPr>
          <w:sz w:val="22"/>
        </w:rPr>
        <w:t>Одновременно с передачей изделий на склад Покупателя Продавец передает следующие документы:</w:t>
      </w:r>
    </w:p>
    <w:p w:rsidR="00782D35" w:rsidRDefault="00782D35" w:rsidP="00782D35">
      <w:pPr>
        <w:jc w:val="both"/>
        <w:rPr>
          <w:sz w:val="22"/>
        </w:rPr>
      </w:pPr>
      <w:r>
        <w:rPr>
          <w:sz w:val="22"/>
        </w:rPr>
        <w:t>а) товарную накладную;</w:t>
      </w:r>
    </w:p>
    <w:p w:rsidR="00782D35" w:rsidRDefault="00782D35" w:rsidP="00782D35">
      <w:pPr>
        <w:jc w:val="both"/>
        <w:rPr>
          <w:sz w:val="22"/>
        </w:rPr>
      </w:pPr>
      <w:r>
        <w:rPr>
          <w:sz w:val="22"/>
        </w:rPr>
        <w:t>б) оформленный счет-фактуру.</w:t>
      </w:r>
    </w:p>
    <w:p w:rsidR="00782D35" w:rsidRDefault="00782D35" w:rsidP="00782D35">
      <w:pPr>
        <w:numPr>
          <w:ilvl w:val="0"/>
          <w:numId w:val="11"/>
        </w:numPr>
        <w:jc w:val="both"/>
        <w:rPr>
          <w:sz w:val="22"/>
        </w:rPr>
      </w:pPr>
      <w:r>
        <w:rPr>
          <w:sz w:val="22"/>
        </w:rPr>
        <w:t>Обязательства Продавца по срокам поставки, номенклатуре, количеству, качеству, весовым характеристикам и цене изделий считаются выполненными с момента подписания накладной на передачу изделий представителями Продавца и Покупателя.</w:t>
      </w:r>
    </w:p>
    <w:p w:rsidR="00782D35" w:rsidRDefault="00782D35" w:rsidP="00782D35">
      <w:pPr>
        <w:numPr>
          <w:ilvl w:val="0"/>
          <w:numId w:val="12"/>
        </w:numPr>
        <w:jc w:val="both"/>
        <w:rPr>
          <w:sz w:val="22"/>
        </w:rPr>
      </w:pPr>
      <w:r>
        <w:rPr>
          <w:sz w:val="22"/>
        </w:rPr>
        <w:t>Покупатель при обнаружении скрытых дефектов в течении шести месяцев с момента продажи изделий осуществляет возврат дефектных изделий с обязательным приложением акта выбраковки с указанием дефекта каждого возвращаемого изделия, а Продавец производит замену или возврат стоимости забракованных изделий (не позднее месяца со дня возврата изделий).</w:t>
      </w:r>
    </w:p>
    <w:p w:rsidR="00782D35" w:rsidRDefault="00782D35" w:rsidP="00782D35">
      <w:pPr>
        <w:jc w:val="both"/>
        <w:rPr>
          <w:sz w:val="22"/>
        </w:rPr>
      </w:pPr>
    </w:p>
    <w:p w:rsidR="00782D35" w:rsidRDefault="00782D35" w:rsidP="00782D35">
      <w:pPr>
        <w:jc w:val="both"/>
        <w:rPr>
          <w:b/>
          <w:sz w:val="22"/>
        </w:rPr>
      </w:pPr>
      <w:r>
        <w:rPr>
          <w:b/>
          <w:sz w:val="22"/>
        </w:rPr>
        <w:t>7. Ответственность сторон</w:t>
      </w:r>
    </w:p>
    <w:p w:rsidR="00782D35" w:rsidRDefault="00782D35" w:rsidP="00782D35">
      <w:pPr>
        <w:numPr>
          <w:ilvl w:val="0"/>
          <w:numId w:val="13"/>
        </w:numPr>
        <w:jc w:val="both"/>
        <w:rPr>
          <w:sz w:val="22"/>
        </w:rPr>
      </w:pPr>
      <w:r>
        <w:rPr>
          <w:sz w:val="22"/>
        </w:rPr>
        <w:t xml:space="preserve">При дефекте качества Покупатель вправе требовать от Продавца возмещение стоимости некачественного изделия или замене некачественного изделия качественным. </w:t>
      </w:r>
    </w:p>
    <w:p w:rsidR="00782D35" w:rsidRDefault="00782D35" w:rsidP="00782D35">
      <w:pPr>
        <w:numPr>
          <w:ilvl w:val="0"/>
          <w:numId w:val="13"/>
        </w:numPr>
        <w:jc w:val="both"/>
        <w:rPr>
          <w:sz w:val="22"/>
        </w:rPr>
      </w:pPr>
      <w:r>
        <w:rPr>
          <w:sz w:val="22"/>
        </w:rPr>
        <w:t>При некомплектной поставке Продавец производит замену или возмещает Покупателю стоимость некомплектного изделия.</w:t>
      </w:r>
    </w:p>
    <w:p w:rsidR="00782D35" w:rsidRDefault="00782D35" w:rsidP="00782D35">
      <w:pPr>
        <w:numPr>
          <w:ilvl w:val="0"/>
          <w:numId w:val="13"/>
        </w:numPr>
        <w:jc w:val="both"/>
        <w:rPr>
          <w:sz w:val="22"/>
        </w:rPr>
      </w:pPr>
      <w:r>
        <w:rPr>
          <w:sz w:val="22"/>
        </w:rPr>
        <w:t>За нарушение договора стороны несут ответственность в общегражданском порядке, возмещая потерпевшей стороне убытки в виде прямого ущерба и недополученной прибыли. Бремя доказывания убытков лежит на пострадавшей стороне.</w:t>
      </w:r>
    </w:p>
    <w:p w:rsidR="00782D35" w:rsidRDefault="00782D35" w:rsidP="00782D35">
      <w:pPr>
        <w:numPr>
          <w:ilvl w:val="0"/>
          <w:numId w:val="13"/>
        </w:numPr>
        <w:jc w:val="both"/>
        <w:rPr>
          <w:sz w:val="22"/>
        </w:rPr>
      </w:pPr>
      <w:r>
        <w:rPr>
          <w:sz w:val="22"/>
        </w:rPr>
        <w:t>При необоснованном отказе от приемки изделий Покупатель возмещает Продавцу убытки в виде прямого ущерба и неполученной прибыли.</w:t>
      </w:r>
    </w:p>
    <w:p w:rsidR="00782D35" w:rsidRDefault="00782D35" w:rsidP="00782D35">
      <w:pPr>
        <w:numPr>
          <w:ilvl w:val="0"/>
          <w:numId w:val="13"/>
        </w:numPr>
        <w:jc w:val="both"/>
        <w:rPr>
          <w:sz w:val="22"/>
        </w:rPr>
      </w:pPr>
      <w:r>
        <w:rPr>
          <w:sz w:val="22"/>
        </w:rPr>
        <w:t>Право собственности на купленные изделия переходит к Покупателю с момента подписания накладной на передачу изделий. Риск случайной гибели (утраты) несет собственник изделий в соответствии с действующим законодательством.</w:t>
      </w:r>
    </w:p>
    <w:p w:rsidR="00782D35" w:rsidRDefault="00782D35" w:rsidP="00782D35">
      <w:pPr>
        <w:numPr>
          <w:ilvl w:val="12"/>
          <w:numId w:val="0"/>
        </w:numPr>
        <w:jc w:val="both"/>
        <w:rPr>
          <w:sz w:val="22"/>
        </w:rPr>
      </w:pPr>
    </w:p>
    <w:p w:rsidR="00782D35" w:rsidRDefault="00782D35" w:rsidP="00782D35">
      <w:pPr>
        <w:jc w:val="both"/>
        <w:rPr>
          <w:b/>
          <w:sz w:val="22"/>
        </w:rPr>
      </w:pPr>
      <w:r>
        <w:rPr>
          <w:b/>
          <w:sz w:val="22"/>
        </w:rPr>
        <w:t>8. Форс-мажор</w:t>
      </w:r>
    </w:p>
    <w:p w:rsidR="00782D35" w:rsidRDefault="00782D35" w:rsidP="00782D35">
      <w:pPr>
        <w:numPr>
          <w:ilvl w:val="0"/>
          <w:numId w:val="14"/>
        </w:numPr>
        <w:jc w:val="both"/>
        <w:rPr>
          <w:sz w:val="22"/>
        </w:rPr>
      </w:pPr>
      <w:r>
        <w:rPr>
          <w:sz w:val="22"/>
        </w:rPr>
        <w:t>В случае наступления обстоятельств непреодолимой силы, вызванных прямо или косвенно проявлением, например, наводнения, пожара, землетрясения, эпидемии, военных конфликтов, военных переворотов, террористических актов, гражданских волнений, забастовок, предписаний, приказов, или иного административного вмешательства со стороны  правительства, или каких-либо других постановлений, административных или правительственных ограничений, оказывающих влияние на выполнение обязательств сторонами по настоящему договору, или иных обстоятельств вне разумного контроля сторон сроки выполнения этих обязательств соразмерно отодвигаются  на время действия этих обстоятельств, если они значительно влияют на выполнение в срок всего договора или той его части, которая подлежит выполнению после наступления обстоятельств форс-мажор.</w:t>
      </w:r>
    </w:p>
    <w:p w:rsidR="00782D35" w:rsidRDefault="00782D35" w:rsidP="00782D35">
      <w:pPr>
        <w:numPr>
          <w:ilvl w:val="0"/>
          <w:numId w:val="14"/>
        </w:numPr>
        <w:jc w:val="both"/>
        <w:rPr>
          <w:sz w:val="22"/>
        </w:rPr>
      </w:pPr>
      <w:r>
        <w:rPr>
          <w:sz w:val="22"/>
        </w:rPr>
        <w:t xml:space="preserve"> Обе стороны должны немедленно известить письменно друг друга о начале и окончании обстоятельств форс-мажора, препятствующих выполнению обязательств по настоящему договору.</w:t>
      </w:r>
    </w:p>
    <w:p w:rsidR="00782D35" w:rsidRDefault="00782D35" w:rsidP="00782D35">
      <w:pPr>
        <w:numPr>
          <w:ilvl w:val="0"/>
          <w:numId w:val="14"/>
        </w:numPr>
        <w:jc w:val="both"/>
        <w:rPr>
          <w:b/>
          <w:sz w:val="22"/>
        </w:rPr>
      </w:pPr>
      <w:r>
        <w:rPr>
          <w:sz w:val="22"/>
        </w:rPr>
        <w:t xml:space="preserve"> Сторона, ссылающаяся на форс-мажорные обстоятельства, обязана предоставить для их подтверждения документ компетентного государственного органа.</w:t>
      </w:r>
    </w:p>
    <w:p w:rsidR="00782D35" w:rsidRDefault="00782D35" w:rsidP="00782D35">
      <w:pPr>
        <w:jc w:val="both"/>
        <w:rPr>
          <w:b/>
          <w:sz w:val="22"/>
        </w:rPr>
      </w:pPr>
    </w:p>
    <w:p w:rsidR="00782D35" w:rsidRDefault="00782D35" w:rsidP="00782D35">
      <w:pPr>
        <w:jc w:val="both"/>
        <w:rPr>
          <w:b/>
          <w:sz w:val="22"/>
        </w:rPr>
      </w:pPr>
      <w:r>
        <w:rPr>
          <w:b/>
          <w:sz w:val="22"/>
        </w:rPr>
        <w:t>9. Изменение, прекращение договора, разрешение споров</w:t>
      </w:r>
    </w:p>
    <w:p w:rsidR="00782D35" w:rsidRDefault="00782D35" w:rsidP="00782D35">
      <w:pPr>
        <w:numPr>
          <w:ilvl w:val="0"/>
          <w:numId w:val="15"/>
        </w:numPr>
        <w:jc w:val="both"/>
        <w:rPr>
          <w:sz w:val="22"/>
        </w:rPr>
      </w:pPr>
      <w:r>
        <w:rPr>
          <w:sz w:val="22"/>
        </w:rPr>
        <w:t>При несогласии сторон на изменение условий договора, споры по изменению договора рассматриваются в Арбитражном суде по месту нахождения Продавца.</w:t>
      </w:r>
    </w:p>
    <w:p w:rsidR="00782D35" w:rsidRDefault="00782D35" w:rsidP="00782D35">
      <w:pPr>
        <w:numPr>
          <w:ilvl w:val="0"/>
          <w:numId w:val="15"/>
        </w:numPr>
        <w:jc w:val="both"/>
        <w:rPr>
          <w:sz w:val="22"/>
        </w:rPr>
      </w:pPr>
      <w:r>
        <w:rPr>
          <w:sz w:val="22"/>
        </w:rPr>
        <w:t xml:space="preserve">  Договор может быть расторгнут:</w:t>
      </w:r>
    </w:p>
    <w:p w:rsidR="00782D35" w:rsidRDefault="00782D35" w:rsidP="00782D35">
      <w:pPr>
        <w:numPr>
          <w:ilvl w:val="0"/>
          <w:numId w:val="16"/>
        </w:numPr>
        <w:jc w:val="both"/>
        <w:rPr>
          <w:sz w:val="22"/>
        </w:rPr>
      </w:pPr>
      <w:r>
        <w:rPr>
          <w:sz w:val="22"/>
        </w:rPr>
        <w:t>по согласованию сторон;</w:t>
      </w:r>
    </w:p>
    <w:p w:rsidR="00782D35" w:rsidRDefault="00782D35" w:rsidP="00782D35">
      <w:pPr>
        <w:numPr>
          <w:ilvl w:val="0"/>
          <w:numId w:val="16"/>
        </w:numPr>
        <w:jc w:val="both"/>
        <w:rPr>
          <w:sz w:val="22"/>
        </w:rPr>
      </w:pPr>
      <w:r>
        <w:rPr>
          <w:sz w:val="22"/>
        </w:rPr>
        <w:t>по решению компетентных органов в соответствии с действующим законодательством Российской Федерации;</w:t>
      </w:r>
    </w:p>
    <w:p w:rsidR="00782D35" w:rsidRDefault="00782D35" w:rsidP="00782D35">
      <w:pPr>
        <w:numPr>
          <w:ilvl w:val="0"/>
          <w:numId w:val="16"/>
        </w:numPr>
        <w:jc w:val="both"/>
        <w:rPr>
          <w:sz w:val="22"/>
        </w:rPr>
      </w:pPr>
      <w:r>
        <w:rPr>
          <w:sz w:val="22"/>
        </w:rPr>
        <w:t>по форс-мажорным обстоятельствам.</w:t>
      </w:r>
    </w:p>
    <w:p w:rsidR="00782D35" w:rsidRDefault="00782D35" w:rsidP="00782D35">
      <w:pPr>
        <w:numPr>
          <w:ilvl w:val="0"/>
          <w:numId w:val="17"/>
        </w:numPr>
        <w:jc w:val="both"/>
        <w:rPr>
          <w:sz w:val="22"/>
        </w:rPr>
      </w:pPr>
      <w:r>
        <w:rPr>
          <w:sz w:val="22"/>
        </w:rPr>
        <w:t>Одностороннее расторжение договора не допускается.</w:t>
      </w:r>
    </w:p>
    <w:p w:rsidR="00782D35" w:rsidRDefault="00782D35" w:rsidP="00782D35">
      <w:pPr>
        <w:numPr>
          <w:ilvl w:val="0"/>
          <w:numId w:val="15"/>
        </w:numPr>
        <w:jc w:val="both"/>
        <w:rPr>
          <w:sz w:val="22"/>
        </w:rPr>
      </w:pPr>
      <w:r>
        <w:rPr>
          <w:sz w:val="22"/>
        </w:rPr>
        <w:t>Стороны примут все меры к разрешению споров и разногласий, могущих возникнуть из настоящего договора, дружественным путем.</w:t>
      </w:r>
    </w:p>
    <w:p w:rsidR="00782D35" w:rsidRDefault="00782D35" w:rsidP="00782D35">
      <w:pPr>
        <w:numPr>
          <w:ilvl w:val="0"/>
          <w:numId w:val="15"/>
        </w:numPr>
        <w:jc w:val="both"/>
        <w:rPr>
          <w:sz w:val="22"/>
        </w:rPr>
      </w:pPr>
      <w:r>
        <w:rPr>
          <w:sz w:val="22"/>
        </w:rPr>
        <w:lastRenderedPageBreak/>
        <w:t>Неурегулирован</w:t>
      </w:r>
      <w:r w:rsidR="009E090E">
        <w:rPr>
          <w:sz w:val="22"/>
        </w:rPr>
        <w:t>ные настоящим договором вопросы</w:t>
      </w:r>
      <w:r>
        <w:rPr>
          <w:sz w:val="22"/>
        </w:rPr>
        <w:t xml:space="preserve"> разрешаются сторонами в соответствии с ГК РФ и другим действующим законодательством.</w:t>
      </w:r>
    </w:p>
    <w:p w:rsidR="00782D35" w:rsidRDefault="00782D35" w:rsidP="00782D35">
      <w:pPr>
        <w:numPr>
          <w:ilvl w:val="0"/>
          <w:numId w:val="15"/>
        </w:numPr>
        <w:jc w:val="both"/>
        <w:rPr>
          <w:sz w:val="22"/>
        </w:rPr>
      </w:pPr>
      <w:r>
        <w:rPr>
          <w:sz w:val="22"/>
        </w:rPr>
        <w:t>В случае, если стороны не договорятся, все споры и разногласия передаютс</w:t>
      </w:r>
      <w:r w:rsidR="009E090E">
        <w:rPr>
          <w:sz w:val="22"/>
        </w:rPr>
        <w:t>я на рассмотрение в Арбитражный</w:t>
      </w:r>
      <w:r>
        <w:rPr>
          <w:sz w:val="22"/>
        </w:rPr>
        <w:t xml:space="preserve"> суд по месту нахождения Продавца.</w:t>
      </w:r>
    </w:p>
    <w:p w:rsidR="00782D35" w:rsidRDefault="00782D35" w:rsidP="00782D35">
      <w:pPr>
        <w:jc w:val="both"/>
        <w:rPr>
          <w:sz w:val="22"/>
        </w:rPr>
      </w:pPr>
    </w:p>
    <w:p w:rsidR="00782D35" w:rsidRDefault="00782D35" w:rsidP="00782D35">
      <w:pPr>
        <w:jc w:val="both"/>
        <w:rPr>
          <w:b/>
          <w:sz w:val="22"/>
        </w:rPr>
      </w:pPr>
      <w:r>
        <w:rPr>
          <w:b/>
          <w:sz w:val="22"/>
        </w:rPr>
        <w:t>10. Особые условия</w:t>
      </w:r>
    </w:p>
    <w:p w:rsidR="00782D35" w:rsidRPr="007C6E2D" w:rsidRDefault="00782D35" w:rsidP="00782D35">
      <w:pPr>
        <w:numPr>
          <w:ilvl w:val="0"/>
          <w:numId w:val="18"/>
        </w:numPr>
        <w:jc w:val="both"/>
        <w:rPr>
          <w:sz w:val="22"/>
        </w:rPr>
      </w:pPr>
      <w:r>
        <w:rPr>
          <w:sz w:val="22"/>
        </w:rPr>
        <w:t>Срок действия договора с момента подписания по</w:t>
      </w:r>
      <w:r w:rsidRPr="00782D35">
        <w:rPr>
          <w:sz w:val="22"/>
        </w:rPr>
        <w:t xml:space="preserve"> </w:t>
      </w:r>
      <w:sdt>
        <w:sdtPr>
          <w:rPr>
            <w:sz w:val="22"/>
            <w:u w:val="single"/>
          </w:rPr>
          <w:alias w:val="Дата окончания"/>
          <w:tag w:val="DateOver"/>
          <w:id w:val="-1561860663"/>
          <w:placeholder>
            <w:docPart w:val="DefaultPlaceholder_1081868574"/>
          </w:placeholder>
          <w:text/>
        </w:sdtPr>
        <w:sdtEndPr/>
        <w:sdtContent>
          <w:r w:rsidRPr="0051108C">
            <w:rPr>
              <w:sz w:val="22"/>
              <w:u w:val="single"/>
            </w:rPr>
            <w:t>[ДАТА ОКОНЧАНИЯ]</w:t>
          </w:r>
        </w:sdtContent>
      </w:sdt>
      <w:r>
        <w:rPr>
          <w:sz w:val="22"/>
        </w:rPr>
        <w:t>.</w:t>
      </w:r>
    </w:p>
    <w:p w:rsidR="00782D35" w:rsidRDefault="00782D35" w:rsidP="00782D35">
      <w:pPr>
        <w:numPr>
          <w:ilvl w:val="0"/>
          <w:numId w:val="18"/>
        </w:numPr>
        <w:jc w:val="both"/>
        <w:rPr>
          <w:sz w:val="22"/>
        </w:rPr>
      </w:pPr>
      <w:r>
        <w:rPr>
          <w:sz w:val="22"/>
        </w:rPr>
        <w:t>Настоящий договор вступает в силу с момента его подписания и действует в течение календарного года. Действие договора автоматически пролонгируется на каждый последующий год, если ни одна из сторон не позднее, чем за месяц до истечения срока действия договора, не заявит о его прекращении.</w:t>
      </w:r>
    </w:p>
    <w:p w:rsidR="00782D35" w:rsidRDefault="00782D35" w:rsidP="00782D35">
      <w:pPr>
        <w:numPr>
          <w:ilvl w:val="0"/>
          <w:numId w:val="18"/>
        </w:numPr>
        <w:jc w:val="both"/>
        <w:rPr>
          <w:sz w:val="22"/>
        </w:rPr>
      </w:pPr>
      <w:r>
        <w:rPr>
          <w:sz w:val="22"/>
        </w:rPr>
        <w:t>Настоящий договор может быть расторгнут или условия его изменены по желанию одной из сторон, если она заявит об этом в письменной форме за три месяца до истечения срока его действия при условии согласия другой стороны. Все изменения и дополнения к настоящему договору являются действительными, если они заключены в письменной форме и подписанными уполномоченными представителями сторон.</w:t>
      </w:r>
    </w:p>
    <w:p w:rsidR="00782D35" w:rsidRDefault="00782D35" w:rsidP="00782D35">
      <w:pPr>
        <w:numPr>
          <w:ilvl w:val="0"/>
          <w:numId w:val="18"/>
        </w:numPr>
        <w:ind w:left="328"/>
        <w:jc w:val="both"/>
        <w:rPr>
          <w:sz w:val="22"/>
        </w:rPr>
      </w:pPr>
      <w:r>
        <w:rPr>
          <w:sz w:val="22"/>
        </w:rPr>
        <w:t xml:space="preserve">Ни одна из сторон не имеет права без письменного согласия другой </w:t>
      </w:r>
      <w:r w:rsidR="009E090E">
        <w:rPr>
          <w:sz w:val="22"/>
        </w:rPr>
        <w:t>стороны передавать</w:t>
      </w:r>
      <w:r>
        <w:rPr>
          <w:sz w:val="22"/>
        </w:rPr>
        <w:t xml:space="preserve"> свои права и обязанности по настоящему договору каким-либо третьим лицам.</w:t>
      </w:r>
    </w:p>
    <w:p w:rsidR="00782D35" w:rsidRDefault="00782D35" w:rsidP="00782D35">
      <w:pPr>
        <w:numPr>
          <w:ilvl w:val="0"/>
          <w:numId w:val="18"/>
        </w:numPr>
        <w:jc w:val="both"/>
        <w:rPr>
          <w:sz w:val="22"/>
        </w:rPr>
      </w:pPr>
      <w:r>
        <w:rPr>
          <w:sz w:val="22"/>
        </w:rPr>
        <w:t>Настоящий договор составлен и подписан в двух экземплярах, каждый из которых имеет одинаковую юридическую силу, по одному экземпляру для каждой из сторон.</w:t>
      </w:r>
    </w:p>
    <w:p w:rsidR="00782D35" w:rsidRDefault="00782D35" w:rsidP="00782D35">
      <w:pPr>
        <w:jc w:val="both"/>
        <w:rPr>
          <w:b/>
          <w:sz w:val="22"/>
        </w:rPr>
      </w:pPr>
    </w:p>
    <w:p w:rsidR="00782D35" w:rsidRDefault="00782D35" w:rsidP="00782D35">
      <w:pPr>
        <w:jc w:val="both"/>
        <w:rPr>
          <w:b/>
          <w:sz w:val="22"/>
        </w:rPr>
      </w:pPr>
      <w:r>
        <w:rPr>
          <w:b/>
          <w:sz w:val="22"/>
        </w:rPr>
        <w:t xml:space="preserve">11. Юридические адреса, банковские реквизиты и подписи сторон </w:t>
      </w:r>
    </w:p>
    <w:p w:rsidR="00782D35" w:rsidRDefault="00782D35" w:rsidP="00782D35">
      <w:pPr>
        <w:jc w:val="both"/>
        <w:rPr>
          <w:b/>
          <w:sz w:val="22"/>
        </w:rPr>
      </w:pPr>
    </w:p>
    <w:p w:rsidR="00782D35" w:rsidRDefault="00782D35" w:rsidP="00782D35">
      <w:pPr>
        <w:jc w:val="both"/>
        <w:rPr>
          <w:b/>
          <w:sz w:val="22"/>
        </w:rPr>
      </w:pPr>
      <w:r>
        <w:rPr>
          <w:b/>
          <w:sz w:val="22"/>
        </w:rPr>
        <w:t xml:space="preserve">                 </w:t>
      </w:r>
      <w:r>
        <w:rPr>
          <w:b/>
          <w:sz w:val="22"/>
          <w:u w:val="single"/>
        </w:rPr>
        <w:t>Продавец</w:t>
      </w:r>
      <w:r>
        <w:rPr>
          <w:b/>
          <w:sz w:val="22"/>
        </w:rPr>
        <w:tab/>
      </w:r>
      <w:r>
        <w:rPr>
          <w:b/>
          <w:sz w:val="22"/>
        </w:rPr>
        <w:tab/>
      </w:r>
      <w:r>
        <w:rPr>
          <w:b/>
          <w:sz w:val="22"/>
        </w:rPr>
        <w:tab/>
      </w:r>
      <w:r>
        <w:rPr>
          <w:b/>
          <w:sz w:val="22"/>
        </w:rPr>
        <w:tab/>
      </w:r>
      <w:r>
        <w:rPr>
          <w:b/>
          <w:sz w:val="22"/>
        </w:rPr>
        <w:tab/>
      </w:r>
      <w:r>
        <w:rPr>
          <w:b/>
          <w:sz w:val="22"/>
          <w:u w:val="single"/>
        </w:rPr>
        <w:t>Покупатель</w:t>
      </w:r>
    </w:p>
    <w:tbl>
      <w:tblPr>
        <w:tblpPr w:leftFromText="180" w:rightFromText="180" w:vertAnchor="page" w:horzAnchor="margin" w:tblpY="7025"/>
        <w:tblW w:w="0" w:type="auto"/>
        <w:tblLook w:val="0000" w:firstRow="0" w:lastRow="0" w:firstColumn="0" w:lastColumn="0" w:noHBand="0" w:noVBand="0"/>
      </w:tblPr>
      <w:tblGrid>
        <w:gridCol w:w="4315"/>
        <w:gridCol w:w="5187"/>
      </w:tblGrid>
      <w:tr w:rsidR="00782D35" w:rsidTr="00905945">
        <w:trPr>
          <w:trHeight w:val="2127"/>
        </w:trPr>
        <w:tc>
          <w:tcPr>
            <w:tcW w:w="4361" w:type="dxa"/>
          </w:tcPr>
          <w:p w:rsidR="00782D35" w:rsidRDefault="00782D35" w:rsidP="00905945">
            <w:pPr>
              <w:rPr>
                <w:sz w:val="22"/>
              </w:rPr>
            </w:pPr>
          </w:p>
        </w:tc>
        <w:tc>
          <w:tcPr>
            <w:tcW w:w="5245" w:type="dxa"/>
          </w:tcPr>
          <w:p w:rsidR="00782D35" w:rsidRPr="00237690" w:rsidRDefault="00782D35" w:rsidP="00905945">
            <w:pPr>
              <w:pStyle w:val="1"/>
              <w:rPr>
                <w:b w:val="0"/>
                <w:bCs/>
                <w:color w:val="0000FF"/>
                <w:sz w:val="24"/>
                <w:szCs w:val="24"/>
              </w:rPr>
            </w:pPr>
            <w:bookmarkStart w:id="6" w:name="ПолноеНаименованиеПокупателя"/>
            <w:bookmarkStart w:id="7" w:name="Телефон"/>
            <w:bookmarkEnd w:id="6"/>
            <w:bookmarkEnd w:id="7"/>
          </w:p>
          <w:p w:rsidR="00782D35" w:rsidRDefault="00782D35" w:rsidP="00905945">
            <w:pPr>
              <w:rPr>
                <w:bCs/>
                <w:sz w:val="24"/>
                <w:szCs w:val="24"/>
              </w:rPr>
            </w:pPr>
          </w:p>
          <w:p w:rsidR="00782D35" w:rsidRPr="008A7670" w:rsidRDefault="00782D35" w:rsidP="00905945">
            <w:pPr>
              <w:rPr>
                <w:bCs/>
                <w:sz w:val="24"/>
                <w:szCs w:val="24"/>
              </w:rPr>
            </w:pPr>
          </w:p>
          <w:p w:rsidR="00782D35" w:rsidRPr="00FA19C3" w:rsidRDefault="00782D35" w:rsidP="00905945">
            <w:pPr>
              <w:rPr>
                <w:bCs/>
                <w:sz w:val="24"/>
              </w:rPr>
            </w:pPr>
          </w:p>
          <w:p w:rsidR="00782D35" w:rsidRDefault="00782D35" w:rsidP="00905945">
            <w:pPr>
              <w:pStyle w:val="1"/>
              <w:rPr>
                <w:b w:val="0"/>
                <w:sz w:val="22"/>
              </w:rPr>
            </w:pPr>
          </w:p>
        </w:tc>
      </w:tr>
      <w:tr w:rsidR="00782D35" w:rsidTr="00905945">
        <w:trPr>
          <w:trHeight w:val="291"/>
        </w:trPr>
        <w:tc>
          <w:tcPr>
            <w:tcW w:w="4361" w:type="dxa"/>
          </w:tcPr>
          <w:p w:rsidR="00782D35" w:rsidRPr="00E7047A" w:rsidRDefault="00782D35" w:rsidP="00905945">
            <w:pPr>
              <w:jc w:val="both"/>
              <w:rPr>
                <w:bCs/>
                <w:sz w:val="24"/>
              </w:rPr>
            </w:pPr>
            <w:r>
              <w:rPr>
                <w:sz w:val="22"/>
              </w:rPr>
              <w:t xml:space="preserve">                        М.П.</w:t>
            </w:r>
          </w:p>
        </w:tc>
        <w:tc>
          <w:tcPr>
            <w:tcW w:w="5245" w:type="dxa"/>
          </w:tcPr>
          <w:p w:rsidR="00782D35" w:rsidRDefault="00782D35" w:rsidP="00905945">
            <w:pPr>
              <w:pStyle w:val="1"/>
              <w:rPr>
                <w:b w:val="0"/>
                <w:bCs/>
                <w:sz w:val="24"/>
                <w:szCs w:val="24"/>
              </w:rPr>
            </w:pPr>
            <w:r w:rsidRPr="00FA19C3">
              <w:rPr>
                <w:b w:val="0"/>
                <w:sz w:val="22"/>
              </w:rPr>
              <w:t xml:space="preserve">                                   </w:t>
            </w:r>
            <w:r>
              <w:rPr>
                <w:b w:val="0"/>
                <w:sz w:val="22"/>
              </w:rPr>
              <w:t>М.П.</w:t>
            </w:r>
          </w:p>
        </w:tc>
      </w:tr>
    </w:tbl>
    <w:p w:rsidR="00782D35" w:rsidRDefault="00782D35" w:rsidP="00782D35">
      <w:pPr>
        <w:jc w:val="both"/>
      </w:pPr>
    </w:p>
    <w:p w:rsidR="002D43DF" w:rsidRDefault="002D43DF"/>
    <w:sectPr w:rsidR="002D43DF">
      <w:footerReference w:type="even" r:id="rId7"/>
      <w:footerReference w:type="default" r:id="rId8"/>
      <w:pgSz w:w="11906" w:h="16838" w:code="9"/>
      <w:pgMar w:top="499" w:right="607" w:bottom="697" w:left="179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C6A62" w:rsidRDefault="003C6A62">
      <w:r>
        <w:separator/>
      </w:r>
    </w:p>
  </w:endnote>
  <w:endnote w:type="continuationSeparator" w:id="0">
    <w:p w:rsidR="003C6A62" w:rsidRDefault="003C6A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29D5" w:rsidRDefault="00A676F6">
    <w:pPr>
      <w:pStyle w:val="a5"/>
      <w:framePr w:wrap="around" w:vAnchor="text" w:hAnchor="margin" w:y="1"/>
      <w:rPr>
        <w:rStyle w:val="a7"/>
      </w:rPr>
    </w:pPr>
    <w:r>
      <w:rPr>
        <w:rStyle w:val="a7"/>
      </w:rPr>
      <w:fldChar w:fldCharType="begin"/>
    </w:r>
    <w:r>
      <w:rPr>
        <w:rStyle w:val="a7"/>
      </w:rPr>
      <w:instrText xml:space="preserve">PAGE  </w:instrText>
    </w:r>
    <w:r>
      <w:rPr>
        <w:rStyle w:val="a7"/>
      </w:rPr>
      <w:fldChar w:fldCharType="end"/>
    </w:r>
  </w:p>
  <w:p w:rsidR="00F629D5" w:rsidRDefault="003C6A62">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29D5" w:rsidRPr="0051256A" w:rsidRDefault="003C6A62" w:rsidP="00CC76D1">
    <w:pPr>
      <w:pStyle w:val="a5"/>
      <w:ind w:firstLine="360"/>
      <w:rPr>
        <w:sz w:val="22"/>
        <w:szCs w:val="22"/>
      </w:rPr>
    </w:pPr>
  </w:p>
  <w:p w:rsidR="00D000D4" w:rsidRDefault="003C6A62" w:rsidP="00131580">
    <w:pPr>
      <w:pStyle w:val="a5"/>
      <w:framePr w:w="266" w:h="238" w:hRule="exact" w:wrap="around" w:vAnchor="text" w:hAnchor="page" w:x="4582" w:y="23"/>
      <w:rPr>
        <w:rStyle w:val="a7"/>
      </w:rPr>
    </w:pPr>
  </w:p>
  <w:p w:rsidR="00F629D5" w:rsidRDefault="00A676F6" w:rsidP="00D44AB0">
    <w:pPr>
      <w:pStyle w:val="a5"/>
      <w:ind w:firstLine="36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C6A62" w:rsidRDefault="003C6A62">
      <w:r>
        <w:separator/>
      </w:r>
    </w:p>
  </w:footnote>
  <w:footnote w:type="continuationSeparator" w:id="0">
    <w:p w:rsidR="003C6A62" w:rsidRDefault="003C6A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2D13CEA"/>
    <w:multiLevelType w:val="singleLevel"/>
    <w:tmpl w:val="2D16056A"/>
    <w:lvl w:ilvl="0">
      <w:start w:val="1"/>
      <w:numFmt w:val="decimal"/>
      <w:lvlText w:val="7.%1. "/>
      <w:legacy w:legacy="1" w:legacySpace="0" w:legacyIndent="283"/>
      <w:lvlJc w:val="left"/>
      <w:pPr>
        <w:ind w:left="283" w:hanging="283"/>
      </w:pPr>
      <w:rPr>
        <w:rFonts w:ascii="Times New Roman" w:hAnsi="Times New Roman" w:hint="default"/>
        <w:b w:val="0"/>
        <w:i w:val="0"/>
        <w:sz w:val="20"/>
        <w:u w:val="none"/>
      </w:rPr>
    </w:lvl>
  </w:abstractNum>
  <w:abstractNum w:abstractNumId="2" w15:restartNumberingAfterBreak="0">
    <w:nsid w:val="0FBC46B6"/>
    <w:multiLevelType w:val="singleLevel"/>
    <w:tmpl w:val="F620AB80"/>
    <w:lvl w:ilvl="0">
      <w:start w:val="1"/>
      <w:numFmt w:val="decimal"/>
      <w:lvlText w:val="4.%1. "/>
      <w:legacy w:legacy="1" w:legacySpace="0" w:legacyIndent="283"/>
      <w:lvlJc w:val="left"/>
      <w:pPr>
        <w:ind w:left="283" w:hanging="283"/>
      </w:pPr>
      <w:rPr>
        <w:rFonts w:ascii="Times New Roman" w:hAnsi="Times New Roman" w:hint="default"/>
        <w:b w:val="0"/>
        <w:i w:val="0"/>
        <w:sz w:val="20"/>
        <w:u w:val="none"/>
      </w:rPr>
    </w:lvl>
  </w:abstractNum>
  <w:abstractNum w:abstractNumId="3" w15:restartNumberingAfterBreak="0">
    <w:nsid w:val="1252069F"/>
    <w:multiLevelType w:val="singleLevel"/>
    <w:tmpl w:val="57DC24F2"/>
    <w:lvl w:ilvl="0">
      <w:start w:val="1"/>
      <w:numFmt w:val="decimal"/>
      <w:lvlText w:val="4.2.%1. "/>
      <w:legacy w:legacy="1" w:legacySpace="0" w:legacyIndent="283"/>
      <w:lvlJc w:val="left"/>
      <w:pPr>
        <w:ind w:left="283" w:hanging="283"/>
      </w:pPr>
      <w:rPr>
        <w:rFonts w:ascii="Times New Roman" w:hAnsi="Times New Roman" w:hint="default"/>
        <w:b w:val="0"/>
        <w:i w:val="0"/>
        <w:sz w:val="20"/>
        <w:u w:val="none"/>
      </w:rPr>
    </w:lvl>
  </w:abstractNum>
  <w:abstractNum w:abstractNumId="4" w15:restartNumberingAfterBreak="0">
    <w:nsid w:val="28BA2BA7"/>
    <w:multiLevelType w:val="singleLevel"/>
    <w:tmpl w:val="B66AB85A"/>
    <w:lvl w:ilvl="0">
      <w:start w:val="1"/>
      <w:numFmt w:val="decimal"/>
      <w:lvlText w:val="1.%1. "/>
      <w:legacy w:legacy="1" w:legacySpace="0" w:legacyIndent="283"/>
      <w:lvlJc w:val="left"/>
      <w:pPr>
        <w:ind w:left="283" w:hanging="283"/>
      </w:pPr>
      <w:rPr>
        <w:rFonts w:ascii="Times New Roman" w:hAnsi="Times New Roman" w:hint="default"/>
        <w:b w:val="0"/>
        <w:i w:val="0"/>
        <w:sz w:val="20"/>
        <w:u w:val="none"/>
      </w:rPr>
    </w:lvl>
  </w:abstractNum>
  <w:abstractNum w:abstractNumId="5" w15:restartNumberingAfterBreak="0">
    <w:nsid w:val="296B1B5D"/>
    <w:multiLevelType w:val="singleLevel"/>
    <w:tmpl w:val="DF94AA62"/>
    <w:lvl w:ilvl="0">
      <w:start w:val="1"/>
      <w:numFmt w:val="decimal"/>
      <w:lvlText w:val="9.%1. "/>
      <w:legacy w:legacy="1" w:legacySpace="0" w:legacyIndent="283"/>
      <w:lvlJc w:val="left"/>
      <w:pPr>
        <w:ind w:left="283" w:hanging="283"/>
      </w:pPr>
      <w:rPr>
        <w:rFonts w:ascii="Times New Roman" w:hAnsi="Times New Roman" w:hint="default"/>
        <w:b w:val="0"/>
        <w:i w:val="0"/>
        <w:sz w:val="20"/>
        <w:u w:val="none"/>
      </w:rPr>
    </w:lvl>
  </w:abstractNum>
  <w:abstractNum w:abstractNumId="6" w15:restartNumberingAfterBreak="0">
    <w:nsid w:val="398B4B01"/>
    <w:multiLevelType w:val="singleLevel"/>
    <w:tmpl w:val="32DCA99A"/>
    <w:lvl w:ilvl="0">
      <w:start w:val="4"/>
      <w:numFmt w:val="decimal"/>
      <w:lvlText w:val="6.%1. "/>
      <w:legacy w:legacy="1" w:legacySpace="0" w:legacyIndent="283"/>
      <w:lvlJc w:val="left"/>
      <w:pPr>
        <w:ind w:left="283" w:hanging="283"/>
      </w:pPr>
      <w:rPr>
        <w:rFonts w:ascii="Times New Roman" w:hAnsi="Times New Roman" w:hint="default"/>
        <w:b w:val="0"/>
        <w:i w:val="0"/>
        <w:sz w:val="20"/>
        <w:u w:val="none"/>
      </w:rPr>
    </w:lvl>
  </w:abstractNum>
  <w:abstractNum w:abstractNumId="7" w15:restartNumberingAfterBreak="0">
    <w:nsid w:val="3B850F97"/>
    <w:multiLevelType w:val="singleLevel"/>
    <w:tmpl w:val="751636A8"/>
    <w:lvl w:ilvl="0">
      <w:start w:val="2"/>
      <w:numFmt w:val="decimal"/>
      <w:lvlText w:val="4.%1. "/>
      <w:legacy w:legacy="1" w:legacySpace="0" w:legacyIndent="283"/>
      <w:lvlJc w:val="left"/>
      <w:pPr>
        <w:ind w:left="283" w:hanging="283"/>
      </w:pPr>
      <w:rPr>
        <w:rFonts w:ascii="Times New Roman" w:hAnsi="Times New Roman" w:hint="default"/>
        <w:b w:val="0"/>
        <w:i w:val="0"/>
        <w:sz w:val="20"/>
        <w:u w:val="none"/>
      </w:rPr>
    </w:lvl>
  </w:abstractNum>
  <w:abstractNum w:abstractNumId="8" w15:restartNumberingAfterBreak="0">
    <w:nsid w:val="4E6A7D82"/>
    <w:multiLevelType w:val="singleLevel"/>
    <w:tmpl w:val="5D8E778E"/>
    <w:lvl w:ilvl="0">
      <w:start w:val="5"/>
      <w:numFmt w:val="decimal"/>
      <w:lvlText w:val="%1. "/>
      <w:legacy w:legacy="1" w:legacySpace="0" w:legacyIndent="283"/>
      <w:lvlJc w:val="left"/>
      <w:pPr>
        <w:ind w:left="283" w:hanging="283"/>
      </w:pPr>
      <w:rPr>
        <w:rFonts w:ascii="Times New Roman" w:hAnsi="Times New Roman" w:hint="default"/>
        <w:b/>
        <w:i w:val="0"/>
        <w:sz w:val="20"/>
        <w:u w:val="none"/>
      </w:rPr>
    </w:lvl>
  </w:abstractNum>
  <w:abstractNum w:abstractNumId="9" w15:restartNumberingAfterBreak="0">
    <w:nsid w:val="51F55E22"/>
    <w:multiLevelType w:val="singleLevel"/>
    <w:tmpl w:val="FC8661B0"/>
    <w:lvl w:ilvl="0">
      <w:start w:val="4"/>
      <w:numFmt w:val="decimal"/>
      <w:lvlText w:val="%1. "/>
      <w:legacy w:legacy="1" w:legacySpace="0" w:legacyIndent="283"/>
      <w:lvlJc w:val="left"/>
      <w:pPr>
        <w:ind w:left="283" w:hanging="283"/>
      </w:pPr>
      <w:rPr>
        <w:rFonts w:ascii="Times New Roman" w:hAnsi="Times New Roman" w:hint="default"/>
        <w:b/>
        <w:i w:val="0"/>
        <w:sz w:val="20"/>
        <w:u w:val="none"/>
      </w:rPr>
    </w:lvl>
  </w:abstractNum>
  <w:abstractNum w:abstractNumId="10" w15:restartNumberingAfterBreak="0">
    <w:nsid w:val="5E007FB4"/>
    <w:multiLevelType w:val="singleLevel"/>
    <w:tmpl w:val="F196B52A"/>
    <w:lvl w:ilvl="0">
      <w:start w:val="1"/>
      <w:numFmt w:val="decimal"/>
      <w:lvlText w:val="3.%1. "/>
      <w:legacy w:legacy="1" w:legacySpace="0" w:legacyIndent="283"/>
      <w:lvlJc w:val="left"/>
      <w:pPr>
        <w:ind w:left="283" w:hanging="283"/>
      </w:pPr>
      <w:rPr>
        <w:rFonts w:ascii="Times New Roman" w:hAnsi="Times New Roman" w:hint="default"/>
        <w:b w:val="0"/>
        <w:i w:val="0"/>
        <w:sz w:val="20"/>
        <w:u w:val="none"/>
      </w:rPr>
    </w:lvl>
  </w:abstractNum>
  <w:abstractNum w:abstractNumId="11" w15:restartNumberingAfterBreak="0">
    <w:nsid w:val="61427924"/>
    <w:multiLevelType w:val="multilevel"/>
    <w:tmpl w:val="D32E3878"/>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2" w15:restartNumberingAfterBreak="0">
    <w:nsid w:val="642B068C"/>
    <w:multiLevelType w:val="singleLevel"/>
    <w:tmpl w:val="9A88F812"/>
    <w:lvl w:ilvl="0">
      <w:start w:val="1"/>
      <w:numFmt w:val="decimal"/>
      <w:lvlText w:val="6.%1. "/>
      <w:legacy w:legacy="1" w:legacySpace="0" w:legacyIndent="283"/>
      <w:lvlJc w:val="left"/>
      <w:pPr>
        <w:ind w:left="283" w:hanging="283"/>
      </w:pPr>
      <w:rPr>
        <w:rFonts w:ascii="Times New Roman" w:hAnsi="Times New Roman" w:hint="default"/>
        <w:b w:val="0"/>
        <w:i w:val="0"/>
        <w:sz w:val="20"/>
        <w:u w:val="none"/>
      </w:rPr>
    </w:lvl>
  </w:abstractNum>
  <w:abstractNum w:abstractNumId="13" w15:restartNumberingAfterBreak="0">
    <w:nsid w:val="6A9A5F66"/>
    <w:multiLevelType w:val="singleLevel"/>
    <w:tmpl w:val="261C42B6"/>
    <w:lvl w:ilvl="0">
      <w:start w:val="1"/>
      <w:numFmt w:val="decimal"/>
      <w:lvlText w:val="2.%1. "/>
      <w:legacy w:legacy="1" w:legacySpace="0" w:legacyIndent="283"/>
      <w:lvlJc w:val="left"/>
      <w:pPr>
        <w:ind w:left="283" w:hanging="283"/>
      </w:pPr>
      <w:rPr>
        <w:rFonts w:ascii="Times New Roman" w:hAnsi="Times New Roman" w:hint="default"/>
        <w:b w:val="0"/>
        <w:i w:val="0"/>
        <w:sz w:val="20"/>
        <w:u w:val="none"/>
      </w:rPr>
    </w:lvl>
  </w:abstractNum>
  <w:abstractNum w:abstractNumId="14" w15:restartNumberingAfterBreak="0">
    <w:nsid w:val="6DDE21FF"/>
    <w:multiLevelType w:val="singleLevel"/>
    <w:tmpl w:val="DADE29FE"/>
    <w:lvl w:ilvl="0">
      <w:start w:val="1"/>
      <w:numFmt w:val="decimal"/>
      <w:lvlText w:val="4.1.%1. "/>
      <w:legacy w:legacy="1" w:legacySpace="0" w:legacyIndent="283"/>
      <w:lvlJc w:val="left"/>
      <w:pPr>
        <w:ind w:left="283" w:hanging="283"/>
      </w:pPr>
      <w:rPr>
        <w:rFonts w:ascii="Times New Roman" w:hAnsi="Times New Roman" w:hint="default"/>
        <w:b w:val="0"/>
        <w:i w:val="0"/>
        <w:sz w:val="20"/>
        <w:u w:val="none"/>
      </w:rPr>
    </w:lvl>
  </w:abstractNum>
  <w:abstractNum w:abstractNumId="15" w15:restartNumberingAfterBreak="0">
    <w:nsid w:val="70A12A81"/>
    <w:multiLevelType w:val="singleLevel"/>
    <w:tmpl w:val="A6C2DCB6"/>
    <w:lvl w:ilvl="0">
      <w:start w:val="1"/>
      <w:numFmt w:val="decimal"/>
      <w:lvlText w:val="10.%1 "/>
      <w:legacy w:legacy="1" w:legacySpace="0" w:legacyIndent="283"/>
      <w:lvlJc w:val="left"/>
      <w:pPr>
        <w:ind w:left="283" w:hanging="283"/>
      </w:pPr>
      <w:rPr>
        <w:rFonts w:ascii="Times New Roman" w:hAnsi="Times New Roman" w:hint="default"/>
        <w:b w:val="0"/>
        <w:i w:val="0"/>
        <w:sz w:val="20"/>
        <w:u w:val="none"/>
      </w:rPr>
    </w:lvl>
  </w:abstractNum>
  <w:abstractNum w:abstractNumId="16" w15:restartNumberingAfterBreak="0">
    <w:nsid w:val="7CCA2297"/>
    <w:multiLevelType w:val="singleLevel"/>
    <w:tmpl w:val="8B140000"/>
    <w:lvl w:ilvl="0">
      <w:start w:val="1"/>
      <w:numFmt w:val="decimal"/>
      <w:lvlText w:val="8.%1. "/>
      <w:legacy w:legacy="1" w:legacySpace="0" w:legacyIndent="283"/>
      <w:lvlJc w:val="left"/>
      <w:pPr>
        <w:ind w:left="283" w:hanging="283"/>
      </w:pPr>
      <w:rPr>
        <w:rFonts w:ascii="Times New Roman" w:hAnsi="Times New Roman" w:hint="default"/>
        <w:b w:val="0"/>
        <w:i w:val="0"/>
        <w:sz w:val="20"/>
        <w:u w:val="none"/>
      </w:rPr>
    </w:lvl>
  </w:abstractNum>
  <w:num w:numId="1">
    <w:abstractNumId w:val="4"/>
  </w:num>
  <w:num w:numId="2">
    <w:abstractNumId w:val="13"/>
  </w:num>
  <w:num w:numId="3">
    <w:abstractNumId w:val="10"/>
  </w:num>
  <w:num w:numId="4">
    <w:abstractNumId w:val="9"/>
  </w:num>
  <w:num w:numId="5">
    <w:abstractNumId w:val="2"/>
  </w:num>
  <w:num w:numId="6">
    <w:abstractNumId w:val="14"/>
  </w:num>
  <w:num w:numId="7">
    <w:abstractNumId w:val="7"/>
  </w:num>
  <w:num w:numId="8">
    <w:abstractNumId w:val="3"/>
  </w:num>
  <w:num w:numId="9">
    <w:abstractNumId w:val="8"/>
  </w:num>
  <w:num w:numId="10">
    <w:abstractNumId w:val="12"/>
  </w:num>
  <w:num w:numId="11">
    <w:abstractNumId w:val="6"/>
  </w:num>
  <w:num w:numId="12">
    <w:abstractNumId w:val="6"/>
    <w:lvlOverride w:ilvl="0">
      <w:lvl w:ilvl="0">
        <w:start w:val="1"/>
        <w:numFmt w:val="decimal"/>
        <w:lvlText w:val="6.%1. "/>
        <w:legacy w:legacy="1" w:legacySpace="0" w:legacyIndent="283"/>
        <w:lvlJc w:val="left"/>
        <w:pPr>
          <w:ind w:left="283" w:hanging="283"/>
        </w:pPr>
        <w:rPr>
          <w:rFonts w:ascii="Times New Roman" w:hAnsi="Times New Roman" w:hint="default"/>
          <w:b w:val="0"/>
          <w:i w:val="0"/>
          <w:sz w:val="20"/>
          <w:u w:val="none"/>
        </w:rPr>
      </w:lvl>
    </w:lvlOverride>
  </w:num>
  <w:num w:numId="13">
    <w:abstractNumId w:val="1"/>
  </w:num>
  <w:num w:numId="14">
    <w:abstractNumId w:val="16"/>
  </w:num>
  <w:num w:numId="15">
    <w:abstractNumId w:val="5"/>
  </w:num>
  <w:num w:numId="16">
    <w:abstractNumId w:val="0"/>
    <w:lvlOverride w:ilvl="0">
      <w:lvl w:ilvl="0">
        <w:start w:val="1"/>
        <w:numFmt w:val="bullet"/>
        <w:lvlText w:val=""/>
        <w:legacy w:legacy="1" w:legacySpace="0" w:legacyIndent="283"/>
        <w:lvlJc w:val="left"/>
        <w:pPr>
          <w:ind w:left="571" w:hanging="283"/>
        </w:pPr>
        <w:rPr>
          <w:rFonts w:ascii="Wingdings" w:hAnsi="Wingdings" w:hint="default"/>
          <w:b w:val="0"/>
          <w:i w:val="0"/>
          <w:sz w:val="20"/>
          <w:u w:val="none"/>
        </w:rPr>
      </w:lvl>
    </w:lvlOverride>
  </w:num>
  <w:num w:numId="17">
    <w:abstractNumId w:val="5"/>
    <w:lvlOverride w:ilvl="0">
      <w:lvl w:ilvl="0">
        <w:start w:val="3"/>
        <w:numFmt w:val="decimal"/>
        <w:lvlText w:val="9.%1. "/>
        <w:legacy w:legacy="1" w:legacySpace="0" w:legacyIndent="283"/>
        <w:lvlJc w:val="left"/>
        <w:pPr>
          <w:ind w:left="283" w:hanging="283"/>
        </w:pPr>
        <w:rPr>
          <w:rFonts w:ascii="Times New Roman" w:hAnsi="Times New Roman" w:hint="default"/>
          <w:b w:val="0"/>
          <w:i w:val="0"/>
          <w:sz w:val="20"/>
          <w:u w:val="none"/>
        </w:rPr>
      </w:lvl>
    </w:lvlOverride>
  </w:num>
  <w:num w:numId="18">
    <w:abstractNumId w:val="15"/>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2D35"/>
    <w:rsid w:val="00017FAD"/>
    <w:rsid w:val="002D43DF"/>
    <w:rsid w:val="003C6A62"/>
    <w:rsid w:val="0051108C"/>
    <w:rsid w:val="0072363A"/>
    <w:rsid w:val="00743298"/>
    <w:rsid w:val="00782D35"/>
    <w:rsid w:val="008F4F64"/>
    <w:rsid w:val="009E090E"/>
    <w:rsid w:val="00A676F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FEEB4"/>
  <w15:chartTrackingRefBased/>
  <w15:docId w15:val="{4E996443-1C65-49A1-A59D-2E7F071328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82D35"/>
    <w:pPr>
      <w:spacing w:after="0" w:line="240" w:lineRule="auto"/>
    </w:pPr>
    <w:rPr>
      <w:rFonts w:ascii="Times New Roman" w:eastAsia="Times New Roman" w:hAnsi="Times New Roman" w:cs="Times New Roman"/>
      <w:sz w:val="20"/>
      <w:szCs w:val="20"/>
      <w:lang w:eastAsia="ru-RU"/>
    </w:rPr>
  </w:style>
  <w:style w:type="paragraph" w:styleId="1">
    <w:name w:val="heading 1"/>
    <w:basedOn w:val="a"/>
    <w:next w:val="a"/>
    <w:link w:val="10"/>
    <w:qFormat/>
    <w:rsid w:val="00782D35"/>
    <w:pPr>
      <w:keepNext/>
      <w:outlineLvl w:val="0"/>
    </w:pPr>
    <w:rPr>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782D35"/>
    <w:rPr>
      <w:rFonts w:ascii="Times New Roman" w:eastAsia="Times New Roman" w:hAnsi="Times New Roman" w:cs="Times New Roman"/>
      <w:b/>
      <w:sz w:val="28"/>
      <w:szCs w:val="20"/>
      <w:lang w:eastAsia="ru-RU"/>
    </w:rPr>
  </w:style>
  <w:style w:type="paragraph" w:styleId="a3">
    <w:name w:val="Title"/>
    <w:basedOn w:val="a"/>
    <w:link w:val="a4"/>
    <w:qFormat/>
    <w:rsid w:val="00782D35"/>
    <w:pPr>
      <w:jc w:val="center"/>
    </w:pPr>
    <w:rPr>
      <w:rFonts w:ascii="Courier New" w:hAnsi="Courier New"/>
      <w:b/>
      <w:sz w:val="28"/>
    </w:rPr>
  </w:style>
  <w:style w:type="character" w:customStyle="1" w:styleId="a4">
    <w:name w:val="Заголовок Знак"/>
    <w:basedOn w:val="a0"/>
    <w:link w:val="a3"/>
    <w:rsid w:val="00782D35"/>
    <w:rPr>
      <w:rFonts w:ascii="Courier New" w:eastAsia="Times New Roman" w:hAnsi="Courier New" w:cs="Times New Roman"/>
      <w:b/>
      <w:sz w:val="28"/>
      <w:szCs w:val="20"/>
      <w:lang w:eastAsia="ru-RU"/>
    </w:rPr>
  </w:style>
  <w:style w:type="paragraph" w:styleId="a5">
    <w:name w:val="footer"/>
    <w:basedOn w:val="a"/>
    <w:link w:val="a6"/>
    <w:rsid w:val="00782D35"/>
    <w:pPr>
      <w:tabs>
        <w:tab w:val="center" w:pos="4677"/>
        <w:tab w:val="right" w:pos="9355"/>
      </w:tabs>
    </w:pPr>
  </w:style>
  <w:style w:type="character" w:customStyle="1" w:styleId="a6">
    <w:name w:val="Нижний колонтитул Знак"/>
    <w:basedOn w:val="a0"/>
    <w:link w:val="a5"/>
    <w:rsid w:val="00782D35"/>
    <w:rPr>
      <w:rFonts w:ascii="Times New Roman" w:eastAsia="Times New Roman" w:hAnsi="Times New Roman" w:cs="Times New Roman"/>
      <w:sz w:val="20"/>
      <w:szCs w:val="20"/>
      <w:lang w:eastAsia="ru-RU"/>
    </w:rPr>
  </w:style>
  <w:style w:type="character" w:styleId="a7">
    <w:name w:val="page number"/>
    <w:basedOn w:val="a0"/>
    <w:rsid w:val="00782D35"/>
  </w:style>
  <w:style w:type="character" w:styleId="a8">
    <w:name w:val="Placeholder Text"/>
    <w:basedOn w:val="a0"/>
    <w:uiPriority w:val="99"/>
    <w:semiHidden/>
    <w:rsid w:val="00782D35"/>
    <w:rPr>
      <w:color w:val="808080"/>
    </w:rPr>
  </w:style>
  <w:style w:type="table" w:styleId="a9">
    <w:name w:val="Table Grid"/>
    <w:basedOn w:val="a1"/>
    <w:uiPriority w:val="39"/>
    <w:rsid w:val="00782D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1868574"/>
        <w:category>
          <w:name w:val="Общие"/>
          <w:gallery w:val="placeholder"/>
        </w:category>
        <w:types>
          <w:type w:val="bbPlcHdr"/>
        </w:types>
        <w:behaviors>
          <w:behavior w:val="content"/>
        </w:behaviors>
        <w:guid w:val="{184A2770-8DB2-47F2-81A7-6179A8386E72}"/>
      </w:docPartPr>
      <w:docPartBody>
        <w:p w:rsidR="0039362E" w:rsidRDefault="003250B6">
          <w:r w:rsidRPr="00BA6F97">
            <w:rPr>
              <w:rStyle w:val="a3"/>
            </w:rPr>
            <w:t>Место для ввода текста.</w:t>
          </w:r>
        </w:p>
      </w:docPartBody>
    </w:docPart>
    <w:docPart>
      <w:docPartPr>
        <w:name w:val="18FDB7544AE5452C9E42788FE416703E"/>
        <w:category>
          <w:name w:val="Общие"/>
          <w:gallery w:val="placeholder"/>
        </w:category>
        <w:types>
          <w:type w:val="bbPlcHdr"/>
        </w:types>
        <w:behaviors>
          <w:behavior w:val="content"/>
        </w:behaviors>
        <w:guid w:val="{0E4CF9CD-A90C-4857-A419-0C01BAE9CFB6}"/>
      </w:docPartPr>
      <w:docPartBody>
        <w:p w:rsidR="0039362E" w:rsidRDefault="003250B6" w:rsidP="003250B6">
          <w:pPr>
            <w:pStyle w:val="18FDB7544AE5452C9E42788FE416703E"/>
          </w:pPr>
          <w:r w:rsidRPr="00BA6F97">
            <w:rPr>
              <w:rStyle w:val="a3"/>
            </w:rPr>
            <w:t>Место для ввода текста.</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50B6"/>
    <w:rsid w:val="00271946"/>
    <w:rsid w:val="003250B6"/>
    <w:rsid w:val="0039362E"/>
    <w:rsid w:val="00EA548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250B6"/>
    <w:rPr>
      <w:color w:val="808080"/>
    </w:rPr>
  </w:style>
  <w:style w:type="paragraph" w:customStyle="1" w:styleId="18FDB7544AE5452C9E42788FE416703E">
    <w:name w:val="18FDB7544AE5452C9E42788FE416703E"/>
    <w:rsid w:val="003250B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3</Pages>
  <Words>1194</Words>
  <Characters>6809</Characters>
  <Application>Microsoft Office Word</Application>
  <DocSecurity>0</DocSecurity>
  <Lines>56</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Артём Леонидович Коршунов</dc:creator>
  <cp:keywords/>
  <dc:description/>
  <cp:lastModifiedBy>Артём Коршунов</cp:lastModifiedBy>
  <cp:revision>3</cp:revision>
  <dcterms:created xsi:type="dcterms:W3CDTF">2022-06-06T12:47:00Z</dcterms:created>
  <dcterms:modified xsi:type="dcterms:W3CDTF">2022-06-06T18:29:00Z</dcterms:modified>
</cp:coreProperties>
</file>