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7A" w:rsidRPr="00375102" w:rsidRDefault="00A16B7A" w:rsidP="00A16B7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375102">
        <w:rPr>
          <w:rFonts w:ascii="Arial" w:hAnsi="Arial" w:cs="Arial"/>
          <w:b/>
          <w:sz w:val="32"/>
          <w:szCs w:val="32"/>
        </w:rPr>
        <w:t>ООО «НК «Роснефть» - НТЦ»</w:t>
      </w:r>
    </w:p>
    <w:p w:rsidR="003C36EF" w:rsidRPr="00396070" w:rsidRDefault="003C36EF" w:rsidP="003C36EF">
      <w:pPr>
        <w:pStyle w:val="1"/>
        <w:spacing w:line="360" w:lineRule="auto"/>
        <w:ind w:firstLine="4536"/>
        <w:rPr>
          <w:rFonts w:ascii="Arial" w:hAnsi="Arial" w:cs="Arial"/>
          <w:b/>
          <w:szCs w:val="24"/>
        </w:rPr>
      </w:pPr>
    </w:p>
    <w:p w:rsidR="00A16B7A" w:rsidRPr="00396070" w:rsidRDefault="00A16B7A" w:rsidP="003C36EF">
      <w:pPr>
        <w:pStyle w:val="1"/>
        <w:spacing w:line="360" w:lineRule="auto"/>
        <w:ind w:left="1224" w:firstLine="4536"/>
        <w:rPr>
          <w:rFonts w:ascii="Arial" w:hAnsi="Arial" w:cs="Arial"/>
          <w:b/>
          <w:szCs w:val="24"/>
        </w:rPr>
      </w:pPr>
    </w:p>
    <w:p w:rsidR="00647443" w:rsidRPr="00B94A0D" w:rsidRDefault="00647443" w:rsidP="00647443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</w:rPr>
      </w:pPr>
      <w:bookmarkStart w:id="1" w:name="_Toc307429500"/>
      <w:r w:rsidRPr="00B94A0D">
        <w:rPr>
          <w:rFonts w:ascii="Arial" w:hAnsi="Arial" w:cs="Arial"/>
          <w:b/>
          <w:spacing w:val="0"/>
          <w:position w:val="0"/>
          <w:sz w:val="24"/>
        </w:rPr>
        <w:t>УТВЕРЖДАЮ</w:t>
      </w:r>
      <w:bookmarkEnd w:id="1"/>
    </w:p>
    <w:p w:rsidR="00647443" w:rsidRPr="00B94A0D" w:rsidRDefault="00647443" w:rsidP="00647443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  <w:szCs w:val="24"/>
        </w:rPr>
      </w:pPr>
      <w:r w:rsidRPr="00B94A0D">
        <w:rPr>
          <w:rFonts w:ascii="Arial" w:hAnsi="Arial" w:cs="Arial"/>
          <w:b/>
          <w:spacing w:val="0"/>
          <w:position w:val="0"/>
          <w:sz w:val="24"/>
          <w:szCs w:val="24"/>
        </w:rPr>
        <w:t>Генеральный директор</w:t>
      </w:r>
    </w:p>
    <w:p w:rsidR="00647443" w:rsidRPr="00B94A0D" w:rsidRDefault="00647443" w:rsidP="00647443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  <w:szCs w:val="24"/>
        </w:rPr>
      </w:pPr>
      <w:r w:rsidRPr="00B94A0D">
        <w:rPr>
          <w:rFonts w:ascii="Arial" w:hAnsi="Arial" w:cs="Arial"/>
          <w:b/>
          <w:spacing w:val="0"/>
          <w:position w:val="0"/>
          <w:sz w:val="24"/>
          <w:szCs w:val="24"/>
        </w:rPr>
        <w:t>ООО «НК «Роснефть» - НТЦ»</w:t>
      </w:r>
    </w:p>
    <w:p w:rsidR="00647443" w:rsidRPr="00B94A0D" w:rsidRDefault="00647443" w:rsidP="00647443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  <w:szCs w:val="24"/>
        </w:rPr>
      </w:pPr>
      <w:r w:rsidRPr="00B94A0D">
        <w:rPr>
          <w:rFonts w:ascii="Arial" w:hAnsi="Arial" w:cs="Arial"/>
          <w:b/>
          <w:spacing w:val="0"/>
          <w:position w:val="0"/>
          <w:sz w:val="24"/>
          <w:szCs w:val="24"/>
        </w:rPr>
        <w:t>___________ Ф.И.О.</w:t>
      </w:r>
    </w:p>
    <w:p w:rsidR="00647443" w:rsidRPr="00B94A0D" w:rsidRDefault="00647443" w:rsidP="00647443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  <w:szCs w:val="24"/>
        </w:rPr>
      </w:pPr>
      <w:r w:rsidRPr="00B94A0D">
        <w:rPr>
          <w:rFonts w:ascii="Arial" w:hAnsi="Arial" w:cs="Arial"/>
          <w:b/>
          <w:spacing w:val="0"/>
          <w:position w:val="0"/>
          <w:sz w:val="24"/>
          <w:szCs w:val="24"/>
        </w:rPr>
        <w:t>«____» _____________  20ХХ г.</w:t>
      </w: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Pr="00E3029F" w:rsidRDefault="00375102" w:rsidP="00375102">
      <w:pPr>
        <w:jc w:val="both"/>
        <w:rPr>
          <w:rFonts w:ascii="Arial" w:hAnsi="Arial" w:cs="Arial"/>
          <w:sz w:val="24"/>
          <w:szCs w:val="24"/>
        </w:rPr>
      </w:pP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</w:p>
    <w:p w:rsidR="00375102" w:rsidRPr="00DC6CEC" w:rsidRDefault="00DE12E2" w:rsidP="00375102">
      <w:pPr>
        <w:ind w:left="5040" w:firstLine="720"/>
        <w:jc w:val="both"/>
        <w:rPr>
          <w:rFonts w:ascii="Arial" w:hAnsi="Arial" w:cs="Arial"/>
          <w:b/>
          <w:sz w:val="24"/>
          <w:szCs w:val="24"/>
        </w:rPr>
      </w:pPr>
      <w:r w:rsidRPr="00DC6CEC">
        <w:rPr>
          <w:rFonts w:ascii="Arial" w:hAnsi="Arial" w:cs="Arial"/>
          <w:b/>
          <w:sz w:val="24"/>
          <w:szCs w:val="24"/>
        </w:rPr>
        <w:t>Наименование СП</w:t>
      </w:r>
    </w:p>
    <w:p w:rsidR="00556F8F" w:rsidRPr="00E3029F" w:rsidRDefault="00556F8F" w:rsidP="00375102">
      <w:pPr>
        <w:ind w:left="5040" w:firstLine="720"/>
        <w:jc w:val="both"/>
        <w:rPr>
          <w:rFonts w:ascii="Arial" w:hAnsi="Arial" w:cs="Arial"/>
          <w:b/>
          <w:sz w:val="24"/>
          <w:szCs w:val="24"/>
        </w:rPr>
      </w:pPr>
      <w:r w:rsidRPr="00DC6CEC">
        <w:rPr>
          <w:rFonts w:ascii="Arial" w:hAnsi="Arial" w:cs="Arial"/>
          <w:b/>
          <w:sz w:val="24"/>
          <w:szCs w:val="24"/>
        </w:rPr>
        <w:t xml:space="preserve">Наименование </w:t>
      </w:r>
      <w:r w:rsidR="006670F2">
        <w:rPr>
          <w:rFonts w:ascii="Arial" w:hAnsi="Arial" w:cs="Arial"/>
          <w:b/>
          <w:sz w:val="24"/>
          <w:szCs w:val="24"/>
        </w:rPr>
        <w:t>управления</w:t>
      </w: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301B2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Default="00375102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Default="00375102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75102" w:rsidRDefault="003C36EF" w:rsidP="003C36EF">
      <w:pPr>
        <w:jc w:val="center"/>
        <w:rPr>
          <w:rFonts w:ascii="Arial" w:hAnsi="Arial" w:cs="Arial"/>
          <w:b/>
          <w:sz w:val="28"/>
          <w:szCs w:val="28"/>
        </w:rPr>
      </w:pPr>
      <w:r w:rsidRPr="00375102">
        <w:rPr>
          <w:rFonts w:ascii="Arial" w:hAnsi="Arial" w:cs="Arial"/>
          <w:b/>
          <w:sz w:val="28"/>
          <w:szCs w:val="28"/>
        </w:rPr>
        <w:t>Должностная инструкция</w:t>
      </w:r>
    </w:p>
    <w:p w:rsidR="003C36EF" w:rsidRPr="00396070" w:rsidRDefault="003C36EF" w:rsidP="003C36EF">
      <w:pPr>
        <w:jc w:val="both"/>
        <w:rPr>
          <w:rFonts w:ascii="Arial" w:hAnsi="Arial" w:cs="Arial"/>
          <w:b/>
          <w:sz w:val="24"/>
          <w:szCs w:val="24"/>
        </w:rPr>
      </w:pPr>
    </w:p>
    <w:p w:rsidR="00DC6CEC" w:rsidRPr="008322E3" w:rsidRDefault="00874A9D" w:rsidP="00DC6CEC">
      <w:pPr>
        <w:jc w:val="center"/>
        <w:rPr>
          <w:rFonts w:ascii="Arial" w:hAnsi="Arial" w:cs="Arial"/>
          <w:i/>
          <w:sz w:val="22"/>
          <w:szCs w:val="22"/>
        </w:rPr>
      </w:pPr>
      <w:r w:rsidRPr="008322E3">
        <w:rPr>
          <w:rFonts w:ascii="Arial" w:hAnsi="Arial" w:cs="Arial"/>
          <w:sz w:val="28"/>
          <w:szCs w:val="28"/>
        </w:rPr>
        <w:t>Руководителя</w:t>
      </w:r>
      <w:r w:rsidR="00DE12E2" w:rsidRPr="008322E3">
        <w:rPr>
          <w:rFonts w:ascii="Arial" w:hAnsi="Arial" w:cs="Arial"/>
          <w:sz w:val="28"/>
          <w:szCs w:val="28"/>
        </w:rPr>
        <w:t xml:space="preserve"> СП</w:t>
      </w:r>
      <w:r w:rsidR="00007D96" w:rsidRPr="008322E3">
        <w:rPr>
          <w:rFonts w:ascii="Arial" w:hAnsi="Arial" w:cs="Arial"/>
          <w:sz w:val="28"/>
          <w:szCs w:val="28"/>
        </w:rPr>
        <w:t xml:space="preserve"> </w:t>
      </w:r>
      <w:r w:rsidR="00DC6CEC" w:rsidRPr="008322E3">
        <w:rPr>
          <w:rFonts w:ascii="Arial" w:hAnsi="Arial" w:cs="Arial"/>
          <w:i/>
          <w:sz w:val="22"/>
          <w:szCs w:val="22"/>
        </w:rPr>
        <w:t>(указыв</w:t>
      </w:r>
      <w:r w:rsidR="00D0481A" w:rsidRPr="008322E3">
        <w:rPr>
          <w:rFonts w:ascii="Arial" w:hAnsi="Arial" w:cs="Arial"/>
          <w:i/>
          <w:sz w:val="22"/>
          <w:szCs w:val="22"/>
        </w:rPr>
        <w:t>ается  должность руководителя</w:t>
      </w:r>
      <w:r w:rsidR="00DC6CEC" w:rsidRPr="008322E3">
        <w:rPr>
          <w:rFonts w:ascii="Arial" w:hAnsi="Arial" w:cs="Arial"/>
          <w:i/>
          <w:sz w:val="22"/>
          <w:szCs w:val="22"/>
        </w:rPr>
        <w:t xml:space="preserve"> в соответствии со штатным расписанием) </w:t>
      </w:r>
    </w:p>
    <w:p w:rsidR="00647443" w:rsidRPr="00633A15" w:rsidRDefault="00F3088B" w:rsidP="00647443">
      <w:pPr>
        <w:jc w:val="center"/>
        <w:rPr>
          <w:rFonts w:ascii="Arial" w:hAnsi="Arial" w:cs="Arial"/>
          <w:color w:val="0000FF"/>
          <w:sz w:val="28"/>
          <w:szCs w:val="28"/>
        </w:rPr>
      </w:pPr>
      <w:r w:rsidRPr="00B94A0D">
        <w:rPr>
          <w:rFonts w:ascii="Arial" w:hAnsi="Arial" w:cs="Arial"/>
          <w:color w:val="0000FF"/>
          <w:sz w:val="28"/>
          <w:szCs w:val="28"/>
        </w:rPr>
        <w:t>№ ДИ-ХХХ-ХХ</w:t>
      </w:r>
      <w:r>
        <w:rPr>
          <w:rFonts w:ascii="Arial" w:hAnsi="Arial" w:cs="Arial"/>
          <w:color w:val="0000FF"/>
          <w:sz w:val="28"/>
          <w:szCs w:val="28"/>
        </w:rPr>
        <w:t>(Х.Х)-ХХХХ</w:t>
      </w:r>
      <w:r w:rsidR="00647443" w:rsidRPr="00407E70">
        <w:rPr>
          <w:rFonts w:ascii="Arial" w:hAnsi="Arial" w:cs="Arial"/>
          <w:color w:val="0000FF"/>
          <w:sz w:val="28"/>
          <w:szCs w:val="28"/>
        </w:rPr>
        <w:t xml:space="preserve"> (шифр)- </w:t>
      </w:r>
      <w:r w:rsidR="00647443" w:rsidRPr="00407E70">
        <w:rPr>
          <w:rFonts w:ascii="Arial" w:hAnsi="Arial" w:cs="Arial"/>
          <w:i/>
          <w:sz w:val="22"/>
          <w:szCs w:val="22"/>
        </w:rPr>
        <w:t xml:space="preserve">присваивается </w:t>
      </w:r>
      <w:r w:rsidR="00647443">
        <w:rPr>
          <w:rFonts w:ascii="Arial" w:hAnsi="Arial" w:cs="Arial"/>
          <w:i/>
          <w:sz w:val="22"/>
          <w:szCs w:val="22"/>
        </w:rPr>
        <w:t>ОпПиСП</w:t>
      </w:r>
    </w:p>
    <w:p w:rsidR="00890FAC" w:rsidRDefault="00890FAC" w:rsidP="003C36EF">
      <w:pPr>
        <w:jc w:val="center"/>
        <w:rPr>
          <w:rFonts w:ascii="Arial" w:hAnsi="Arial" w:cs="Arial"/>
          <w:sz w:val="28"/>
          <w:szCs w:val="28"/>
        </w:rPr>
      </w:pPr>
    </w:p>
    <w:p w:rsidR="00007D96" w:rsidRDefault="00007D96" w:rsidP="003C36EF">
      <w:pPr>
        <w:jc w:val="center"/>
        <w:rPr>
          <w:rFonts w:ascii="Arial" w:hAnsi="Arial" w:cs="Arial"/>
          <w:sz w:val="28"/>
          <w:szCs w:val="28"/>
        </w:rPr>
      </w:pPr>
    </w:p>
    <w:p w:rsidR="00007D96" w:rsidRDefault="00007D96" w:rsidP="003C36EF">
      <w:pPr>
        <w:jc w:val="center"/>
        <w:rPr>
          <w:rFonts w:ascii="Arial" w:hAnsi="Arial" w:cs="Arial"/>
          <w:sz w:val="28"/>
          <w:szCs w:val="28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8"/>
          <w:szCs w:val="28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rPr>
          <w:rFonts w:ascii="Arial" w:hAnsi="Arial" w:cs="Arial"/>
          <w:sz w:val="24"/>
          <w:szCs w:val="24"/>
        </w:rPr>
      </w:pPr>
    </w:p>
    <w:p w:rsidR="003C36EF" w:rsidRDefault="00C8096E" w:rsidP="003C36E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г. </w:t>
      </w:r>
      <w:r w:rsidR="00A16B7A" w:rsidRPr="00375102">
        <w:rPr>
          <w:rFonts w:ascii="Arial" w:hAnsi="Arial" w:cs="Arial"/>
          <w:b/>
          <w:sz w:val="28"/>
          <w:szCs w:val="28"/>
        </w:rPr>
        <w:t>Краснодар</w:t>
      </w:r>
    </w:p>
    <w:p w:rsidR="00817119" w:rsidRDefault="00817119" w:rsidP="00817119">
      <w:pPr>
        <w:jc w:val="right"/>
        <w:rPr>
          <w:rFonts w:ascii="Arial" w:hAnsi="Arial" w:cs="Arial"/>
          <w:i/>
          <w:sz w:val="22"/>
          <w:szCs w:val="22"/>
        </w:rPr>
      </w:pPr>
      <w:r w:rsidRPr="00817119">
        <w:rPr>
          <w:rFonts w:ascii="Arial" w:hAnsi="Arial" w:cs="Arial"/>
          <w:i/>
          <w:sz w:val="22"/>
          <w:szCs w:val="22"/>
        </w:rPr>
        <w:t>В архиве с  ____________г.</w:t>
      </w:r>
    </w:p>
    <w:p w:rsidR="00817119" w:rsidRPr="00817119" w:rsidRDefault="00817119" w:rsidP="00817119">
      <w:pPr>
        <w:rPr>
          <w:rFonts w:ascii="Arial" w:hAnsi="Arial" w:cs="Arial"/>
          <w:i/>
          <w:sz w:val="22"/>
          <w:szCs w:val="22"/>
        </w:rPr>
      </w:pPr>
    </w:p>
    <w:p w:rsidR="00817119" w:rsidRPr="00375102" w:rsidRDefault="00817119" w:rsidP="003C36E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  <w:sectPr w:rsidR="00817119" w:rsidRPr="00375102" w:rsidSect="00EB5723">
          <w:headerReference w:type="default" r:id="rId12"/>
          <w:footerReference w:type="default" r:id="rId13"/>
          <w:pgSz w:w="11906" w:h="16838"/>
          <w:pgMar w:top="1134" w:right="567" w:bottom="1134" w:left="1701" w:header="737" w:footer="680" w:gutter="0"/>
          <w:cols w:space="720"/>
          <w:titlePg/>
          <w:docGrid w:linePitch="272"/>
        </w:sect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3C36EF" w:rsidRPr="00363394" w:rsidTr="00324931">
        <w:tc>
          <w:tcPr>
            <w:tcW w:w="5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363394" w:rsidRDefault="003C36EF" w:rsidP="003B1056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lastRenderedPageBreak/>
              <w:t>1. Общие положения</w:t>
            </w:r>
          </w:p>
        </w:tc>
      </w:tr>
      <w:tr w:rsidR="003C36EF" w:rsidRPr="00325F71" w:rsidTr="00324931">
        <w:tc>
          <w:tcPr>
            <w:tcW w:w="5000" w:type="pct"/>
            <w:tcBorders>
              <w:left w:val="single" w:sz="12" w:space="0" w:color="auto"/>
              <w:right w:val="single" w:sz="12" w:space="0" w:color="auto"/>
            </w:tcBorders>
          </w:tcPr>
          <w:p w:rsidR="003C36EF" w:rsidRPr="00325F71" w:rsidRDefault="003C36EF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z w:val="24"/>
                <w:szCs w:val="24"/>
              </w:rPr>
              <w:t xml:space="preserve">Область применения </w:t>
            </w:r>
          </w:p>
        </w:tc>
      </w:tr>
      <w:tr w:rsidR="003C36EF" w:rsidRPr="00325F71" w:rsidTr="00324931">
        <w:tc>
          <w:tcPr>
            <w:tcW w:w="5000" w:type="pct"/>
            <w:tcBorders>
              <w:left w:val="single" w:sz="12" w:space="0" w:color="auto"/>
              <w:right w:val="single" w:sz="12" w:space="0" w:color="auto"/>
            </w:tcBorders>
          </w:tcPr>
          <w:p w:rsidR="003C36EF" w:rsidRPr="00C60A0C" w:rsidRDefault="00DC29B7" w:rsidP="00F344C5">
            <w:pPr>
              <w:pStyle w:val="ConsNormal"/>
              <w:widowControl/>
              <w:ind w:firstLine="0"/>
              <w:jc w:val="both"/>
              <w:rPr>
                <w:rFonts w:cs="Arial"/>
                <w:sz w:val="24"/>
                <w:szCs w:val="24"/>
              </w:rPr>
            </w:pPr>
            <w:r w:rsidRPr="00C60A0C">
              <w:rPr>
                <w:rFonts w:cs="Arial"/>
                <w:sz w:val="24"/>
                <w:szCs w:val="24"/>
              </w:rPr>
              <w:t xml:space="preserve">Настоящая должностная инструкция определяет функциональные обязанности, права и ответственность </w:t>
            </w:r>
            <w:r w:rsidRPr="00C60A0C">
              <w:rPr>
                <w:rFonts w:cs="Arial"/>
                <w:i/>
                <w:color w:val="0000FF"/>
                <w:sz w:val="24"/>
                <w:szCs w:val="24"/>
              </w:rPr>
              <w:t>(наименование должности и СП)</w:t>
            </w:r>
          </w:p>
        </w:tc>
      </w:tr>
      <w:tr w:rsidR="003C36EF" w:rsidRPr="00325F71" w:rsidTr="00324931">
        <w:tc>
          <w:tcPr>
            <w:tcW w:w="5000" w:type="pct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36EF" w:rsidRPr="00325F71" w:rsidRDefault="003C36EF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z w:val="24"/>
                <w:szCs w:val="24"/>
              </w:rPr>
              <w:t>Порядок назначения и освобождения от занимаемой должности</w:t>
            </w:r>
          </w:p>
        </w:tc>
      </w:tr>
      <w:tr w:rsidR="004A45AD" w:rsidRPr="00325F71" w:rsidTr="00324931">
        <w:trPr>
          <w:trHeight w:val="310"/>
        </w:trPr>
        <w:tc>
          <w:tcPr>
            <w:tcW w:w="500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A45AD" w:rsidRPr="00C60A0C" w:rsidRDefault="004A45AD" w:rsidP="006670F2">
            <w:pPr>
              <w:jc w:val="both"/>
              <w:rPr>
                <w:rFonts w:ascii="Arial" w:hAnsi="Arial" w:cs="Arial"/>
                <w:spacing w:val="0"/>
                <w:sz w:val="24"/>
                <w:szCs w:val="24"/>
              </w:rPr>
            </w:pPr>
            <w:r w:rsidRPr="00C60A0C">
              <w:rPr>
                <w:rFonts w:ascii="Arial" w:hAnsi="Arial" w:cs="Arial"/>
                <w:i/>
                <w:snapToGrid w:val="0"/>
                <w:color w:val="0000FF"/>
                <w:spacing w:val="0"/>
                <w:position w:val="0"/>
                <w:sz w:val="24"/>
                <w:szCs w:val="24"/>
              </w:rPr>
              <w:t>(Наименование должности и СП</w:t>
            </w:r>
            <w:r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) назначается на должность </w:t>
            </w:r>
            <w:r w:rsidR="00B62DC7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по представлению </w:t>
            </w:r>
            <w:r w:rsidR="006670F2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начальника управления</w:t>
            </w:r>
            <w:r w:rsidR="003854C1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, </w:t>
            </w:r>
            <w:r w:rsidR="00B62DC7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согласованно</w:t>
            </w:r>
            <w:r w:rsidR="00B3280B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му</w:t>
            </w:r>
            <w:r w:rsidR="00B62DC7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 с заместителем генерального директора по на</w:t>
            </w:r>
            <w:r w:rsidR="003854C1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правлению деятельности</w:t>
            </w:r>
            <w:r w:rsidR="00025349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,</w:t>
            </w:r>
            <w:r w:rsidR="00B62DC7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 </w:t>
            </w:r>
            <w:r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и освобождается от должности в установленном действующим трудовым законодательством и </w:t>
            </w:r>
            <w:r w:rsidR="00237EFA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локальными нормативными документами </w:t>
            </w:r>
            <w:r w:rsidR="00442F3C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Компании</w:t>
            </w:r>
            <w:r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 порядке</w:t>
            </w:r>
            <w:r w:rsidR="00EF16C2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,</w:t>
            </w:r>
            <w:r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 приказом генерального директора ООО «НК «Роснефть» - НТЦ»</w:t>
            </w:r>
            <w:r w:rsidR="00196B74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 (далее по тексту</w:t>
            </w:r>
            <w:r w:rsidR="008506E7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 </w:t>
            </w:r>
            <w:r w:rsidR="00196B74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-</w:t>
            </w:r>
            <w:r w:rsidR="008506E7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 xml:space="preserve"> </w:t>
            </w:r>
            <w:r w:rsidR="00196B74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НТЦ)</w:t>
            </w:r>
            <w:r w:rsidR="00B8053D"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.</w:t>
            </w:r>
          </w:p>
        </w:tc>
      </w:tr>
      <w:tr w:rsidR="004A45AD" w:rsidRPr="00325F71" w:rsidTr="00324931">
        <w:trPr>
          <w:trHeight w:val="310"/>
        </w:trPr>
        <w:tc>
          <w:tcPr>
            <w:tcW w:w="50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45AD" w:rsidRPr="00325F71" w:rsidRDefault="004A45AD" w:rsidP="004A3F94">
            <w:pPr>
              <w:jc w:val="both"/>
              <w:rPr>
                <w:rFonts w:ascii="Arial" w:hAnsi="Arial" w:cs="Arial"/>
                <w:i/>
                <w:snapToGrid w:val="0"/>
                <w:color w:val="0000FF"/>
                <w:spacing w:val="0"/>
                <w:position w:val="0"/>
                <w:sz w:val="18"/>
                <w:szCs w:val="18"/>
              </w:rPr>
            </w:pPr>
          </w:p>
        </w:tc>
      </w:tr>
    </w:tbl>
    <w:p w:rsidR="003C36EF" w:rsidRPr="00325F71" w:rsidRDefault="003C36EF" w:rsidP="003C36EF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128"/>
        <w:gridCol w:w="668"/>
        <w:gridCol w:w="4528"/>
      </w:tblGrid>
      <w:tr w:rsidR="003C36EF" w:rsidRPr="00325F71" w:rsidTr="00324931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</w:tcPr>
          <w:p w:rsidR="003C36EF" w:rsidRPr="00325F71" w:rsidRDefault="003C36EF" w:rsidP="003C36EF">
            <w:pPr>
              <w:rPr>
                <w:rFonts w:ascii="Arial" w:hAnsi="Arial" w:cs="Arial"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z w:val="24"/>
                <w:szCs w:val="24"/>
              </w:rPr>
              <w:t>2. Подчиненность и порядок замещения</w:t>
            </w:r>
          </w:p>
        </w:tc>
      </w:tr>
      <w:tr w:rsidR="003C36EF" w:rsidRPr="00325F71" w:rsidTr="003249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572" w:type="pct"/>
            <w:gridSpan w:val="2"/>
            <w:tcBorders>
              <w:left w:val="single" w:sz="12" w:space="0" w:color="auto"/>
            </w:tcBorders>
          </w:tcPr>
          <w:p w:rsidR="003C36EF" w:rsidRPr="00325F71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8" w:type="pct"/>
            <w:tcBorders>
              <w:right w:val="single" w:sz="12" w:space="0" w:color="auto"/>
            </w:tcBorders>
          </w:tcPr>
          <w:p w:rsidR="003C36EF" w:rsidRPr="00325F71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25F71" w:rsidTr="003249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572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3C36EF" w:rsidRPr="00325F71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z w:val="24"/>
                <w:szCs w:val="24"/>
              </w:rPr>
              <w:t>Должность линейного руководителя</w:t>
            </w:r>
          </w:p>
          <w:p w:rsidR="003C36EF" w:rsidRPr="00325F71" w:rsidRDefault="003C36EF" w:rsidP="003C36EF">
            <w:pPr>
              <w:jc w:val="center"/>
              <w:rPr>
                <w:rFonts w:ascii="Arial" w:hAnsi="Arial" w:cs="Arial"/>
                <w:b/>
              </w:rPr>
            </w:pPr>
            <w:r w:rsidRPr="00325F71">
              <w:rPr>
                <w:rFonts w:ascii="Arial" w:hAnsi="Arial" w:cs="Arial"/>
                <w:i/>
              </w:rPr>
              <w:t xml:space="preserve">указывается должность </w:t>
            </w:r>
            <w:r w:rsidR="00DA4348" w:rsidRPr="00325F71">
              <w:rPr>
                <w:rFonts w:ascii="Arial" w:hAnsi="Arial" w:cs="Arial"/>
                <w:i/>
              </w:rPr>
              <w:t>непосредственного линейного</w:t>
            </w:r>
            <w:r w:rsidRPr="00325F71">
              <w:rPr>
                <w:rFonts w:ascii="Arial" w:hAnsi="Arial" w:cs="Arial"/>
                <w:i/>
              </w:rPr>
              <w:t xml:space="preserve"> руководителя</w:t>
            </w:r>
          </w:p>
        </w:tc>
        <w:tc>
          <w:tcPr>
            <w:tcW w:w="2428" w:type="pct"/>
            <w:tcBorders>
              <w:right w:val="single" w:sz="12" w:space="0" w:color="auto"/>
            </w:tcBorders>
          </w:tcPr>
          <w:p w:rsidR="003C36EF" w:rsidRPr="00325F71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37D" w:rsidRPr="00325F71" w:rsidTr="003249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6"/>
        </w:trPr>
        <w:tc>
          <w:tcPr>
            <w:tcW w:w="2572" w:type="pct"/>
            <w:gridSpan w:val="2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737D" w:rsidRPr="00F80611" w:rsidRDefault="000B737D" w:rsidP="00283164">
            <w:pPr>
              <w:rPr>
                <w:rFonts w:ascii="Arial" w:hAnsi="Arial" w:cs="Arial"/>
                <w:sz w:val="24"/>
                <w:szCs w:val="24"/>
              </w:rPr>
            </w:pPr>
            <w:r w:rsidRPr="00F80611">
              <w:rPr>
                <w:rFonts w:ascii="Arial" w:hAnsi="Arial" w:cs="Arial"/>
                <w:i/>
                <w:snapToGrid w:val="0"/>
                <w:color w:val="0000FF"/>
                <w:spacing w:val="0"/>
                <w:position w:val="0"/>
                <w:sz w:val="24"/>
                <w:szCs w:val="24"/>
              </w:rPr>
              <w:t>Указывается согласно оргструктуре</w:t>
            </w:r>
          </w:p>
        </w:tc>
        <w:tc>
          <w:tcPr>
            <w:tcW w:w="2428" w:type="pct"/>
            <w:tcBorders>
              <w:right w:val="single" w:sz="12" w:space="0" w:color="auto"/>
            </w:tcBorders>
          </w:tcPr>
          <w:p w:rsidR="000B737D" w:rsidRPr="00325F71" w:rsidRDefault="000B737D" w:rsidP="003C36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25F71" w:rsidTr="00324931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2572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C36EF" w:rsidRPr="00325F71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8" w:type="pct"/>
            <w:tcBorders>
              <w:left w:val="single" w:sz="6" w:space="0" w:color="auto"/>
              <w:right w:val="single" w:sz="12" w:space="0" w:color="auto"/>
            </w:tcBorders>
            <w:shd w:val="pct20" w:color="auto" w:fill="auto"/>
          </w:tcPr>
          <w:p w:rsidR="003C36EF" w:rsidRPr="00325F71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z w:val="24"/>
                <w:szCs w:val="24"/>
              </w:rPr>
              <w:t>Должность функционального руководителя</w:t>
            </w:r>
          </w:p>
          <w:p w:rsidR="003C36EF" w:rsidRPr="00325F71" w:rsidRDefault="003C36EF" w:rsidP="003C36EF">
            <w:pPr>
              <w:jc w:val="center"/>
              <w:rPr>
                <w:rFonts w:ascii="Arial" w:hAnsi="Arial" w:cs="Arial"/>
              </w:rPr>
            </w:pPr>
            <w:r w:rsidRPr="00325F71">
              <w:rPr>
                <w:rFonts w:ascii="Arial" w:hAnsi="Arial" w:cs="Arial"/>
                <w:i/>
              </w:rPr>
              <w:t>при несоответствии должности линейного руководителя</w:t>
            </w:r>
          </w:p>
        </w:tc>
      </w:tr>
      <w:tr w:rsidR="003C36EF" w:rsidRPr="00325F71" w:rsidTr="00324931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2572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3C36EF" w:rsidRPr="00325F71" w:rsidRDefault="003C36EF" w:rsidP="003C36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8" w:type="pct"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3C36EF" w:rsidRPr="00325F71" w:rsidRDefault="003C36EF" w:rsidP="003C36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25F71" w:rsidTr="00324931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</w:tcPr>
          <w:p w:rsidR="003C36EF" w:rsidRPr="00325F71" w:rsidRDefault="003C36EF" w:rsidP="003C36EF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z w:val="24"/>
                <w:szCs w:val="24"/>
              </w:rPr>
              <w:t>Порядок замещения в период временного отсутствия (для руководителей)</w:t>
            </w:r>
          </w:p>
          <w:p w:rsidR="003C36EF" w:rsidRPr="00325F71" w:rsidRDefault="003C36EF" w:rsidP="006508D2">
            <w:pPr>
              <w:spacing w:before="60" w:after="60"/>
              <w:jc w:val="center"/>
              <w:rPr>
                <w:rFonts w:ascii="Arial" w:hAnsi="Arial" w:cs="Arial"/>
                <w:i/>
              </w:rPr>
            </w:pPr>
            <w:r w:rsidRPr="00325F71">
              <w:rPr>
                <w:rFonts w:ascii="Arial" w:hAnsi="Arial" w:cs="Arial"/>
                <w:i/>
              </w:rPr>
              <w:t xml:space="preserve">указывается </w:t>
            </w:r>
            <w:r w:rsidRPr="006508D2">
              <w:rPr>
                <w:rFonts w:ascii="Arial" w:hAnsi="Arial" w:cs="Arial"/>
                <w:i/>
              </w:rPr>
              <w:t xml:space="preserve">должность </w:t>
            </w:r>
            <w:r w:rsidR="008E5E96" w:rsidRPr="006508D2">
              <w:rPr>
                <w:rFonts w:ascii="Arial" w:hAnsi="Arial" w:cs="Arial"/>
                <w:i/>
              </w:rPr>
              <w:t>работника</w:t>
            </w:r>
            <w:r w:rsidRPr="006508D2">
              <w:rPr>
                <w:rFonts w:ascii="Arial" w:hAnsi="Arial" w:cs="Arial"/>
                <w:i/>
              </w:rPr>
              <w:t>, замещающего</w:t>
            </w:r>
            <w:r w:rsidRPr="00325F71">
              <w:rPr>
                <w:rFonts w:ascii="Arial" w:hAnsi="Arial" w:cs="Arial"/>
                <w:i/>
              </w:rPr>
              <w:t xml:space="preserve"> руководителя в период его отсутствия</w:t>
            </w:r>
          </w:p>
        </w:tc>
      </w:tr>
      <w:tr w:rsidR="003C36EF" w:rsidRPr="00325F71" w:rsidTr="00324931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06"/>
        </w:trPr>
        <w:tc>
          <w:tcPr>
            <w:tcW w:w="5000" w:type="pct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36EF" w:rsidRPr="00325F71" w:rsidRDefault="003C36EF" w:rsidP="003C36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25F71" w:rsidTr="0032493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1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:rsidR="003C36EF" w:rsidRPr="00325F71" w:rsidRDefault="003C36EF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z w:val="24"/>
                <w:szCs w:val="24"/>
              </w:rPr>
              <w:t>3. Нормативные документы</w:t>
            </w:r>
          </w:p>
          <w:p w:rsidR="003C36EF" w:rsidRPr="00325F71" w:rsidRDefault="003C36EF" w:rsidP="00363394">
            <w:pPr>
              <w:jc w:val="center"/>
              <w:rPr>
                <w:rFonts w:ascii="Arial" w:hAnsi="Arial" w:cs="Arial"/>
                <w:b/>
                <w:i/>
              </w:rPr>
            </w:pPr>
            <w:r w:rsidRPr="00325F71">
              <w:rPr>
                <w:rFonts w:ascii="Arial" w:hAnsi="Arial" w:cs="Arial"/>
                <w:i/>
              </w:rPr>
              <w:t>указываются основные нормативные документы, регламентирующие выполнение функций должностного лица</w:t>
            </w:r>
          </w:p>
        </w:tc>
      </w:tr>
      <w:tr w:rsidR="003C36EF" w:rsidRPr="00325F71" w:rsidTr="0032493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16"/>
        </w:trPr>
        <w:tc>
          <w:tcPr>
            <w:tcW w:w="2214" w:type="pct"/>
            <w:tcBorders>
              <w:top w:val="nil"/>
              <w:bottom w:val="single" w:sz="4" w:space="0" w:color="auto"/>
            </w:tcBorders>
          </w:tcPr>
          <w:p w:rsidR="003C36EF" w:rsidRPr="00325F71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z w:val="24"/>
                <w:szCs w:val="24"/>
              </w:rPr>
              <w:t>Внешние</w:t>
            </w:r>
          </w:p>
        </w:tc>
        <w:tc>
          <w:tcPr>
            <w:tcW w:w="2786" w:type="pct"/>
            <w:gridSpan w:val="2"/>
            <w:tcBorders>
              <w:top w:val="nil"/>
              <w:bottom w:val="single" w:sz="4" w:space="0" w:color="auto"/>
            </w:tcBorders>
          </w:tcPr>
          <w:p w:rsidR="003C36EF" w:rsidRPr="00325F71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z w:val="24"/>
                <w:szCs w:val="24"/>
              </w:rPr>
              <w:t>Внутренние</w:t>
            </w:r>
          </w:p>
        </w:tc>
      </w:tr>
      <w:tr w:rsidR="005204A0" w:rsidRPr="00325F71" w:rsidTr="0032493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77"/>
        </w:trPr>
        <w:tc>
          <w:tcPr>
            <w:tcW w:w="22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E12E2" w:rsidRPr="00C60A0C" w:rsidRDefault="00DE12E2" w:rsidP="00DE12E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60A0C">
              <w:rPr>
                <w:rFonts w:ascii="Arial" w:hAnsi="Arial" w:cs="Arial"/>
                <w:color w:val="000000"/>
                <w:sz w:val="24"/>
                <w:szCs w:val="24"/>
              </w:rPr>
              <w:t>Действующее законодательство РФ; Решения Совета Директоров и Правления;</w:t>
            </w:r>
          </w:p>
          <w:p w:rsidR="005204A0" w:rsidRPr="00C60A0C" w:rsidRDefault="00DE12E2" w:rsidP="00DE12E2">
            <w:pPr>
              <w:pStyle w:val="20"/>
              <w:tabs>
                <w:tab w:val="clear" w:pos="567"/>
              </w:tabs>
              <w:spacing w:before="0"/>
              <w:ind w:left="0"/>
              <w:rPr>
                <w:rFonts w:ascii="Arial" w:hAnsi="Arial" w:cs="Arial"/>
                <w:color w:val="000000"/>
                <w:spacing w:val="0"/>
                <w:szCs w:val="24"/>
              </w:rPr>
            </w:pPr>
            <w:r w:rsidRPr="00C60A0C">
              <w:rPr>
                <w:rFonts w:ascii="Arial" w:hAnsi="Arial" w:cs="Arial"/>
                <w:color w:val="000000"/>
                <w:spacing w:val="0"/>
                <w:szCs w:val="24"/>
              </w:rPr>
              <w:t>Основные требования международных стандартов по системе менеджмента качества (</w:t>
            </w:r>
            <w:r w:rsidRPr="00C60A0C">
              <w:rPr>
                <w:rFonts w:ascii="Arial" w:hAnsi="Arial" w:cs="Arial"/>
                <w:color w:val="000000"/>
                <w:spacing w:val="0"/>
                <w:szCs w:val="24"/>
                <w:lang w:val="en-US"/>
              </w:rPr>
              <w:t>ISO</w:t>
            </w:r>
            <w:r w:rsidR="006F7293" w:rsidRPr="00C60A0C">
              <w:rPr>
                <w:rFonts w:ascii="Arial" w:hAnsi="Arial" w:cs="Arial"/>
                <w:color w:val="000000"/>
                <w:spacing w:val="0"/>
                <w:szCs w:val="24"/>
              </w:rPr>
              <w:t xml:space="preserve"> серии 9000</w:t>
            </w:r>
            <w:r w:rsidRPr="00C60A0C">
              <w:rPr>
                <w:rFonts w:ascii="Arial" w:hAnsi="Arial" w:cs="Arial"/>
                <w:color w:val="000000"/>
                <w:spacing w:val="0"/>
                <w:szCs w:val="24"/>
              </w:rPr>
              <w:t xml:space="preserve"> и т.д.)</w:t>
            </w:r>
          </w:p>
          <w:p w:rsidR="00BB4505" w:rsidRPr="00C60A0C" w:rsidRDefault="00BB4505" w:rsidP="00BB4505">
            <w:pPr>
              <w:pStyle w:val="20"/>
              <w:tabs>
                <w:tab w:val="clear" w:pos="567"/>
              </w:tabs>
              <w:spacing w:before="0"/>
              <w:ind w:left="0"/>
              <w:rPr>
                <w:rFonts w:ascii="Arial" w:hAnsi="Arial" w:cs="Arial"/>
                <w:color w:val="000000"/>
                <w:spacing w:val="0"/>
                <w:szCs w:val="24"/>
              </w:rPr>
            </w:pPr>
            <w:r w:rsidRPr="00C60A0C">
              <w:rPr>
                <w:rFonts w:ascii="Arial" w:hAnsi="Arial" w:cs="Arial"/>
                <w:i/>
                <w:color w:val="0000FF"/>
                <w:szCs w:val="24"/>
              </w:rPr>
              <w:t xml:space="preserve">Профессиональные стандарты, относящиеся к видам деятельности (наименование СП); правовые документы, указанные в графах «Необходимые знания» в </w:t>
            </w:r>
            <w:r w:rsidRPr="00C60A0C">
              <w:rPr>
                <w:rFonts w:ascii="Arial" w:hAnsi="Arial" w:cs="Arial"/>
                <w:i/>
                <w:color w:val="0000FF"/>
                <w:szCs w:val="24"/>
              </w:rPr>
              <w:lastRenderedPageBreak/>
              <w:t>профессиональных стандартах выполняемого вида профессиональной деятельности (при необходимости)</w:t>
            </w:r>
          </w:p>
          <w:p w:rsidR="00EA2433" w:rsidRPr="00325F71" w:rsidRDefault="00EA2433" w:rsidP="00DE12E2">
            <w:pPr>
              <w:pStyle w:val="20"/>
              <w:tabs>
                <w:tab w:val="clear" w:pos="567"/>
              </w:tabs>
              <w:spacing w:before="0"/>
              <w:ind w:left="0"/>
              <w:rPr>
                <w:rFonts w:ascii="Arial" w:hAnsi="Arial" w:cs="Arial"/>
                <w:color w:val="000000"/>
                <w:spacing w:val="0"/>
                <w:sz w:val="22"/>
                <w:szCs w:val="22"/>
              </w:rPr>
            </w:pPr>
            <w:r w:rsidRPr="00C60A0C">
              <w:rPr>
                <w:rFonts w:ascii="Arial" w:hAnsi="Arial" w:cs="Arial"/>
                <w:spacing w:val="0"/>
                <w:szCs w:val="24"/>
              </w:rPr>
              <w:t xml:space="preserve">Основные требования стандартов по обеспечению единства измерений </w:t>
            </w:r>
            <w:r w:rsidRPr="00C60A0C">
              <w:rPr>
                <w:rFonts w:ascii="Arial" w:hAnsi="Arial" w:cs="Arial"/>
                <w:color w:val="0000FF"/>
                <w:spacing w:val="0"/>
                <w:szCs w:val="24"/>
              </w:rPr>
              <w:t>(</w:t>
            </w:r>
            <w:r w:rsidRPr="00C60A0C">
              <w:rPr>
                <w:rFonts w:ascii="Arial" w:hAnsi="Arial" w:cs="Arial"/>
                <w:i/>
                <w:snapToGrid w:val="0"/>
                <w:color w:val="0000FF"/>
                <w:spacing w:val="0"/>
                <w:position w:val="0"/>
                <w:szCs w:val="24"/>
              </w:rPr>
              <w:t>для руководителей подразделений, в которых применяются средства измерений</w:t>
            </w:r>
            <w:r w:rsidRPr="00C60A0C">
              <w:rPr>
                <w:rFonts w:ascii="Arial" w:hAnsi="Arial" w:cs="Arial"/>
                <w:color w:val="0000FF"/>
                <w:spacing w:val="0"/>
                <w:szCs w:val="24"/>
              </w:rPr>
              <w:t>).</w:t>
            </w:r>
          </w:p>
        </w:tc>
        <w:tc>
          <w:tcPr>
            <w:tcW w:w="2786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F7293" w:rsidRPr="00C60A0C" w:rsidRDefault="00237EFA" w:rsidP="006F729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60A0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Л</w:t>
            </w:r>
            <w:r w:rsidR="006863F1" w:rsidRPr="00C60A0C">
              <w:rPr>
                <w:rFonts w:ascii="Arial" w:hAnsi="Arial" w:cs="Arial"/>
                <w:color w:val="000000"/>
                <w:sz w:val="24"/>
                <w:szCs w:val="24"/>
              </w:rPr>
              <w:t xml:space="preserve">окальные нормативные документы (далее по тексту – ЛНД) </w:t>
            </w:r>
            <w:r w:rsidR="006F7293" w:rsidRPr="00C60A0C">
              <w:rPr>
                <w:rFonts w:ascii="Arial" w:hAnsi="Arial" w:cs="Arial"/>
                <w:color w:val="000000"/>
                <w:sz w:val="24"/>
                <w:szCs w:val="24"/>
              </w:rPr>
              <w:t>и распорядительные документы Компании</w:t>
            </w:r>
            <w:r w:rsidR="00442F3C" w:rsidRPr="00C60A0C">
              <w:rPr>
                <w:rStyle w:val="af1"/>
                <w:rFonts w:ascii="Arial" w:hAnsi="Arial" w:cs="Arial"/>
                <w:color w:val="000000"/>
                <w:sz w:val="24"/>
                <w:szCs w:val="24"/>
              </w:rPr>
              <w:footnoteReference w:id="1"/>
            </w:r>
            <w:r w:rsidR="006F7293" w:rsidRPr="00C60A0C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:rsidR="00DE12E2" w:rsidRPr="00C60A0C" w:rsidRDefault="00196B74" w:rsidP="00DE12E2">
            <w:pPr>
              <w:pStyle w:val="20"/>
              <w:tabs>
                <w:tab w:val="clear" w:pos="567"/>
              </w:tabs>
              <w:spacing w:before="0"/>
              <w:ind w:left="0"/>
              <w:rPr>
                <w:rFonts w:ascii="Arial" w:hAnsi="Arial" w:cs="Arial"/>
                <w:color w:val="000000"/>
                <w:spacing w:val="0"/>
                <w:szCs w:val="24"/>
              </w:rPr>
            </w:pPr>
            <w:r w:rsidRPr="00C60A0C">
              <w:rPr>
                <w:rFonts w:ascii="Arial" w:hAnsi="Arial" w:cs="Arial"/>
                <w:color w:val="000000"/>
                <w:szCs w:val="24"/>
              </w:rPr>
              <w:t>Устав НТЦ</w:t>
            </w:r>
            <w:r w:rsidR="00DE12E2" w:rsidRPr="00C60A0C">
              <w:rPr>
                <w:rFonts w:ascii="Arial" w:hAnsi="Arial" w:cs="Arial"/>
                <w:color w:val="000000"/>
                <w:szCs w:val="24"/>
              </w:rPr>
              <w:t>;</w:t>
            </w:r>
            <w:r w:rsidR="00DE12E2" w:rsidRPr="00C60A0C">
              <w:rPr>
                <w:rFonts w:ascii="Arial" w:hAnsi="Arial" w:cs="Arial"/>
                <w:color w:val="000000"/>
                <w:spacing w:val="0"/>
                <w:szCs w:val="24"/>
              </w:rPr>
              <w:t xml:space="preserve"> Приказы и распоряжения Генерального директора </w:t>
            </w:r>
            <w:r w:rsidRPr="00C60A0C">
              <w:rPr>
                <w:rFonts w:ascii="Arial" w:hAnsi="Arial" w:cs="Arial"/>
                <w:color w:val="000000"/>
                <w:spacing w:val="0"/>
                <w:szCs w:val="24"/>
              </w:rPr>
              <w:t xml:space="preserve">НТЦ, </w:t>
            </w:r>
            <w:r w:rsidR="00DE12E2" w:rsidRPr="00C60A0C">
              <w:rPr>
                <w:rFonts w:ascii="Arial" w:hAnsi="Arial" w:cs="Arial"/>
                <w:color w:val="000000"/>
                <w:szCs w:val="24"/>
              </w:rPr>
              <w:t>его заместителя по направлению деятельности;</w:t>
            </w:r>
          </w:p>
          <w:p w:rsidR="004A24F7" w:rsidRPr="00C60A0C" w:rsidRDefault="004A24F7" w:rsidP="004A24F7">
            <w:pPr>
              <w:pStyle w:val="20"/>
              <w:tabs>
                <w:tab w:val="clear" w:pos="567"/>
              </w:tabs>
              <w:spacing w:before="0"/>
              <w:ind w:left="0"/>
              <w:rPr>
                <w:rFonts w:ascii="Arial" w:hAnsi="Arial" w:cs="Arial"/>
                <w:i/>
                <w:color w:val="000000"/>
                <w:szCs w:val="24"/>
              </w:rPr>
            </w:pPr>
            <w:r w:rsidRPr="00C60A0C">
              <w:rPr>
                <w:rFonts w:ascii="Arial" w:hAnsi="Arial" w:cs="Arial"/>
                <w:color w:val="000000"/>
                <w:szCs w:val="24"/>
              </w:rPr>
              <w:t xml:space="preserve">Положение о вышестоящем </w:t>
            </w:r>
            <w:r w:rsidRPr="00C60A0C">
              <w:rPr>
                <w:rFonts w:ascii="Arial" w:hAnsi="Arial" w:cs="Arial"/>
                <w:i/>
                <w:color w:val="0000FF"/>
                <w:spacing w:val="0"/>
                <w:szCs w:val="24"/>
              </w:rPr>
              <w:t xml:space="preserve">(указать конкретное наименование) </w:t>
            </w:r>
            <w:r w:rsidRPr="00C60A0C">
              <w:rPr>
                <w:rFonts w:ascii="Arial" w:hAnsi="Arial" w:cs="Arial"/>
                <w:color w:val="000000"/>
                <w:szCs w:val="24"/>
              </w:rPr>
              <w:t xml:space="preserve">структурном подразделении </w:t>
            </w:r>
            <w:r w:rsidRPr="00C60A0C">
              <w:rPr>
                <w:rFonts w:ascii="Arial" w:hAnsi="Arial" w:cs="Arial"/>
                <w:i/>
                <w:color w:val="0000FF"/>
                <w:spacing w:val="0"/>
                <w:szCs w:val="24"/>
              </w:rPr>
              <w:t>(в случае, если организационной структурой предусмотрено наличие такого подразделения);</w:t>
            </w:r>
          </w:p>
          <w:p w:rsidR="004A24F7" w:rsidRPr="00C60A0C" w:rsidRDefault="004A24F7" w:rsidP="004A24F7">
            <w:pPr>
              <w:pStyle w:val="20"/>
              <w:tabs>
                <w:tab w:val="clear" w:pos="567"/>
              </w:tabs>
              <w:spacing w:before="0"/>
              <w:ind w:left="0"/>
              <w:rPr>
                <w:rFonts w:ascii="Arial" w:hAnsi="Arial" w:cs="Arial"/>
                <w:color w:val="000000"/>
                <w:szCs w:val="24"/>
              </w:rPr>
            </w:pPr>
            <w:r w:rsidRPr="00C60A0C">
              <w:rPr>
                <w:rFonts w:ascii="Arial" w:hAnsi="Arial" w:cs="Arial"/>
                <w:color w:val="000000"/>
                <w:szCs w:val="24"/>
              </w:rPr>
              <w:lastRenderedPageBreak/>
              <w:t xml:space="preserve">Положение о структурном подразделении </w:t>
            </w:r>
            <w:r w:rsidRPr="00C60A0C">
              <w:rPr>
                <w:rFonts w:ascii="Arial" w:hAnsi="Arial" w:cs="Arial"/>
                <w:i/>
                <w:color w:val="0000FF"/>
                <w:spacing w:val="0"/>
                <w:szCs w:val="24"/>
              </w:rPr>
              <w:t>(указать конкретное наименование)</w:t>
            </w:r>
            <w:r w:rsidR="00060AE4" w:rsidRPr="00C60A0C">
              <w:rPr>
                <w:rFonts w:ascii="Arial" w:hAnsi="Arial" w:cs="Arial"/>
                <w:i/>
                <w:color w:val="0000FF"/>
                <w:spacing w:val="0"/>
                <w:szCs w:val="24"/>
              </w:rPr>
              <w:t>,</w:t>
            </w:r>
            <w:r w:rsidR="00060AE4" w:rsidRPr="00C60A0C">
              <w:rPr>
                <w:rFonts w:ascii="Arial" w:hAnsi="Arial" w:cs="Arial"/>
                <w:i/>
                <w:color w:val="000000"/>
                <w:szCs w:val="24"/>
              </w:rPr>
              <w:t xml:space="preserve"> </w:t>
            </w:r>
            <w:r w:rsidR="00060AE4" w:rsidRPr="00C60A0C">
              <w:rPr>
                <w:rFonts w:ascii="Arial" w:hAnsi="Arial" w:cs="Arial"/>
                <w:color w:val="000000"/>
                <w:szCs w:val="24"/>
              </w:rPr>
              <w:t xml:space="preserve">и </w:t>
            </w:r>
            <w:r w:rsidR="004F51A4" w:rsidRPr="00C60A0C">
              <w:rPr>
                <w:rFonts w:ascii="Arial" w:hAnsi="Arial" w:cs="Arial"/>
                <w:color w:val="000000"/>
                <w:szCs w:val="24"/>
              </w:rPr>
              <w:t xml:space="preserve">ЛНД </w:t>
            </w:r>
            <w:r w:rsidR="00196B74" w:rsidRPr="00C60A0C">
              <w:rPr>
                <w:rFonts w:ascii="Arial" w:hAnsi="Arial" w:cs="Arial"/>
                <w:color w:val="000000"/>
                <w:szCs w:val="24"/>
              </w:rPr>
              <w:t>НТЦ</w:t>
            </w:r>
            <w:r w:rsidR="002F5AC3" w:rsidRPr="00C60A0C">
              <w:rPr>
                <w:rStyle w:val="af1"/>
                <w:rFonts w:ascii="Arial" w:hAnsi="Arial" w:cs="Arial"/>
                <w:color w:val="000000"/>
                <w:szCs w:val="24"/>
              </w:rPr>
              <w:footnoteReference w:id="2"/>
            </w:r>
            <w:r w:rsidR="002F5AC3" w:rsidRPr="00C60A0C">
              <w:rPr>
                <w:rFonts w:ascii="Arial" w:hAnsi="Arial" w:cs="Arial"/>
                <w:color w:val="000000"/>
                <w:szCs w:val="24"/>
              </w:rPr>
              <w:t>.</w:t>
            </w:r>
          </w:p>
          <w:p w:rsidR="001D1F2D" w:rsidRPr="00C60A0C" w:rsidRDefault="001D1F2D" w:rsidP="001D1F2D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60A0C">
              <w:rPr>
                <w:rFonts w:ascii="Arial" w:hAnsi="Arial" w:cs="Arial"/>
                <w:color w:val="000000"/>
                <w:sz w:val="24"/>
                <w:szCs w:val="24"/>
              </w:rPr>
              <w:t xml:space="preserve">Инструкции по охране труда; </w:t>
            </w:r>
          </w:p>
          <w:p w:rsidR="00260CA9" w:rsidRPr="00325F71" w:rsidRDefault="001D1F2D" w:rsidP="00196B74">
            <w:pPr>
              <w:pStyle w:val="20"/>
              <w:tabs>
                <w:tab w:val="clear" w:pos="567"/>
              </w:tabs>
              <w:spacing w:before="0"/>
              <w:ind w:left="0"/>
              <w:rPr>
                <w:rFonts w:ascii="Arial" w:hAnsi="Arial" w:cs="Arial"/>
                <w:color w:val="000000"/>
                <w:spacing w:val="0"/>
                <w:sz w:val="22"/>
                <w:szCs w:val="22"/>
              </w:rPr>
            </w:pPr>
            <w:r w:rsidRPr="00C60A0C">
              <w:rPr>
                <w:rFonts w:ascii="Arial" w:hAnsi="Arial" w:cs="Arial"/>
                <w:color w:val="000000"/>
                <w:szCs w:val="24"/>
              </w:rPr>
              <w:t xml:space="preserve">Правила пожарной безопасности для производственных зданий и помещений </w:t>
            </w:r>
            <w:r w:rsidR="00196B74" w:rsidRPr="00C60A0C">
              <w:rPr>
                <w:rFonts w:ascii="Arial" w:hAnsi="Arial" w:cs="Arial"/>
                <w:color w:val="000000"/>
                <w:szCs w:val="24"/>
              </w:rPr>
              <w:t>НТЦ</w:t>
            </w:r>
            <w:r w:rsidR="00906E7F" w:rsidRPr="00C60A0C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</w:tbl>
    <w:p w:rsidR="00CE7A0F" w:rsidRPr="00325F71" w:rsidRDefault="00CE7A0F" w:rsidP="006F7293">
      <w:pPr>
        <w:tabs>
          <w:tab w:val="left" w:pos="4778"/>
        </w:tabs>
        <w:ind w:left="-318"/>
        <w:rPr>
          <w:rFonts w:ascii="Arial" w:hAnsi="Arial" w:cs="Arial"/>
          <w:color w:val="00000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844"/>
        <w:gridCol w:w="6480"/>
      </w:tblGrid>
      <w:tr w:rsidR="003C36EF" w:rsidRPr="00325F71" w:rsidTr="00324931"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325F71" w:rsidRDefault="003C36EF" w:rsidP="003C36EF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325F71">
              <w:rPr>
                <w:rFonts w:ascii="Arial" w:hAnsi="Arial" w:cs="Arial"/>
                <w:sz w:val="24"/>
                <w:szCs w:val="24"/>
              </w:rPr>
              <w:br w:type="page"/>
            </w:r>
            <w:r w:rsidRPr="00325F71">
              <w:rPr>
                <w:rFonts w:ascii="Arial" w:hAnsi="Arial" w:cs="Arial"/>
                <w:b/>
                <w:sz w:val="24"/>
                <w:szCs w:val="24"/>
              </w:rPr>
              <w:t>4. Требования к компетентности</w:t>
            </w:r>
          </w:p>
          <w:p w:rsidR="003C36EF" w:rsidRPr="00325F71" w:rsidRDefault="003C36EF" w:rsidP="00363394">
            <w:pPr>
              <w:jc w:val="center"/>
              <w:rPr>
                <w:rFonts w:ascii="Arial" w:hAnsi="Arial" w:cs="Arial"/>
                <w:b/>
              </w:rPr>
            </w:pPr>
            <w:r w:rsidRPr="00325F71">
              <w:rPr>
                <w:rFonts w:ascii="Arial" w:hAnsi="Arial" w:cs="Arial"/>
                <w:i/>
              </w:rPr>
              <w:t>указываются требования к кандидату на вакантную должность</w:t>
            </w:r>
          </w:p>
        </w:tc>
      </w:tr>
      <w:tr w:rsidR="002A348A" w:rsidRPr="00325F71" w:rsidTr="00324931">
        <w:trPr>
          <w:trHeight w:val="480"/>
        </w:trPr>
        <w:tc>
          <w:tcPr>
            <w:tcW w:w="1483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D69EC" w:rsidRPr="00C60A0C" w:rsidRDefault="002A348A" w:rsidP="00DD69EC">
            <w:pPr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C60A0C">
              <w:rPr>
                <w:rFonts w:ascii="Arial" w:hAnsi="Arial" w:cs="Arial"/>
                <w:b/>
                <w:sz w:val="24"/>
                <w:szCs w:val="24"/>
              </w:rPr>
              <w:t>Образование</w:t>
            </w:r>
            <w:r w:rsidR="00F80212" w:rsidRPr="00C60A0C">
              <w:rPr>
                <w:rStyle w:val="af1"/>
                <w:rFonts w:ascii="Arial" w:hAnsi="Arial" w:cs="Arial"/>
                <w:b/>
                <w:color w:val="0000FF"/>
                <w:sz w:val="24"/>
                <w:szCs w:val="24"/>
              </w:rPr>
              <w:footnoteReference w:id="3"/>
            </w:r>
          </w:p>
          <w:p w:rsidR="002A348A" w:rsidRPr="00C60A0C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0A0C">
              <w:rPr>
                <w:rFonts w:ascii="Arial" w:hAnsi="Arial" w:cs="Arial"/>
                <w:sz w:val="24"/>
                <w:szCs w:val="24"/>
              </w:rPr>
              <w:t>(заполняется обязательно)</w:t>
            </w:r>
          </w:p>
        </w:tc>
        <w:tc>
          <w:tcPr>
            <w:tcW w:w="3517" w:type="pct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:rsidR="002A348A" w:rsidRPr="00C60A0C" w:rsidRDefault="00A00910" w:rsidP="00A00910">
            <w:pPr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</w:pPr>
            <w:r w:rsidRPr="00C60A0C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  <w:t>С указанием профильных специальностей</w:t>
            </w:r>
          </w:p>
          <w:p w:rsidR="00BB4505" w:rsidRPr="00C60A0C" w:rsidRDefault="00BB4505" w:rsidP="00A00910">
            <w:pPr>
              <w:rPr>
                <w:rFonts w:ascii="Arial" w:hAnsi="Arial" w:cs="Arial"/>
                <w:i/>
                <w:color w:val="0000FF"/>
                <w:sz w:val="24"/>
                <w:szCs w:val="24"/>
              </w:rPr>
            </w:pPr>
            <w:r w:rsidRPr="00C60A0C">
              <w:rPr>
                <w:rFonts w:ascii="Arial" w:hAnsi="Arial" w:cs="Arial"/>
                <w:snapToGrid w:val="0"/>
                <w:spacing w:val="0"/>
                <w:position w:val="0"/>
                <w:sz w:val="24"/>
                <w:szCs w:val="24"/>
              </w:rPr>
              <w:t>Квалификационные требования к должности (профессии) установлены в соответствии с требованиями соответствующих нормативных правовых актов Российской Федерации</w:t>
            </w:r>
            <w:r w:rsidRPr="00C60A0C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</w:t>
            </w:r>
            <w:r w:rsidRPr="00C60A0C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  <w:t>и профессиональных стандартов (при необходимости)</w:t>
            </w:r>
          </w:p>
        </w:tc>
      </w:tr>
      <w:tr w:rsidR="002A348A" w:rsidRPr="00325F71" w:rsidTr="00324931">
        <w:trPr>
          <w:trHeight w:val="480"/>
        </w:trPr>
        <w:tc>
          <w:tcPr>
            <w:tcW w:w="148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348A" w:rsidRPr="006508D2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08D2">
              <w:rPr>
                <w:rFonts w:ascii="Arial" w:hAnsi="Arial" w:cs="Arial"/>
                <w:b/>
                <w:sz w:val="24"/>
                <w:szCs w:val="24"/>
              </w:rPr>
              <w:t>Специализированное обучение или дополнительное образование</w:t>
            </w:r>
          </w:p>
          <w:p w:rsidR="002A348A" w:rsidRPr="006508D2" w:rsidRDefault="006879D1" w:rsidP="003C36EF">
            <w:pPr>
              <w:rPr>
                <w:rFonts w:ascii="Arial" w:hAnsi="Arial" w:cs="Arial"/>
                <w:sz w:val="24"/>
                <w:szCs w:val="24"/>
              </w:rPr>
            </w:pPr>
            <w:r w:rsidRPr="006508D2">
              <w:rPr>
                <w:rFonts w:ascii="Arial" w:hAnsi="Arial" w:cs="Arial"/>
                <w:sz w:val="24"/>
                <w:szCs w:val="24"/>
              </w:rPr>
              <w:t xml:space="preserve">(заполняется в соответствии с Положением НТЦ </w:t>
            </w:r>
            <w:r w:rsidRPr="006508D2">
              <w:rPr>
                <w:rFonts w:ascii="Arial" w:hAnsi="Arial" w:cs="Arial"/>
                <w:sz w:val="24"/>
                <w:szCs w:val="24"/>
              </w:rPr>
              <w:br/>
              <w:t>№ П2-03 Р-0001 ЮЛ-008 «Об оплате труда работников ООО «НК «Роснефть» -НТЦ»)</w:t>
            </w:r>
          </w:p>
        </w:tc>
        <w:tc>
          <w:tcPr>
            <w:tcW w:w="3517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D3CA1" w:rsidRPr="006508D2" w:rsidRDefault="009D3CA1" w:rsidP="00DF6F0D">
            <w:pPr>
              <w:tabs>
                <w:tab w:val="left" w:pos="176"/>
                <w:tab w:val="left" w:pos="357"/>
              </w:tabs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F80212" w:rsidRPr="00325F71" w:rsidTr="00324931">
        <w:trPr>
          <w:trHeight w:val="480"/>
        </w:trPr>
        <w:tc>
          <w:tcPr>
            <w:tcW w:w="148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0212" w:rsidRPr="006508D2" w:rsidRDefault="00F80212" w:rsidP="008473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08D2">
              <w:rPr>
                <w:rFonts w:ascii="Arial" w:hAnsi="Arial" w:cs="Arial"/>
                <w:b/>
                <w:sz w:val="24"/>
                <w:szCs w:val="24"/>
              </w:rPr>
              <w:t>Обязательное обучение и аттестация</w:t>
            </w:r>
          </w:p>
        </w:tc>
        <w:tc>
          <w:tcPr>
            <w:tcW w:w="3517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32A46" w:rsidRPr="006508D2" w:rsidRDefault="00C32A46" w:rsidP="00C32A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8D2">
              <w:rPr>
                <w:rFonts w:ascii="Arial" w:hAnsi="Arial" w:cs="Arial"/>
                <w:sz w:val="24"/>
                <w:szCs w:val="24"/>
              </w:rPr>
              <w:t xml:space="preserve">Обязательная подготовка, обучение и аттестация, проводится Работодателем в соответствии с требованиями </w:t>
            </w:r>
            <w:r w:rsidR="003B425C" w:rsidRPr="006508D2">
              <w:rPr>
                <w:rFonts w:ascii="Arial" w:hAnsi="Arial" w:cs="Arial"/>
                <w:sz w:val="24"/>
                <w:szCs w:val="24"/>
              </w:rPr>
              <w:t xml:space="preserve">Стандарта </w:t>
            </w:r>
            <w:r w:rsidRPr="006508D2">
              <w:rPr>
                <w:rFonts w:ascii="Arial" w:hAnsi="Arial" w:cs="Arial"/>
                <w:sz w:val="24"/>
                <w:szCs w:val="24"/>
              </w:rPr>
              <w:t xml:space="preserve">НТЦ </w:t>
            </w:r>
            <w:r w:rsidR="003B425C" w:rsidRPr="006508D2">
              <w:rPr>
                <w:rFonts w:ascii="Arial" w:hAnsi="Arial" w:cs="Arial"/>
                <w:sz w:val="24"/>
                <w:szCs w:val="24"/>
              </w:rPr>
              <w:t xml:space="preserve">№ П2-03 С-0005 ЮЛ-008 </w:t>
            </w:r>
            <w:r w:rsidRPr="006508D2">
              <w:rPr>
                <w:rFonts w:ascii="Arial" w:hAnsi="Arial" w:cs="Arial"/>
                <w:sz w:val="24"/>
                <w:szCs w:val="24"/>
              </w:rPr>
              <w:t>«</w:t>
            </w:r>
            <w:r w:rsidR="00AF3391" w:rsidRPr="006508D2">
              <w:rPr>
                <w:rFonts w:ascii="Arial" w:hAnsi="Arial" w:cs="Arial"/>
                <w:sz w:val="24"/>
                <w:szCs w:val="24"/>
              </w:rPr>
              <w:t>О</w:t>
            </w:r>
            <w:r w:rsidRPr="006508D2">
              <w:rPr>
                <w:rFonts w:ascii="Arial" w:hAnsi="Arial" w:cs="Arial"/>
                <w:sz w:val="24"/>
                <w:szCs w:val="24"/>
              </w:rPr>
              <w:t>рганизаци</w:t>
            </w:r>
            <w:r w:rsidR="00AF3391" w:rsidRPr="006508D2">
              <w:rPr>
                <w:rFonts w:ascii="Arial" w:hAnsi="Arial" w:cs="Arial"/>
                <w:sz w:val="24"/>
                <w:szCs w:val="24"/>
              </w:rPr>
              <w:t>я</w:t>
            </w:r>
            <w:r w:rsidRPr="006508D2">
              <w:rPr>
                <w:rFonts w:ascii="Arial" w:hAnsi="Arial" w:cs="Arial"/>
                <w:sz w:val="24"/>
                <w:szCs w:val="24"/>
              </w:rPr>
              <w:t xml:space="preserve"> обучения персонала», законодательных и нормативных документов РФ и приложением 1 к настоящей ДИ</w:t>
            </w:r>
          </w:p>
          <w:p w:rsidR="00C32A46" w:rsidRPr="006508D2" w:rsidRDefault="00C32A46" w:rsidP="00C32A46">
            <w:pPr>
              <w:jc w:val="both"/>
              <w:rPr>
                <w:i/>
                <w:color w:val="0000CC"/>
                <w:sz w:val="24"/>
                <w:szCs w:val="24"/>
              </w:rPr>
            </w:pPr>
            <w:r w:rsidRPr="006508D2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  <w:t xml:space="preserve">(указывается при наличии требований к обязательному </w:t>
            </w:r>
            <w:r w:rsidR="00DA4348" w:rsidRPr="006508D2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  <w:t>обучению, в</w:t>
            </w:r>
            <w:r w:rsidRPr="006508D2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  <w:t xml:space="preserve"> том числе в учебных центрах, кроме проверки знаний по ОТ и ПТМ</w:t>
            </w:r>
            <w:r w:rsidRPr="006508D2">
              <w:rPr>
                <w:rFonts w:ascii="Arial" w:hAnsi="Arial" w:cs="Arial"/>
                <w:color w:val="0000FF"/>
                <w:spacing w:val="0"/>
                <w:sz w:val="24"/>
                <w:szCs w:val="24"/>
                <w:vertAlign w:val="superscript"/>
              </w:rPr>
              <w:footnoteReference w:id="4"/>
            </w:r>
            <w:r w:rsidRPr="006508D2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  <w:t>)</w:t>
            </w:r>
          </w:p>
          <w:p w:rsidR="00C32A46" w:rsidRPr="006508D2" w:rsidRDefault="00C32A46" w:rsidP="00C32A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32A46" w:rsidRPr="006508D2" w:rsidRDefault="00C32A46" w:rsidP="00C32A4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508D2">
              <w:rPr>
                <w:rFonts w:ascii="Arial" w:hAnsi="Arial" w:cs="Arial"/>
                <w:b/>
                <w:sz w:val="24"/>
                <w:szCs w:val="24"/>
              </w:rPr>
              <w:lastRenderedPageBreak/>
              <w:t>или</w:t>
            </w:r>
          </w:p>
          <w:p w:rsidR="00C32A46" w:rsidRPr="006508D2" w:rsidRDefault="00C32A46" w:rsidP="00C32A46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32A46" w:rsidRPr="006508D2" w:rsidRDefault="00C32A46" w:rsidP="00C32A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8D2">
              <w:rPr>
                <w:rFonts w:ascii="Arial" w:hAnsi="Arial" w:cs="Arial"/>
                <w:sz w:val="24"/>
                <w:szCs w:val="24"/>
              </w:rPr>
              <w:t xml:space="preserve">Обязательная подготовка, обучение и аттестация, проводится Работодателем в соответствии с требованиями </w:t>
            </w:r>
            <w:r w:rsidR="003B425C" w:rsidRPr="006508D2">
              <w:rPr>
                <w:rFonts w:ascii="Arial" w:hAnsi="Arial" w:cs="Arial"/>
                <w:sz w:val="24"/>
                <w:szCs w:val="24"/>
              </w:rPr>
              <w:t xml:space="preserve">Положения </w:t>
            </w:r>
            <w:r w:rsidRPr="006508D2">
              <w:rPr>
                <w:rFonts w:ascii="Arial" w:hAnsi="Arial" w:cs="Arial"/>
                <w:sz w:val="24"/>
                <w:szCs w:val="24"/>
              </w:rPr>
              <w:t xml:space="preserve">НТЦ </w:t>
            </w:r>
            <w:r w:rsidR="003B425C" w:rsidRPr="006508D2">
              <w:rPr>
                <w:rFonts w:ascii="Arial" w:hAnsi="Arial" w:cs="Arial"/>
                <w:sz w:val="24"/>
                <w:szCs w:val="24"/>
              </w:rPr>
              <w:t xml:space="preserve">№ П3-05 Р-0071 ЮЛ-008 </w:t>
            </w:r>
            <w:r w:rsidRPr="006508D2">
              <w:rPr>
                <w:rFonts w:ascii="Arial" w:hAnsi="Arial" w:cs="Arial"/>
                <w:sz w:val="24"/>
                <w:szCs w:val="24"/>
              </w:rPr>
              <w:t>«Порядок проведения инструктажей, подготовки (обучения) и проверки</w:t>
            </w:r>
            <w:r w:rsidR="003B425C" w:rsidRPr="006508D2">
              <w:rPr>
                <w:rFonts w:ascii="Arial" w:hAnsi="Arial" w:cs="Arial"/>
                <w:sz w:val="24"/>
                <w:szCs w:val="24"/>
              </w:rPr>
              <w:t xml:space="preserve"> знаний по безопасности труда»</w:t>
            </w:r>
            <w:r w:rsidRPr="006508D2">
              <w:rPr>
                <w:rFonts w:ascii="Arial" w:hAnsi="Arial" w:cs="Arial"/>
                <w:sz w:val="24"/>
                <w:szCs w:val="24"/>
              </w:rPr>
              <w:t>, законодательных и нормативных документов РФ и приложением 1 к настоящей ДИ</w:t>
            </w:r>
          </w:p>
          <w:p w:rsidR="00717522" w:rsidRPr="006508D2" w:rsidRDefault="00C32A46" w:rsidP="00C32A46">
            <w:pPr>
              <w:jc w:val="both"/>
              <w:rPr>
                <w:rFonts w:ascii="Arial" w:hAnsi="Arial" w:cs="Arial"/>
                <w:color w:val="0066FF"/>
                <w:sz w:val="24"/>
                <w:szCs w:val="24"/>
              </w:rPr>
            </w:pPr>
            <w:r w:rsidRPr="006508D2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  <w:t xml:space="preserve">(указывается при наличии требований к обязательному обучению, предусмотренному </w:t>
            </w:r>
            <w:r w:rsidRPr="006508D2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  <w:u w:val="single"/>
              </w:rPr>
              <w:t>только</w:t>
            </w:r>
            <w:r w:rsidRPr="006508D2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  <w:t xml:space="preserve"> в формате проверки знаний по ОТ и ПТМ</w:t>
            </w:r>
            <w:r w:rsidR="00DA4348" w:rsidRPr="006508D2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  <w:vertAlign w:val="superscript"/>
              </w:rPr>
              <w:t>4</w:t>
            </w:r>
            <w:r w:rsidR="00DA4348" w:rsidRPr="006508D2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  <w:t>) -</w:t>
            </w:r>
            <w:r w:rsidRPr="006508D2">
              <w:rPr>
                <w:rFonts w:ascii="Arial" w:hAnsi="Arial" w:cs="Arial"/>
                <w:i/>
                <w:color w:val="0000FF"/>
                <w:spacing w:val="0"/>
                <w:sz w:val="24"/>
                <w:szCs w:val="24"/>
              </w:rPr>
              <w:t xml:space="preserve"> для СП с минимальными профессиональными рисками</w:t>
            </w:r>
          </w:p>
        </w:tc>
      </w:tr>
      <w:tr w:rsidR="002A348A" w:rsidRPr="00325F71" w:rsidTr="00324931">
        <w:trPr>
          <w:trHeight w:val="480"/>
        </w:trPr>
        <w:tc>
          <w:tcPr>
            <w:tcW w:w="148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D69EC" w:rsidRPr="00C60A0C" w:rsidRDefault="002A348A" w:rsidP="00DD69EC">
            <w:pPr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C60A0C">
              <w:rPr>
                <w:rFonts w:ascii="Arial" w:hAnsi="Arial" w:cs="Arial"/>
                <w:b/>
                <w:sz w:val="24"/>
                <w:szCs w:val="24"/>
              </w:rPr>
              <w:t>Опыт в данном направлении / стаж работы по специальности</w:t>
            </w:r>
            <w:r w:rsidR="00194114" w:rsidRPr="00C60A0C">
              <w:rPr>
                <w:rFonts w:ascii="Arial" w:hAnsi="Arial" w:cs="Arial"/>
                <w:b/>
                <w:sz w:val="24"/>
                <w:szCs w:val="24"/>
              </w:rPr>
              <w:t>*</w:t>
            </w:r>
          </w:p>
          <w:p w:rsidR="002A348A" w:rsidRPr="00C60A0C" w:rsidRDefault="002A348A" w:rsidP="00DD69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0A0C">
              <w:rPr>
                <w:rFonts w:ascii="Arial" w:hAnsi="Arial" w:cs="Arial"/>
                <w:sz w:val="24"/>
                <w:szCs w:val="24"/>
              </w:rPr>
              <w:t>(заполняется обязательно)</w:t>
            </w:r>
          </w:p>
        </w:tc>
        <w:tc>
          <w:tcPr>
            <w:tcW w:w="3517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A348A" w:rsidRPr="00C60A0C" w:rsidRDefault="002A348A" w:rsidP="007B20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348A" w:rsidRPr="00325F71" w:rsidTr="00324931">
        <w:trPr>
          <w:trHeight w:val="480"/>
        </w:trPr>
        <w:tc>
          <w:tcPr>
            <w:tcW w:w="148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348A" w:rsidRPr="00C60A0C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0A0C">
              <w:rPr>
                <w:rFonts w:ascii="Arial" w:hAnsi="Arial" w:cs="Arial"/>
                <w:b/>
                <w:sz w:val="24"/>
                <w:szCs w:val="24"/>
              </w:rPr>
              <w:t>Профессиональные знания</w:t>
            </w:r>
          </w:p>
          <w:p w:rsidR="002A348A" w:rsidRPr="00C60A0C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0A0C">
              <w:rPr>
                <w:rFonts w:ascii="Arial" w:hAnsi="Arial" w:cs="Arial"/>
                <w:sz w:val="24"/>
                <w:szCs w:val="24"/>
              </w:rPr>
              <w:t>(заполняется обязательно)</w:t>
            </w:r>
          </w:p>
        </w:tc>
        <w:tc>
          <w:tcPr>
            <w:tcW w:w="3517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A348A" w:rsidRPr="00C60A0C" w:rsidRDefault="00AA3E1C" w:rsidP="00CE7A0F">
            <w:pPr>
              <w:pStyle w:val="20"/>
              <w:numPr>
                <w:ilvl w:val="0"/>
                <w:numId w:val="25"/>
              </w:numPr>
              <w:tabs>
                <w:tab w:val="clear" w:pos="1380"/>
                <w:tab w:val="left" w:pos="352"/>
              </w:tabs>
              <w:spacing w:before="0"/>
              <w:ind w:left="69" w:firstLine="0"/>
              <w:rPr>
                <w:rFonts w:ascii="Arial" w:hAnsi="Arial" w:cs="Arial"/>
                <w:szCs w:val="24"/>
              </w:rPr>
            </w:pPr>
            <w:r w:rsidRPr="00C60A0C">
              <w:rPr>
                <w:rFonts w:ascii="Arial" w:hAnsi="Arial" w:cs="Arial"/>
                <w:szCs w:val="24"/>
              </w:rPr>
              <w:t>Распорядительные</w:t>
            </w:r>
            <w:r w:rsidR="00237EFA" w:rsidRPr="00C60A0C">
              <w:rPr>
                <w:rFonts w:ascii="Arial" w:hAnsi="Arial" w:cs="Arial"/>
                <w:szCs w:val="24"/>
              </w:rPr>
              <w:t xml:space="preserve"> документы</w:t>
            </w:r>
            <w:r w:rsidRPr="00C60A0C">
              <w:rPr>
                <w:rFonts w:ascii="Arial" w:hAnsi="Arial" w:cs="Arial"/>
                <w:szCs w:val="24"/>
              </w:rPr>
              <w:t xml:space="preserve"> и </w:t>
            </w:r>
            <w:r w:rsidR="00237EFA" w:rsidRPr="00C60A0C">
              <w:rPr>
                <w:rFonts w:ascii="Arial" w:hAnsi="Arial" w:cs="Arial"/>
                <w:szCs w:val="24"/>
              </w:rPr>
              <w:t>ЛНД</w:t>
            </w:r>
            <w:r w:rsidR="002A348A" w:rsidRPr="00C60A0C">
              <w:rPr>
                <w:rFonts w:ascii="Arial" w:hAnsi="Arial" w:cs="Arial"/>
                <w:szCs w:val="24"/>
              </w:rPr>
              <w:t xml:space="preserve"> </w:t>
            </w:r>
            <w:r w:rsidR="00902354" w:rsidRPr="00C60A0C">
              <w:rPr>
                <w:rFonts w:ascii="Arial" w:hAnsi="Arial" w:cs="Arial"/>
                <w:szCs w:val="24"/>
              </w:rPr>
              <w:t>Компании</w:t>
            </w:r>
            <w:r w:rsidR="00196B74" w:rsidRPr="00C60A0C">
              <w:rPr>
                <w:rFonts w:ascii="Arial" w:hAnsi="Arial" w:cs="Arial"/>
                <w:szCs w:val="24"/>
              </w:rPr>
              <w:t xml:space="preserve"> и НТЦ</w:t>
            </w:r>
            <w:r w:rsidR="002A348A" w:rsidRPr="00C60A0C">
              <w:rPr>
                <w:rFonts w:ascii="Arial" w:hAnsi="Arial" w:cs="Arial"/>
                <w:szCs w:val="24"/>
              </w:rPr>
              <w:t>;</w:t>
            </w:r>
          </w:p>
          <w:p w:rsidR="00AC1CE6" w:rsidRPr="00C60A0C" w:rsidRDefault="00AC1CE6" w:rsidP="00CE7A0F">
            <w:pPr>
              <w:pStyle w:val="20"/>
              <w:numPr>
                <w:ilvl w:val="0"/>
                <w:numId w:val="25"/>
              </w:numPr>
              <w:tabs>
                <w:tab w:val="clear" w:pos="1380"/>
                <w:tab w:val="left" w:pos="352"/>
              </w:tabs>
              <w:spacing w:before="0"/>
              <w:ind w:left="69" w:firstLine="0"/>
              <w:rPr>
                <w:rFonts w:ascii="Arial" w:hAnsi="Arial" w:cs="Arial"/>
                <w:szCs w:val="24"/>
              </w:rPr>
            </w:pPr>
            <w:r w:rsidRPr="00C60A0C">
              <w:rPr>
                <w:rFonts w:ascii="Arial" w:hAnsi="Arial" w:cs="Arial"/>
                <w:szCs w:val="24"/>
              </w:rPr>
              <w:t xml:space="preserve">Основные требования международного стандарта </w:t>
            </w:r>
            <w:r w:rsidRPr="00C60A0C">
              <w:rPr>
                <w:rFonts w:ascii="Arial" w:hAnsi="Arial" w:cs="Arial"/>
                <w:szCs w:val="24"/>
                <w:lang w:val="en-US"/>
              </w:rPr>
              <w:t>ISO</w:t>
            </w:r>
            <w:r w:rsidRPr="00C60A0C">
              <w:rPr>
                <w:rFonts w:ascii="Arial" w:hAnsi="Arial" w:cs="Arial"/>
                <w:szCs w:val="24"/>
              </w:rPr>
              <w:t xml:space="preserve"> серии 9000;</w:t>
            </w:r>
          </w:p>
          <w:p w:rsidR="00031728" w:rsidRPr="00C60A0C" w:rsidRDefault="00031728" w:rsidP="00CE7A0F">
            <w:pPr>
              <w:numPr>
                <w:ilvl w:val="0"/>
                <w:numId w:val="25"/>
              </w:numPr>
              <w:tabs>
                <w:tab w:val="clear" w:pos="1380"/>
                <w:tab w:val="left" w:pos="352"/>
              </w:tabs>
              <w:ind w:left="69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0A0C">
              <w:rPr>
                <w:rFonts w:ascii="Arial" w:hAnsi="Arial" w:cs="Arial"/>
                <w:sz w:val="24"/>
                <w:szCs w:val="24"/>
              </w:rPr>
              <w:t>Основы трудового законодательства РФ;</w:t>
            </w:r>
          </w:p>
          <w:p w:rsidR="00031728" w:rsidRPr="00C60A0C" w:rsidRDefault="00031728" w:rsidP="00CE7A0F">
            <w:pPr>
              <w:numPr>
                <w:ilvl w:val="0"/>
                <w:numId w:val="25"/>
              </w:numPr>
              <w:tabs>
                <w:tab w:val="clear" w:pos="1380"/>
                <w:tab w:val="left" w:pos="352"/>
              </w:tabs>
              <w:ind w:left="69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0A0C">
              <w:rPr>
                <w:rFonts w:ascii="Arial" w:hAnsi="Arial" w:cs="Arial"/>
                <w:sz w:val="24"/>
                <w:szCs w:val="24"/>
              </w:rPr>
              <w:t>Понятие профессионального риска. Методы управления.</w:t>
            </w:r>
          </w:p>
          <w:p w:rsidR="00E44159" w:rsidRPr="00C60A0C" w:rsidRDefault="00E44159" w:rsidP="00C6512E">
            <w:pPr>
              <w:numPr>
                <w:ilvl w:val="0"/>
                <w:numId w:val="25"/>
              </w:numPr>
              <w:tabs>
                <w:tab w:val="clear" w:pos="1380"/>
                <w:tab w:val="left" w:pos="352"/>
              </w:tabs>
              <w:ind w:left="69" w:firstLine="0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C60A0C">
              <w:rPr>
                <w:rFonts w:ascii="Arial" w:hAnsi="Arial" w:cs="Arial"/>
                <w:snapToGrid w:val="0"/>
                <w:sz w:val="24"/>
                <w:szCs w:val="24"/>
              </w:rPr>
              <w:t xml:space="preserve">Понятие о специальной оценке условий труда и </w:t>
            </w:r>
            <w:r w:rsidR="00DA4348" w:rsidRPr="00C60A0C">
              <w:rPr>
                <w:rFonts w:ascii="Arial" w:hAnsi="Arial" w:cs="Arial"/>
                <w:snapToGrid w:val="0"/>
                <w:sz w:val="24"/>
                <w:szCs w:val="24"/>
              </w:rPr>
              <w:t>применении результатов</w:t>
            </w:r>
            <w:r w:rsidRPr="00C60A0C">
              <w:rPr>
                <w:rFonts w:ascii="Arial" w:hAnsi="Arial" w:cs="Arial"/>
                <w:snapToGrid w:val="0"/>
                <w:sz w:val="24"/>
                <w:szCs w:val="24"/>
              </w:rPr>
              <w:t xml:space="preserve"> </w:t>
            </w:r>
            <w:r w:rsidR="005D64AA" w:rsidRPr="00C60A0C">
              <w:rPr>
                <w:rFonts w:ascii="Arial" w:hAnsi="Arial" w:cs="Arial"/>
                <w:snapToGrid w:val="0"/>
                <w:sz w:val="24"/>
                <w:szCs w:val="24"/>
              </w:rPr>
              <w:t xml:space="preserve">специальной оценки условий труда (далее по тексту – </w:t>
            </w:r>
            <w:r w:rsidRPr="00C60A0C">
              <w:rPr>
                <w:rFonts w:ascii="Arial" w:hAnsi="Arial" w:cs="Arial"/>
                <w:snapToGrid w:val="0"/>
                <w:sz w:val="24"/>
                <w:szCs w:val="24"/>
              </w:rPr>
              <w:t>СОУТ</w:t>
            </w:r>
            <w:r w:rsidR="005D64AA" w:rsidRPr="00C60A0C">
              <w:rPr>
                <w:rFonts w:ascii="Arial" w:hAnsi="Arial" w:cs="Arial"/>
                <w:snapToGrid w:val="0"/>
                <w:sz w:val="24"/>
                <w:szCs w:val="24"/>
              </w:rPr>
              <w:t>)</w:t>
            </w:r>
            <w:r w:rsidRPr="00C60A0C">
              <w:rPr>
                <w:rFonts w:ascii="Arial" w:hAnsi="Arial" w:cs="Arial"/>
                <w:snapToGrid w:val="0"/>
                <w:sz w:val="24"/>
                <w:szCs w:val="24"/>
              </w:rPr>
              <w:t>.</w:t>
            </w:r>
          </w:p>
          <w:p w:rsidR="00031728" w:rsidRPr="00C60A0C" w:rsidRDefault="00031728" w:rsidP="00CE7A0F">
            <w:pPr>
              <w:numPr>
                <w:ilvl w:val="0"/>
                <w:numId w:val="25"/>
              </w:numPr>
              <w:tabs>
                <w:tab w:val="clear" w:pos="1380"/>
                <w:tab w:val="left" w:pos="352"/>
              </w:tabs>
              <w:ind w:left="69" w:firstLine="0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C60A0C">
              <w:rPr>
                <w:rFonts w:ascii="Arial" w:hAnsi="Arial" w:cs="Arial"/>
                <w:snapToGrid w:val="0"/>
                <w:sz w:val="24"/>
                <w:szCs w:val="24"/>
              </w:rPr>
              <w:t>Основные требования законодательства РФ в области охраны труда, производственной санитарии, экологической и пожарной безопасности</w:t>
            </w:r>
            <w:r w:rsidR="00EA2433" w:rsidRPr="00C60A0C">
              <w:rPr>
                <w:rFonts w:ascii="Arial" w:hAnsi="Arial" w:cs="Arial"/>
                <w:snapToGrid w:val="0"/>
                <w:sz w:val="24"/>
                <w:szCs w:val="24"/>
              </w:rPr>
              <w:t>, обеспечении единства измерений</w:t>
            </w:r>
            <w:r w:rsidRPr="00C60A0C">
              <w:rPr>
                <w:rFonts w:ascii="Arial" w:hAnsi="Arial" w:cs="Arial"/>
                <w:snapToGrid w:val="0"/>
                <w:sz w:val="24"/>
                <w:szCs w:val="24"/>
              </w:rPr>
              <w:t xml:space="preserve">; </w:t>
            </w:r>
          </w:p>
          <w:p w:rsidR="004A45AD" w:rsidRPr="00C60A0C" w:rsidRDefault="00031728" w:rsidP="00CE7A0F">
            <w:pPr>
              <w:numPr>
                <w:ilvl w:val="0"/>
                <w:numId w:val="25"/>
              </w:numPr>
              <w:tabs>
                <w:tab w:val="clear" w:pos="1380"/>
                <w:tab w:val="left" w:pos="352"/>
              </w:tabs>
              <w:ind w:left="69" w:firstLine="0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C60A0C">
              <w:rPr>
                <w:rFonts w:ascii="Arial" w:hAnsi="Arial" w:cs="Arial"/>
                <w:snapToGrid w:val="0"/>
                <w:sz w:val="24"/>
                <w:szCs w:val="24"/>
              </w:rPr>
              <w:t>Основные понятия о расследовании и учете несчастных случаев на производстве;</w:t>
            </w:r>
          </w:p>
          <w:p w:rsidR="00C32A46" w:rsidRPr="00C60A0C" w:rsidRDefault="00C32A46" w:rsidP="00AF3391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4"/>
                <w:szCs w:val="24"/>
              </w:rPr>
            </w:pPr>
            <w:r w:rsidRPr="00C60A0C">
              <w:rPr>
                <w:rFonts w:cs="Arial"/>
                <w:sz w:val="24"/>
                <w:szCs w:val="24"/>
              </w:rPr>
              <w:t xml:space="preserve">Требования промышленной безопасности, установленные федеральными законами и иными нормативными правовыми актами РФ по общим и специальным вопросам промышленной безопасности </w:t>
            </w:r>
            <w:r w:rsidRPr="00C60A0C">
              <w:rPr>
                <w:rFonts w:cs="Arial"/>
                <w:i/>
                <w:color w:val="0000FF"/>
                <w:sz w:val="24"/>
                <w:szCs w:val="24"/>
              </w:rPr>
              <w:t>(указывается при наличии требований для реализации бизнес-процессов);</w:t>
            </w:r>
          </w:p>
          <w:p w:rsidR="002A348A" w:rsidRPr="00C60A0C" w:rsidRDefault="005100F5" w:rsidP="00AF3391">
            <w:pPr>
              <w:pStyle w:val="ConsNormal"/>
              <w:ind w:firstLine="0"/>
              <w:jc w:val="both"/>
              <w:rPr>
                <w:rFonts w:cs="Arial"/>
                <w:sz w:val="24"/>
                <w:szCs w:val="24"/>
              </w:rPr>
            </w:pPr>
            <w:r w:rsidRPr="00C60A0C">
              <w:rPr>
                <w:rFonts w:cs="Arial"/>
                <w:i/>
                <w:color w:val="0000FF"/>
                <w:sz w:val="24"/>
                <w:szCs w:val="24"/>
              </w:rPr>
              <w:t xml:space="preserve">В разделе, </w:t>
            </w:r>
            <w:r w:rsidRPr="00C60A0C">
              <w:rPr>
                <w:rFonts w:cs="Arial"/>
                <w:i/>
                <w:color w:val="0000FF"/>
                <w:sz w:val="24"/>
                <w:szCs w:val="24"/>
                <w:u w:val="single"/>
              </w:rPr>
              <w:t>кроме перечисленного</w:t>
            </w:r>
            <w:r w:rsidRPr="00C60A0C">
              <w:rPr>
                <w:rFonts w:cs="Arial"/>
                <w:i/>
                <w:color w:val="0000FF"/>
                <w:sz w:val="24"/>
                <w:szCs w:val="24"/>
              </w:rPr>
              <w:t xml:space="preserve">, </w:t>
            </w:r>
            <w:r w:rsidR="00C32A46" w:rsidRPr="00C60A0C">
              <w:rPr>
                <w:rFonts w:cs="Arial"/>
                <w:i/>
                <w:color w:val="0000FF"/>
                <w:sz w:val="24"/>
                <w:szCs w:val="24"/>
              </w:rPr>
              <w:t>указываются т</w:t>
            </w:r>
            <w:r w:rsidRPr="00C60A0C">
              <w:rPr>
                <w:rFonts w:cs="Arial"/>
                <w:i/>
                <w:color w:val="0000FF"/>
                <w:sz w:val="24"/>
                <w:szCs w:val="24"/>
              </w:rPr>
              <w:t>ребуемые профессиональные знания</w:t>
            </w:r>
            <w:r w:rsidR="00C32A46" w:rsidRPr="00C60A0C">
              <w:rPr>
                <w:rFonts w:cs="Arial"/>
                <w:i/>
                <w:color w:val="0000FF"/>
                <w:sz w:val="24"/>
                <w:szCs w:val="24"/>
              </w:rPr>
              <w:t xml:space="preserve"> для выполнения возложенных функциональных обязанностей руководителя конкретного СП</w:t>
            </w:r>
          </w:p>
        </w:tc>
      </w:tr>
      <w:tr w:rsidR="002A348A" w:rsidRPr="00325F71" w:rsidTr="00324931">
        <w:trPr>
          <w:trHeight w:val="480"/>
        </w:trPr>
        <w:tc>
          <w:tcPr>
            <w:tcW w:w="148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A348A" w:rsidRPr="00C60A0C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0A0C">
              <w:rPr>
                <w:rFonts w:ascii="Arial" w:hAnsi="Arial" w:cs="Arial"/>
                <w:b/>
                <w:sz w:val="24"/>
                <w:szCs w:val="24"/>
              </w:rPr>
              <w:t>Навыки</w:t>
            </w:r>
          </w:p>
          <w:p w:rsidR="002A348A" w:rsidRPr="00C60A0C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0A0C">
              <w:rPr>
                <w:rFonts w:ascii="Arial" w:hAnsi="Arial" w:cs="Arial"/>
                <w:sz w:val="24"/>
                <w:szCs w:val="24"/>
              </w:rPr>
              <w:t>(заполняется обязательно)</w:t>
            </w:r>
          </w:p>
        </w:tc>
        <w:tc>
          <w:tcPr>
            <w:tcW w:w="3517" w:type="pct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A348A" w:rsidRPr="00C60A0C" w:rsidRDefault="002A348A" w:rsidP="007B206C">
            <w:pPr>
              <w:pStyle w:val="20"/>
              <w:tabs>
                <w:tab w:val="clear" w:pos="567"/>
              </w:tabs>
              <w:spacing w:before="0"/>
              <w:ind w:left="0"/>
              <w:rPr>
                <w:rFonts w:ascii="Arial" w:hAnsi="Arial" w:cs="Arial"/>
                <w:szCs w:val="24"/>
                <w:lang w:val="en-US"/>
              </w:rPr>
            </w:pPr>
          </w:p>
        </w:tc>
      </w:tr>
    </w:tbl>
    <w:p w:rsidR="00695A26" w:rsidRPr="00325F71" w:rsidRDefault="00695A26" w:rsidP="00DD69EC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50"/>
        <w:gridCol w:w="7374"/>
      </w:tblGrid>
      <w:tr w:rsidR="003C36EF" w:rsidRPr="00325F71" w:rsidTr="00324931">
        <w:trPr>
          <w:tblHeader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325F71" w:rsidRDefault="003C36EF" w:rsidP="003C36EF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z w:val="24"/>
                <w:szCs w:val="24"/>
              </w:rPr>
              <w:t>5. Функциональные обязанности</w:t>
            </w:r>
          </w:p>
          <w:p w:rsidR="003C36EF" w:rsidRPr="00325F71" w:rsidRDefault="003C36EF" w:rsidP="00363394">
            <w:pPr>
              <w:jc w:val="center"/>
              <w:rPr>
                <w:rFonts w:ascii="Arial" w:hAnsi="Arial" w:cs="Arial"/>
              </w:rPr>
            </w:pPr>
            <w:r w:rsidRPr="00325F71">
              <w:rPr>
                <w:rFonts w:ascii="Arial" w:hAnsi="Arial" w:cs="Arial"/>
                <w:i/>
              </w:rPr>
              <w:t>описание функций, необходимых для выполнения предназначения должности</w:t>
            </w:r>
          </w:p>
        </w:tc>
      </w:tr>
      <w:tr w:rsidR="00695A26" w:rsidRPr="00325F71" w:rsidTr="00324931">
        <w:trPr>
          <w:trHeight w:val="347"/>
        </w:trPr>
        <w:tc>
          <w:tcPr>
            <w:tcW w:w="982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695A26">
            <w:pPr>
              <w:pStyle w:val="ConsNormal"/>
              <w:ind w:firstLine="0"/>
              <w:rPr>
                <w:rFonts w:cs="Arial"/>
                <w:i/>
                <w:color w:val="0000FF"/>
              </w:rPr>
            </w:pPr>
            <w:r w:rsidRPr="00325F71">
              <w:rPr>
                <w:rFonts w:cs="Arial"/>
                <w:b/>
                <w:bCs/>
                <w:sz w:val="22"/>
                <w:szCs w:val="22"/>
              </w:rPr>
              <w:t>Функции</w:t>
            </w:r>
            <w:r w:rsidRPr="00325F71">
              <w:rPr>
                <w:rFonts w:cs="Arial"/>
                <w:b/>
                <w:sz w:val="22"/>
                <w:szCs w:val="22"/>
              </w:rPr>
              <w:t xml:space="preserve"> в рамках курируемых процессов:</w:t>
            </w: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4"/>
                <w:szCs w:val="24"/>
              </w:rPr>
            </w:pP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(Наименование должности и СП</w:t>
            </w:r>
            <w:r w:rsidR="00DA4348" w:rsidRPr="00AF3391">
              <w:rPr>
                <w:rFonts w:cs="Arial"/>
                <w:i/>
                <w:color w:val="0000FF"/>
                <w:sz w:val="24"/>
                <w:szCs w:val="24"/>
              </w:rPr>
              <w:t xml:space="preserve">): 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b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910F16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Обеспечивает выполнение функций и задач, возложенных на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(указать название СП)</w:t>
            </w:r>
            <w:r w:rsidRPr="00AF3391">
              <w:rPr>
                <w:rFonts w:cs="Arial"/>
                <w:sz w:val="24"/>
                <w:szCs w:val="24"/>
              </w:rPr>
              <w:t xml:space="preserve"> в соответствии с Положением о </w:t>
            </w:r>
            <w:r w:rsidR="00AF3391" w:rsidRPr="00AF3391">
              <w:rPr>
                <w:rFonts w:cs="Arial"/>
                <w:sz w:val="24"/>
                <w:szCs w:val="24"/>
              </w:rPr>
              <w:t xml:space="preserve">структурном </w:t>
            </w:r>
            <w:r w:rsidRPr="00AF3391">
              <w:rPr>
                <w:rFonts w:cs="Arial"/>
                <w:sz w:val="24"/>
                <w:szCs w:val="24"/>
              </w:rPr>
              <w:t>подразделении.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145609" w:rsidP="00910F16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Обеспечивает </w:t>
            </w:r>
            <w:r w:rsidR="00695A26" w:rsidRPr="00AF3391">
              <w:rPr>
                <w:rFonts w:cs="Arial"/>
                <w:sz w:val="24"/>
                <w:szCs w:val="24"/>
              </w:rPr>
              <w:t xml:space="preserve">выполнение производственной программы </w:t>
            </w:r>
            <w:r w:rsidR="00695A26" w:rsidRPr="00AF3391">
              <w:rPr>
                <w:rFonts w:cs="Arial"/>
                <w:i/>
                <w:color w:val="0000FF"/>
                <w:sz w:val="24"/>
                <w:szCs w:val="24"/>
              </w:rPr>
              <w:t xml:space="preserve">(указать название СП) </w:t>
            </w:r>
            <w:r w:rsidR="00695A26" w:rsidRPr="00AF3391">
              <w:rPr>
                <w:rFonts w:cs="Arial"/>
                <w:sz w:val="24"/>
                <w:szCs w:val="24"/>
              </w:rPr>
              <w:t>в соответствии с утвержденными календарными планами.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8A2F2D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Формирует загрузку работников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(указать название СП)</w:t>
            </w:r>
            <w:r w:rsidR="00D470FC" w:rsidRPr="00AF3391">
              <w:rPr>
                <w:rFonts w:cs="Arial"/>
                <w:sz w:val="24"/>
                <w:szCs w:val="24"/>
              </w:rPr>
              <w:t xml:space="preserve"> </w:t>
            </w:r>
            <w:r w:rsidRPr="00AF3391">
              <w:rPr>
                <w:rFonts w:cs="Arial"/>
                <w:sz w:val="24"/>
                <w:szCs w:val="24"/>
              </w:rPr>
              <w:t>в соответствии с производственной программой.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8A2F2D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Определяет трудоемкость и распределение заданий (объемов работ) между специалистами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(указать название СП).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8A2F2D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Определяет нормативную трудоемкость и продолжительность выполнения отдельных видов работ в отделе, с последующим определением себестоимости указанных работ.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145609" w:rsidP="00DD5B86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Обеспечивает </w:t>
            </w:r>
            <w:r w:rsidR="00695A26" w:rsidRPr="00AF3391">
              <w:rPr>
                <w:rFonts w:cs="Arial"/>
                <w:sz w:val="24"/>
                <w:szCs w:val="24"/>
              </w:rPr>
              <w:t>выполнение плановых заданий, договорных обязательств, требований утвержденной системы планирования и контроля исполнения работы подчиненными работниками</w:t>
            </w:r>
            <w:r w:rsidR="00695A26" w:rsidRPr="00AF3391">
              <w:rPr>
                <w:rFonts w:cs="Arial"/>
                <w:i/>
                <w:color w:val="0000FF"/>
                <w:sz w:val="24"/>
                <w:szCs w:val="24"/>
              </w:rPr>
              <w:t xml:space="preserve"> (указать название СП).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912D46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Доводит до сведения работников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(указать название СП</w:t>
            </w:r>
            <w:r w:rsidRPr="00AF3391">
              <w:rPr>
                <w:rFonts w:cs="Arial"/>
                <w:i/>
                <w:snapToGrid/>
                <w:color w:val="0000FF"/>
                <w:spacing w:val="2"/>
                <w:position w:val="6"/>
                <w:sz w:val="24"/>
                <w:szCs w:val="24"/>
              </w:rPr>
              <w:t>)</w:t>
            </w:r>
            <w:r w:rsidRPr="00AF3391">
              <w:rPr>
                <w:rFonts w:cs="Arial"/>
                <w:sz w:val="24"/>
                <w:szCs w:val="24"/>
              </w:rPr>
              <w:t xml:space="preserve"> оперативную информацию и поступившие распоряжения руководства, обеспечивает контроль соблюдения утвержденных в </w:t>
            </w:r>
            <w:r w:rsidR="00196B74" w:rsidRPr="00AF3391">
              <w:rPr>
                <w:rFonts w:cs="Arial"/>
                <w:sz w:val="24"/>
                <w:szCs w:val="24"/>
              </w:rPr>
              <w:t>НТЦ</w:t>
            </w:r>
            <w:r w:rsidRPr="00AF3391">
              <w:rPr>
                <w:rFonts w:cs="Arial"/>
                <w:sz w:val="24"/>
                <w:szCs w:val="24"/>
              </w:rPr>
              <w:t xml:space="preserve"> распорядительных документов.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8A2F2D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Обеспечивает организацию работ по проведению контроля качества проектной документации в соответствии с нормативными требованиями и требованиями ЛНД.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8A2F2D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Доводит до сведения руководства отчеты о проделанной работе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(указать название СП)</w:t>
            </w:r>
            <w:r w:rsidRPr="00AF3391">
              <w:rPr>
                <w:rFonts w:cs="Arial"/>
                <w:sz w:val="24"/>
                <w:szCs w:val="24"/>
              </w:rPr>
              <w:t xml:space="preserve"> и полученных результатах.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8A2F2D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Организует разработку проектов перспективных планов работ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(указать название СП).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8A2F2D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Осуществляет руководство разработкой технических заданий, </w:t>
            </w:r>
            <w:r w:rsidR="00DA4348" w:rsidRPr="00AF3391">
              <w:rPr>
                <w:rFonts w:cs="Arial"/>
                <w:sz w:val="24"/>
                <w:szCs w:val="24"/>
              </w:rPr>
              <w:t>методических и</w:t>
            </w:r>
            <w:r w:rsidRPr="00AF3391">
              <w:rPr>
                <w:rFonts w:cs="Arial"/>
                <w:sz w:val="24"/>
                <w:szCs w:val="24"/>
              </w:rPr>
              <w:t xml:space="preserve"> рабочих программ и других плановых документов.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8A2F2D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В случае производственной необходимости выезжает по заданию руководства в служебные командировки.</w:t>
            </w:r>
          </w:p>
        </w:tc>
      </w:tr>
      <w:tr w:rsidR="00B90D23" w:rsidRPr="00325F71" w:rsidTr="00324931">
        <w:trPr>
          <w:trHeight w:val="363"/>
        </w:trPr>
        <w:tc>
          <w:tcPr>
            <w:tcW w:w="982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B90D23" w:rsidRPr="00325F71" w:rsidRDefault="00B90D23" w:rsidP="00BC7386">
            <w:pPr>
              <w:pStyle w:val="ConsNormal"/>
              <w:ind w:firstLine="0"/>
              <w:rPr>
                <w:rFonts w:cs="Arial"/>
                <w:b/>
                <w:sz w:val="22"/>
                <w:szCs w:val="22"/>
              </w:rPr>
            </w:pPr>
            <w:r w:rsidRPr="00325F71">
              <w:rPr>
                <w:rFonts w:cs="Arial"/>
                <w:b/>
                <w:sz w:val="22"/>
                <w:szCs w:val="22"/>
              </w:rPr>
              <w:t>В области Управления финансами:</w:t>
            </w: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B90D23" w:rsidRPr="00AF3391" w:rsidRDefault="0046655F" w:rsidP="0023391F">
            <w:pPr>
              <w:pStyle w:val="ConsNormal"/>
              <w:numPr>
                <w:ilvl w:val="0"/>
                <w:numId w:val="31"/>
              </w:numPr>
              <w:tabs>
                <w:tab w:val="left" w:pos="459"/>
                <w:tab w:val="num" w:pos="601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Осуществляет контроль своевременной подготовки закупочной документации, проведение закупок, исполнения договоров и планирование освоения затрат </w:t>
            </w:r>
          </w:p>
        </w:tc>
      </w:tr>
      <w:tr w:rsidR="0046655F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46655F" w:rsidRPr="00325F71" w:rsidRDefault="0046655F" w:rsidP="00BC7386">
            <w:pPr>
              <w:pStyle w:val="ConsNormal"/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46655F" w:rsidRPr="00AF3391" w:rsidRDefault="0046655F" w:rsidP="00196B74">
            <w:pPr>
              <w:pStyle w:val="ConsNormal"/>
              <w:numPr>
                <w:ilvl w:val="0"/>
                <w:numId w:val="31"/>
              </w:numPr>
              <w:tabs>
                <w:tab w:val="left" w:pos="459"/>
                <w:tab w:val="num" w:pos="601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Организует и контролирует своевременное, в полном объеме предоставление материалов к формированию Бизнес-плана, прогнозу по выполнению Бизнес-плана в соответствии с требованиями НТЦ по направлению деятельности</w:t>
            </w:r>
          </w:p>
        </w:tc>
      </w:tr>
      <w:tr w:rsidR="00B90D23" w:rsidRPr="00325F71" w:rsidTr="00324931">
        <w:trPr>
          <w:trHeight w:val="740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B90D23" w:rsidRPr="00325F71" w:rsidRDefault="00B90D23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B90D23" w:rsidRPr="00AF3391" w:rsidRDefault="00B90D23" w:rsidP="006334FE">
            <w:pPr>
              <w:pStyle w:val="ConsNormal"/>
              <w:numPr>
                <w:ilvl w:val="0"/>
                <w:numId w:val="31"/>
              </w:numPr>
              <w:tabs>
                <w:tab w:val="left" w:pos="459"/>
                <w:tab w:val="num" w:pos="601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Организует и контролирует своевременную актуализацию: </w:t>
            </w:r>
            <w:r w:rsidR="006334FE" w:rsidRPr="00AF3391">
              <w:rPr>
                <w:rFonts w:cs="Arial"/>
                <w:sz w:val="24"/>
                <w:szCs w:val="24"/>
              </w:rPr>
              <w:t>план</w:t>
            </w:r>
            <w:r w:rsidRPr="00AF3391">
              <w:rPr>
                <w:rFonts w:cs="Arial"/>
                <w:sz w:val="24"/>
                <w:szCs w:val="24"/>
              </w:rPr>
              <w:t xml:space="preserve"> закрытия текущего периода (месяца) </w:t>
            </w:r>
            <w:r w:rsidR="006334FE" w:rsidRPr="00AF3391">
              <w:rPr>
                <w:rFonts w:cs="Arial"/>
                <w:sz w:val="24"/>
                <w:szCs w:val="24"/>
              </w:rPr>
              <w:t xml:space="preserve">в системе управления договорами </w:t>
            </w:r>
            <w:r w:rsidRPr="00AF3391">
              <w:rPr>
                <w:rFonts w:cs="Arial"/>
                <w:sz w:val="24"/>
                <w:szCs w:val="24"/>
              </w:rPr>
              <w:t xml:space="preserve">и план бюджета движения платежных </w:t>
            </w:r>
            <w:r w:rsidRPr="00AF3391">
              <w:rPr>
                <w:rFonts w:cs="Arial"/>
                <w:sz w:val="24"/>
                <w:szCs w:val="24"/>
              </w:rPr>
              <w:lastRenderedPageBreak/>
              <w:t>средств на следующий период (месяц)</w:t>
            </w:r>
            <w:r w:rsidR="00123604" w:rsidRPr="00AF3391">
              <w:rPr>
                <w:rFonts w:cs="Arial"/>
                <w:sz w:val="24"/>
                <w:szCs w:val="24"/>
              </w:rPr>
              <w:t xml:space="preserve"> в системе бюджетного управления</w:t>
            </w:r>
            <w:r w:rsidRPr="00AF3391">
              <w:rPr>
                <w:rFonts w:cs="Arial"/>
                <w:sz w:val="24"/>
                <w:szCs w:val="24"/>
              </w:rPr>
              <w:t>.</w:t>
            </w:r>
          </w:p>
        </w:tc>
      </w:tr>
      <w:tr w:rsidR="00B90D23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B90D23" w:rsidRPr="00325F71" w:rsidRDefault="00B90D23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B90D23" w:rsidRPr="00AF3391" w:rsidRDefault="00C731DC" w:rsidP="00B9669E">
            <w:pPr>
              <w:pStyle w:val="ConsNormal"/>
              <w:numPr>
                <w:ilvl w:val="0"/>
                <w:numId w:val="31"/>
              </w:numPr>
              <w:tabs>
                <w:tab w:val="left" w:pos="459"/>
                <w:tab w:val="num" w:pos="601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Организует и к</w:t>
            </w:r>
            <w:r w:rsidR="00B90D23" w:rsidRPr="00AF3391">
              <w:rPr>
                <w:rFonts w:cs="Arial"/>
                <w:sz w:val="24"/>
                <w:szCs w:val="24"/>
              </w:rPr>
              <w:t>онтролирует исполнение и не превышение (в части затрат и инвестиционной деятельности) утвержденных показателей бизнес-плана на соответствующий период.</w:t>
            </w:r>
            <w:r w:rsidR="00123604" w:rsidRPr="00AF3391">
              <w:rPr>
                <w:rFonts w:cs="Arial"/>
                <w:sz w:val="24"/>
                <w:szCs w:val="24"/>
              </w:rPr>
              <w:t xml:space="preserve"> Организует своевременное оформление служебной записки на корректировку статей в случае необходимости. Контролирует годовые и месячные лимиты по статьям бюджета движения платежных средств.</w:t>
            </w:r>
          </w:p>
        </w:tc>
      </w:tr>
      <w:tr w:rsidR="00123604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23604" w:rsidRPr="00325F71" w:rsidRDefault="00123604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23604" w:rsidRPr="00AF3391" w:rsidRDefault="00C731DC" w:rsidP="00123604">
            <w:pPr>
              <w:pStyle w:val="ConsNormal"/>
              <w:numPr>
                <w:ilvl w:val="0"/>
                <w:numId w:val="31"/>
              </w:numPr>
              <w:tabs>
                <w:tab w:val="left" w:pos="459"/>
                <w:tab w:val="num" w:pos="601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Организует и к</w:t>
            </w:r>
            <w:r w:rsidR="00123604" w:rsidRPr="00AF3391">
              <w:rPr>
                <w:rFonts w:cs="Arial"/>
                <w:sz w:val="24"/>
                <w:szCs w:val="24"/>
              </w:rPr>
              <w:t>онтролирует своевременную передачу в ФЭО договорных/первичных документов по договорам с иностранными контрагентами.</w:t>
            </w:r>
          </w:p>
        </w:tc>
      </w:tr>
      <w:tr w:rsidR="00B90D23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B90D23" w:rsidRPr="00325F71" w:rsidRDefault="00B90D23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B90D23" w:rsidRPr="00AF3391" w:rsidRDefault="00B90D23" w:rsidP="00912D46">
            <w:pPr>
              <w:pStyle w:val="ConsNormal"/>
              <w:numPr>
                <w:ilvl w:val="0"/>
                <w:numId w:val="31"/>
              </w:numPr>
              <w:tabs>
                <w:tab w:val="left" w:pos="459"/>
                <w:tab w:val="num" w:pos="601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Организует и контролирует своевременное предоставление в ООО «РН-Учет» (с привлечением финансово-экономического отдела) первичных документов в соответствии с требованиями ЛНД НТЦ по Акту приема – передачи по установленной форме</w:t>
            </w:r>
          </w:p>
        </w:tc>
      </w:tr>
      <w:tr w:rsidR="00B90D23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B90D23" w:rsidRPr="00325F71" w:rsidRDefault="00B90D23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B90D23" w:rsidRPr="006508D2" w:rsidRDefault="00C731DC" w:rsidP="006508D2">
            <w:pPr>
              <w:pStyle w:val="ConsNormal"/>
              <w:numPr>
                <w:ilvl w:val="0"/>
                <w:numId w:val="31"/>
              </w:numPr>
              <w:tabs>
                <w:tab w:val="left" w:pos="459"/>
                <w:tab w:val="num" w:pos="601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6508D2">
              <w:rPr>
                <w:rFonts w:cs="Arial"/>
                <w:sz w:val="24"/>
                <w:szCs w:val="24"/>
              </w:rPr>
              <w:t>Организует и к</w:t>
            </w:r>
            <w:r w:rsidR="00B90D23" w:rsidRPr="006508D2">
              <w:rPr>
                <w:rFonts w:cs="Arial"/>
                <w:sz w:val="24"/>
                <w:szCs w:val="24"/>
              </w:rPr>
              <w:t xml:space="preserve">онтролирует для целей корректного формирования отчетности (в подчиненных подразделениях/подчиненных </w:t>
            </w:r>
            <w:r w:rsidR="008E5E96" w:rsidRPr="006508D2">
              <w:rPr>
                <w:rFonts w:cs="Arial"/>
                <w:sz w:val="24"/>
                <w:szCs w:val="24"/>
              </w:rPr>
              <w:t>работников</w:t>
            </w:r>
            <w:r w:rsidR="00B90D23" w:rsidRPr="006508D2">
              <w:rPr>
                <w:rFonts w:cs="Arial"/>
                <w:sz w:val="24"/>
                <w:szCs w:val="24"/>
              </w:rPr>
              <w:t>) соблюдение требований к оформлению первичных учетных документов, установленные действующим законодательством РФ, полноту, достоверность, своевременность, надлежащее оформление первичных учетных и иных документов, материалов и инфо</w:t>
            </w:r>
            <w:r w:rsidR="009977AF" w:rsidRPr="006508D2">
              <w:rPr>
                <w:rFonts w:cs="Arial"/>
                <w:sz w:val="24"/>
                <w:szCs w:val="24"/>
              </w:rPr>
              <w:t>рмации, передаваемых в ООО «РН-У</w:t>
            </w:r>
            <w:r w:rsidR="00B90D23" w:rsidRPr="006508D2">
              <w:rPr>
                <w:rFonts w:cs="Arial"/>
                <w:sz w:val="24"/>
                <w:szCs w:val="24"/>
              </w:rPr>
              <w:t>чет».</w:t>
            </w:r>
          </w:p>
        </w:tc>
      </w:tr>
      <w:tr w:rsidR="00B90D23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B90D23" w:rsidRPr="00325F71" w:rsidRDefault="00B90D23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B90D23" w:rsidRPr="006508D2" w:rsidRDefault="00C731DC" w:rsidP="00791AE1">
            <w:pPr>
              <w:pStyle w:val="ConsNormal"/>
              <w:numPr>
                <w:ilvl w:val="0"/>
                <w:numId w:val="31"/>
              </w:numPr>
              <w:tabs>
                <w:tab w:val="left" w:pos="459"/>
                <w:tab w:val="num" w:pos="601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6508D2">
              <w:rPr>
                <w:rFonts w:cs="Arial"/>
                <w:sz w:val="24"/>
                <w:szCs w:val="24"/>
              </w:rPr>
              <w:t xml:space="preserve">Организует и контролирует </w:t>
            </w:r>
            <w:r w:rsidR="00B90D23" w:rsidRPr="006508D2">
              <w:rPr>
                <w:rFonts w:cs="Arial"/>
                <w:sz w:val="24"/>
                <w:szCs w:val="24"/>
              </w:rPr>
              <w:t>своевременное оформление документов по принятию к учету, перемещению, списан</w:t>
            </w:r>
            <w:r w:rsidR="00744D7E" w:rsidRPr="006508D2">
              <w:rPr>
                <w:rFonts w:cs="Arial"/>
                <w:sz w:val="24"/>
                <w:szCs w:val="24"/>
              </w:rPr>
              <w:t>ию</w:t>
            </w:r>
            <w:r w:rsidR="00B90D23" w:rsidRPr="006508D2">
              <w:rPr>
                <w:rFonts w:cs="Arial"/>
                <w:sz w:val="24"/>
                <w:szCs w:val="24"/>
              </w:rPr>
              <w:t xml:space="preserve"> основных средств </w:t>
            </w:r>
            <w:r w:rsidRPr="006508D2">
              <w:rPr>
                <w:rFonts w:cs="Arial"/>
                <w:sz w:val="24"/>
                <w:szCs w:val="24"/>
              </w:rPr>
              <w:t>РБП И ТМЦ</w:t>
            </w:r>
          </w:p>
        </w:tc>
      </w:tr>
      <w:tr w:rsidR="0046655F" w:rsidRPr="00325F71" w:rsidTr="00324931">
        <w:trPr>
          <w:trHeight w:val="1086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46655F" w:rsidRPr="00325F71" w:rsidRDefault="0046655F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46655F" w:rsidRPr="006508D2" w:rsidRDefault="0046655F" w:rsidP="006508D2">
            <w:pPr>
              <w:pStyle w:val="ConsNormal"/>
              <w:numPr>
                <w:ilvl w:val="0"/>
                <w:numId w:val="31"/>
              </w:numPr>
              <w:tabs>
                <w:tab w:val="left" w:pos="459"/>
                <w:tab w:val="num" w:pos="601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6508D2">
              <w:rPr>
                <w:rFonts w:cs="Arial"/>
                <w:sz w:val="24"/>
                <w:szCs w:val="24"/>
              </w:rPr>
              <w:t xml:space="preserve">Организует и контролирует исполнение подчиненными </w:t>
            </w:r>
            <w:r w:rsidR="008E5E96" w:rsidRPr="006508D2">
              <w:rPr>
                <w:rFonts w:cs="Arial"/>
                <w:sz w:val="24"/>
                <w:szCs w:val="24"/>
              </w:rPr>
              <w:t xml:space="preserve">работниками </w:t>
            </w:r>
            <w:r w:rsidR="00E0596C" w:rsidRPr="006508D2">
              <w:rPr>
                <w:rFonts w:cs="Arial"/>
                <w:sz w:val="24"/>
                <w:szCs w:val="24"/>
              </w:rPr>
              <w:t>Методических указаний НТЦ № П3-01.01 М-0029 ЮЛ-008 «Порядок направления работников в служебные командировки»</w:t>
            </w:r>
            <w:r w:rsidRPr="006508D2">
              <w:rPr>
                <w:rFonts w:cs="Arial"/>
                <w:sz w:val="24"/>
                <w:szCs w:val="24"/>
              </w:rPr>
              <w:t>, в частности о сроках предоставления авансового отчета, о сроках возврата неиспользованных подотчетных средств.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2D3240">
            <w:pPr>
              <w:pStyle w:val="ConsNormal"/>
              <w:ind w:firstLine="0"/>
              <w:rPr>
                <w:rFonts w:cs="Arial"/>
                <w:b/>
                <w:i/>
                <w:color w:val="0000FF"/>
                <w:sz w:val="22"/>
                <w:szCs w:val="22"/>
              </w:rPr>
            </w:pPr>
            <w:r w:rsidRPr="00325F71">
              <w:rPr>
                <w:rFonts w:cs="Arial"/>
                <w:b/>
                <w:sz w:val="22"/>
                <w:szCs w:val="22"/>
              </w:rPr>
              <w:t>В области Управления персоналом:</w:t>
            </w: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6508D2" w:rsidRDefault="00695A26" w:rsidP="0046655F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6508D2">
              <w:rPr>
                <w:rFonts w:cs="Arial"/>
                <w:sz w:val="24"/>
                <w:szCs w:val="24"/>
              </w:rPr>
              <w:t>Готовит предложения о приеме на работу и освобождении от должности работников отдела, об условиях оплаты труда и других условиях трудовых взаимоотношений в отделе.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6508D2" w:rsidRDefault="00841C41" w:rsidP="006508D2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6508D2">
              <w:rPr>
                <w:rFonts w:cs="Arial"/>
                <w:sz w:val="24"/>
                <w:szCs w:val="24"/>
              </w:rPr>
              <w:t xml:space="preserve">Принимает участие в согласовании трудовых договоров и дополнительных соглашений к трудовым договорам </w:t>
            </w:r>
            <w:r w:rsidR="008E5E96" w:rsidRPr="006508D2">
              <w:rPr>
                <w:rFonts w:cs="Arial"/>
                <w:sz w:val="24"/>
                <w:szCs w:val="24"/>
              </w:rPr>
              <w:t xml:space="preserve">работников </w:t>
            </w:r>
            <w:r w:rsidR="00BD3CC6" w:rsidRPr="006508D2">
              <w:rPr>
                <w:rFonts w:cs="Arial"/>
                <w:sz w:val="24"/>
                <w:szCs w:val="24"/>
              </w:rPr>
              <w:t xml:space="preserve">отдела </w:t>
            </w:r>
            <w:r w:rsidR="000D65CD" w:rsidRPr="006508D2">
              <w:rPr>
                <w:rFonts w:cs="Arial"/>
                <w:sz w:val="24"/>
                <w:szCs w:val="24"/>
              </w:rPr>
              <w:t xml:space="preserve">в соответствии с </w:t>
            </w:r>
            <w:r w:rsidR="002A6B2F" w:rsidRPr="006508D2">
              <w:rPr>
                <w:rFonts w:cs="Arial"/>
                <w:sz w:val="24"/>
                <w:szCs w:val="24"/>
              </w:rPr>
              <w:t>ЛНД</w:t>
            </w:r>
            <w:r w:rsidRPr="006508D2">
              <w:rPr>
                <w:rFonts w:cs="Arial"/>
                <w:sz w:val="24"/>
                <w:szCs w:val="24"/>
              </w:rPr>
              <w:t xml:space="preserve"> НТЦ</w:t>
            </w:r>
            <w:r w:rsidR="00C6512E" w:rsidRPr="006508D2">
              <w:rPr>
                <w:rFonts w:cs="Arial"/>
                <w:sz w:val="24"/>
                <w:szCs w:val="24"/>
              </w:rPr>
              <w:t>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6508D2" w:rsidRDefault="00695A26" w:rsidP="006508D2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6508D2">
              <w:rPr>
                <w:rFonts w:cs="Arial"/>
                <w:sz w:val="24"/>
                <w:szCs w:val="24"/>
              </w:rPr>
              <w:t xml:space="preserve">Обеспечивает проведение мероприятий по повышению </w:t>
            </w:r>
            <w:r w:rsidRPr="006508D2">
              <w:rPr>
                <w:rFonts w:cs="Arial"/>
                <w:color w:val="000000"/>
                <w:sz w:val="24"/>
                <w:szCs w:val="24"/>
              </w:rPr>
              <w:t>квалификации работников отдела, о</w:t>
            </w:r>
            <w:r w:rsidR="007B05EC" w:rsidRPr="006508D2">
              <w:rPr>
                <w:rFonts w:cs="Arial"/>
                <w:color w:val="000000"/>
                <w:sz w:val="24"/>
                <w:szCs w:val="24"/>
              </w:rPr>
              <w:t xml:space="preserve">бучению и переподготовки кадров, участие подчиненных </w:t>
            </w:r>
            <w:r w:rsidR="008E5E96" w:rsidRPr="006508D2">
              <w:rPr>
                <w:rFonts w:cs="Arial"/>
                <w:sz w:val="24"/>
                <w:szCs w:val="24"/>
              </w:rPr>
              <w:t>работников</w:t>
            </w:r>
            <w:r w:rsidR="007B05EC" w:rsidRPr="006508D2">
              <w:rPr>
                <w:rFonts w:cs="Arial"/>
                <w:color w:val="000000"/>
                <w:sz w:val="24"/>
                <w:szCs w:val="24"/>
              </w:rPr>
              <w:t xml:space="preserve"> в обязательном обучении, с учетом сроков и графиков обучения/аттестации.</w:t>
            </w:r>
          </w:p>
        </w:tc>
      </w:tr>
      <w:tr w:rsidR="00695A26" w:rsidRPr="00325F71" w:rsidTr="00324931">
        <w:trPr>
          <w:trHeight w:val="10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695A26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Готовит материалы для проведения аттестации </w:t>
            </w:r>
            <w:r w:rsidRPr="00AF3391">
              <w:rPr>
                <w:rFonts w:cs="Arial"/>
                <w:sz w:val="24"/>
                <w:szCs w:val="24"/>
              </w:rPr>
              <w:lastRenderedPageBreak/>
              <w:t>работников отдела.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695A26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Готовит предложения о необходимости изменения должностей работников отдела.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695A26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Готовит предложения о применении мер морального и материального поощрения за достижения в работе, а также мер дисциплинарного взыскания к работникам отдела.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695A26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Готовит предложения по совершенствованию организации и деятельности отдела, обеспечивает контроль за внедрением указанных предложений.</w:t>
            </w:r>
          </w:p>
        </w:tc>
      </w:tr>
      <w:tr w:rsidR="00695A26" w:rsidRPr="00325F71" w:rsidTr="00324931">
        <w:trPr>
          <w:trHeight w:val="65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695A26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Обеспечивает и контролирует учет времени, фактически отработанного каждым работником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(указать название СП)</w:t>
            </w:r>
            <w:r w:rsidRPr="00AF3391">
              <w:rPr>
                <w:rFonts w:cs="Arial"/>
                <w:sz w:val="24"/>
                <w:szCs w:val="24"/>
              </w:rPr>
              <w:t xml:space="preserve">. Подписывает установленные формы табеля учета рабочего времени работников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(указать название СП).</w:t>
            </w:r>
          </w:p>
        </w:tc>
      </w:tr>
      <w:tr w:rsidR="00695A2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95A26" w:rsidRPr="00325F71" w:rsidRDefault="00695A26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695A26" w:rsidRPr="00AF3391" w:rsidRDefault="00695A26" w:rsidP="00695A26">
            <w:pPr>
              <w:pStyle w:val="ConsNormal"/>
              <w:numPr>
                <w:ilvl w:val="0"/>
                <w:numId w:val="31"/>
              </w:numPr>
              <w:tabs>
                <w:tab w:val="left" w:pos="459"/>
              </w:tabs>
              <w:ind w:left="0" w:firstLine="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AF3391">
              <w:rPr>
                <w:rFonts w:cs="Arial"/>
                <w:color w:val="000000"/>
                <w:sz w:val="24"/>
                <w:szCs w:val="24"/>
              </w:rPr>
              <w:t xml:space="preserve">Организует и контролирует работу с молодыми специалистами в </w:t>
            </w:r>
            <w:r w:rsidRPr="00AF3391">
              <w:rPr>
                <w:rFonts w:cs="Arial"/>
                <w:i/>
                <w:snapToGrid/>
                <w:color w:val="000000"/>
                <w:spacing w:val="2"/>
                <w:position w:val="6"/>
                <w:sz w:val="24"/>
                <w:szCs w:val="24"/>
              </w:rPr>
              <w:t>(указать название СП)</w:t>
            </w:r>
            <w:r w:rsidR="007B05EC" w:rsidRPr="00AF3391">
              <w:rPr>
                <w:rFonts w:cs="Arial"/>
                <w:color w:val="000000"/>
                <w:sz w:val="24"/>
                <w:szCs w:val="24"/>
              </w:rPr>
              <w:t xml:space="preserve"> согласно ЛНД Компании и НТЦ.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CE3952">
            <w:pPr>
              <w:rPr>
                <w:rFonts w:ascii="Arial" w:hAnsi="Arial" w:cs="Arial"/>
                <w:b/>
                <w:snapToGrid w:val="0"/>
                <w:spacing w:val="0"/>
                <w:position w:val="0"/>
                <w:sz w:val="22"/>
                <w:szCs w:val="22"/>
              </w:rPr>
            </w:pPr>
            <w:r w:rsidRPr="00325F71">
              <w:rPr>
                <w:rFonts w:ascii="Arial" w:hAnsi="Arial" w:cs="Arial"/>
                <w:b/>
                <w:snapToGrid w:val="0"/>
                <w:spacing w:val="0"/>
                <w:position w:val="0"/>
                <w:sz w:val="22"/>
                <w:szCs w:val="22"/>
              </w:rPr>
              <w:t>В области промышленной безопасности, охраны труда и окружающей среды (далее –</w:t>
            </w:r>
            <w:r w:rsidRPr="00325F71">
              <w:rPr>
                <w:szCs w:val="24"/>
              </w:rPr>
              <w:t xml:space="preserve"> </w:t>
            </w:r>
            <w:r w:rsidRPr="00325F71">
              <w:rPr>
                <w:rFonts w:ascii="Arial" w:hAnsi="Arial" w:cs="Arial"/>
                <w:b/>
                <w:snapToGrid w:val="0"/>
                <w:spacing w:val="0"/>
                <w:position w:val="0"/>
                <w:sz w:val="22"/>
                <w:szCs w:val="22"/>
              </w:rPr>
              <w:t>ПБОТОС):</w:t>
            </w:r>
          </w:p>
          <w:p w:rsidR="00170895" w:rsidRPr="00325F71" w:rsidRDefault="00170895" w:rsidP="00CE3952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pStyle w:val="ConsNormal"/>
              <w:tabs>
                <w:tab w:val="left" w:pos="459"/>
              </w:tabs>
              <w:ind w:firstLine="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AF3391">
              <w:rPr>
                <w:rFonts w:cs="Arial"/>
                <w:color w:val="000000"/>
                <w:sz w:val="24"/>
                <w:szCs w:val="24"/>
              </w:rPr>
              <w:t xml:space="preserve">5.31 Организует работу </w:t>
            </w:r>
            <w:r w:rsidRPr="00AF3391">
              <w:rPr>
                <w:rFonts w:cs="Arial"/>
                <w:sz w:val="24"/>
                <w:szCs w:val="24"/>
              </w:rPr>
              <w:t xml:space="preserve">подчиненного подразделения </w:t>
            </w:r>
            <w:r w:rsidRPr="00AF3391">
              <w:rPr>
                <w:rFonts w:cs="Arial"/>
                <w:i/>
                <w:snapToGrid/>
                <w:color w:val="0000FF"/>
                <w:sz w:val="24"/>
                <w:szCs w:val="24"/>
              </w:rPr>
              <w:t xml:space="preserve">(для руководителей отделов, самостоятельных групп, </w:t>
            </w:r>
            <w:r w:rsidR="00DA4348" w:rsidRPr="00AF3391">
              <w:rPr>
                <w:rFonts w:cs="Arial"/>
                <w:i/>
                <w:snapToGrid/>
                <w:color w:val="0000FF"/>
                <w:sz w:val="24"/>
                <w:szCs w:val="24"/>
              </w:rPr>
              <w:t>управлений) /</w:t>
            </w:r>
            <w:r w:rsidRPr="00AF3391">
              <w:rPr>
                <w:rFonts w:cs="Arial"/>
                <w:snapToGrid/>
                <w:sz w:val="24"/>
                <w:szCs w:val="24"/>
              </w:rPr>
              <w:t>направления</w:t>
            </w:r>
            <w:r w:rsidRPr="00AF3391">
              <w:rPr>
                <w:rFonts w:cs="Arial"/>
                <w:i/>
                <w:snapToGrid/>
                <w:color w:val="0000FF"/>
                <w:sz w:val="24"/>
                <w:szCs w:val="24"/>
              </w:rPr>
              <w:t xml:space="preserve"> (для зам. ГД/Главного инженера) </w:t>
            </w:r>
            <w:r w:rsidRPr="00AF3391">
              <w:rPr>
                <w:rFonts w:cs="Arial"/>
                <w:sz w:val="24"/>
                <w:szCs w:val="24"/>
              </w:rPr>
              <w:t>в соответствии требованиями действующего законодательства и ЛНД Компании и НТЦ в области промышленной, пожарной безопасности, охраны труда и окружающей среды, радиационной безопасности и БДД.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DB4791">
            <w:pPr>
              <w:tabs>
                <w:tab w:val="left" w:pos="459"/>
              </w:tabs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5.32 Проводит анализ рисков подразделения в области ПБОТОС, формирует и поддерживает в актуальном состоянии Реестр источников профессиональных рисков СП с учетом динамики бизнес процесса (ов).</w:t>
            </w:r>
          </w:p>
          <w:p w:rsidR="00170895" w:rsidRPr="00AF3391" w:rsidRDefault="00170895" w:rsidP="00DB4791">
            <w:pPr>
              <w:tabs>
                <w:tab w:val="left" w:pos="459"/>
              </w:tabs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Акцентирует (в письменном виде) внимание </w:t>
            </w:r>
            <w:r w:rsidR="00DA4348" w:rsidRPr="00AF3391">
              <w:rPr>
                <w:rFonts w:ascii="Arial" w:hAnsi="Arial" w:cs="Arial"/>
                <w:color w:val="000000"/>
                <w:sz w:val="24"/>
                <w:szCs w:val="24"/>
              </w:rPr>
              <w:t>непосредственного руководителя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 на дополнительных источниках рисков при изменении технологии, новых процессах, закупке оборудования и т.п., учитывает дополнительные требования в области ПБОТОС при формировании инвестиционной программы и организации закупочных процедур.</w:t>
            </w:r>
          </w:p>
          <w:p w:rsidR="00170895" w:rsidRPr="00AF3391" w:rsidRDefault="00170895" w:rsidP="00DB4791">
            <w:pPr>
              <w:tabs>
                <w:tab w:val="left" w:pos="459"/>
              </w:tabs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(обязательный </w:t>
            </w:r>
            <w:r w:rsidR="00DA4348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пункт для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руководителей подразделений: начальников отделов, иных самостоятельных подразделений, связанных с эксплуатацией технологического оборудования и/или ТС, организацией и выполнением работ выездного характера).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DB4791">
            <w:pPr>
              <w:tabs>
                <w:tab w:val="left" w:pos="459"/>
              </w:tabs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5.33 Своевременно разрабатывает и направляет непосредственному руководителю мероприятия по улучшению условий и охраны труда и снижению профессиональных рисков по направлению деятельности подразделения.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DB4791">
            <w:pPr>
              <w:tabs>
                <w:tab w:val="left" w:pos="459"/>
              </w:tabs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5.34 Формирует и поддерживает в актуальном состоянии Перечень документации в области безопасности и охраны труда для организации деятельности подчиненного 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структурного подразделения (</w:t>
            </w:r>
            <w:r w:rsidRPr="00AF3391">
              <w:rPr>
                <w:rFonts w:ascii="Arial" w:hAnsi="Arial" w:cs="Arial"/>
                <w:i/>
                <w:color w:val="3333FF"/>
                <w:sz w:val="24"/>
                <w:szCs w:val="24"/>
              </w:rPr>
              <w:t>Управление, Блок)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, с учетом динамики бизнес процесса (ов).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DB4791">
            <w:pPr>
              <w:tabs>
                <w:tab w:val="left" w:pos="459"/>
              </w:tabs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5.35 Лично проходит обязательное обучение в области ПБОТОС (раздел 4), в соответствии с </w:t>
            </w:r>
            <w:r w:rsidRPr="00AF3391">
              <w:rPr>
                <w:rFonts w:ascii="Arial" w:hAnsi="Arial" w:cs="Arial"/>
                <w:sz w:val="24"/>
                <w:szCs w:val="24"/>
              </w:rPr>
              <w:t>приложением 1 к настоящей ДИ</w:t>
            </w:r>
            <w:r w:rsidRPr="00AF3391">
              <w:rPr>
                <w:rStyle w:val="af1"/>
                <w:rFonts w:ascii="Arial" w:hAnsi="Arial" w:cs="Arial"/>
                <w:sz w:val="24"/>
                <w:szCs w:val="24"/>
              </w:rPr>
              <w:footnoteReference w:id="5"/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и 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обеспечивает своевременное обучение и проверку знаний подчиненных работников безопасности труда.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DB4791">
            <w:pPr>
              <w:tabs>
                <w:tab w:val="left" w:pos="459"/>
              </w:tabs>
              <w:ind w:right="-23"/>
              <w:jc w:val="center"/>
              <w:rPr>
                <w:rFonts w:ascii="Arial" w:hAnsi="Arial" w:cs="Arial"/>
                <w:i/>
                <w:color w:val="0000FF"/>
                <w:sz w:val="24"/>
                <w:szCs w:val="24"/>
              </w:rPr>
            </w:pP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Для заместителей ГД, Главного </w:t>
            </w:r>
            <w:r w:rsidR="00DA4348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инженера, Начальников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управлений, руководителей СП, </w:t>
            </w:r>
          </w:p>
          <w:p w:rsidR="00170895" w:rsidRPr="00AF3391" w:rsidRDefault="00170895" w:rsidP="006508D2">
            <w:pPr>
              <w:tabs>
                <w:tab w:val="left" w:pos="591"/>
              </w:tabs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5.36 В установленном порядке проводит инструктажи по охране труда непосредственно подчиненным работникам в соответствии с </w:t>
            </w:r>
            <w:r w:rsidR="00C26D37"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Положением 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НТЦ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 № П3-05 Р-0071 ЮЛ-008</w:t>
            </w:r>
            <w:r w:rsidR="00C26D37"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 «Порядок проведения инструктажей, подготовки (обучения) и проверки знаний по безопасности труда»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DB4791">
            <w:pPr>
              <w:tabs>
                <w:tab w:val="left" w:pos="591"/>
              </w:tabs>
              <w:ind w:right="-23"/>
              <w:jc w:val="both"/>
              <w:rPr>
                <w:rFonts w:ascii="Arial" w:hAnsi="Arial" w:cs="Arial"/>
                <w:i/>
                <w:color w:val="0000FF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5.37 Знакомит (под роспись) непосредственно подчиненных работников с документацией по ПБОТОС (п 5.34) и Реестром рисков СП (п. 5.32)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DB4791">
            <w:pPr>
              <w:tabs>
                <w:tab w:val="left" w:pos="459"/>
              </w:tabs>
              <w:ind w:right="-23"/>
              <w:jc w:val="center"/>
              <w:rPr>
                <w:rFonts w:ascii="Arial" w:hAnsi="Arial" w:cs="Arial"/>
                <w:i/>
                <w:color w:val="0000FF"/>
                <w:sz w:val="24"/>
                <w:szCs w:val="24"/>
              </w:rPr>
            </w:pP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Для руководителей СП, деятельность которых </w:t>
            </w:r>
            <w:r w:rsidR="00DA4348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предполагает выездные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</w:t>
            </w:r>
            <w:r w:rsidR="00DA4348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работы на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объекты Заказчика </w:t>
            </w:r>
          </w:p>
          <w:p w:rsidR="00170895" w:rsidRPr="00AF3391" w:rsidRDefault="00170895" w:rsidP="00C26D37">
            <w:pPr>
              <w:tabs>
                <w:tab w:val="left" w:pos="459"/>
              </w:tabs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5.38 В установленном порядке проводит внеплановые инструктажи по охране труда и ознакомление (под роспись) с требованиями ЛНД Заказчика в области ПБОТОС при направлении подчиненных работников на объект.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DB4791">
            <w:pPr>
              <w:tabs>
                <w:tab w:val="left" w:pos="459"/>
              </w:tabs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5.39 При наличии вредных производственных факторов, проходит предварительные (при поступлении на работу) и периодические (в течение трудовой деятельности) медицинские осмотры (обследования) в установленном государственными и локальными нормативными документами порядке.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DB4791">
            <w:pPr>
              <w:tabs>
                <w:tab w:val="left" w:pos="459"/>
              </w:tabs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5.40 Своевременно извещает отдел ПБОТОС об изменении условий труда и функциональных обязанностей подчиненного работника, в том числе, связанных с дополнительными профессиональными рисками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footnoteReference w:id="6"/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="00437143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(обязательный пункт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для руководителей подразделений: начальников отделов, иных самостоятельных подразделений).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437143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>5.41 Немедленно извещает своего непосредственного или вышестоящего руководителя, отдел ПБОТОС о любой ситуации, угрожающей жизни и здоровью</w:t>
            </w:r>
            <w:r w:rsidRPr="00AF3391">
              <w:rPr>
                <w:rStyle w:val="af1"/>
                <w:rFonts w:ascii="Arial" w:hAnsi="Arial" w:cs="Arial"/>
                <w:sz w:val="24"/>
                <w:szCs w:val="24"/>
              </w:rPr>
              <w:footnoteReference w:id="7"/>
            </w:r>
            <w:r w:rsidRPr="00AF3391">
              <w:rPr>
                <w:rFonts w:ascii="Arial" w:hAnsi="Arial" w:cs="Arial"/>
                <w:sz w:val="24"/>
                <w:szCs w:val="24"/>
              </w:rPr>
              <w:t>, и происшествиях</w:t>
            </w:r>
            <w:r w:rsidRPr="00AF3391">
              <w:rPr>
                <w:rStyle w:val="af1"/>
                <w:rFonts w:ascii="Arial" w:hAnsi="Arial" w:cs="Arial"/>
                <w:sz w:val="24"/>
                <w:szCs w:val="24"/>
              </w:rPr>
              <w:footnoteReference w:id="8"/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любого уровня, а также о случаях травматизма (острых </w:t>
            </w:r>
            <w:r w:rsidRPr="00AF3391">
              <w:rPr>
                <w:rFonts w:ascii="Arial" w:hAnsi="Arial" w:cs="Arial"/>
                <w:sz w:val="24"/>
                <w:szCs w:val="24"/>
              </w:rPr>
              <w:lastRenderedPageBreak/>
              <w:t xml:space="preserve">отравлений), в том числе не связанных с производством, случаях общего заболевания (при наличии ограничений для дальнейшего выполнения функциональных обязанностей). </w:t>
            </w:r>
            <w:r w:rsidRPr="00AF3391">
              <w:rPr>
                <w:rFonts w:ascii="Arial" w:hAnsi="Arial" w:cs="Arial"/>
                <w:color w:val="0000FF"/>
                <w:sz w:val="24"/>
                <w:szCs w:val="24"/>
              </w:rPr>
              <w:t>(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обязательный </w:t>
            </w:r>
            <w:r w:rsidR="00DA4348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пункт для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руководителей подразделений- начальников отделов, иных самостоятельных подразделений)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6508D2" w:rsidRDefault="00170895" w:rsidP="006508D2">
            <w:pPr>
              <w:ind w:right="-2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8D2">
              <w:rPr>
                <w:rFonts w:ascii="Arial" w:hAnsi="Arial" w:cs="Arial"/>
                <w:sz w:val="24"/>
                <w:szCs w:val="24"/>
              </w:rPr>
              <w:t xml:space="preserve">5.42 Обеспечивает расследование происшествий 4 уровня, произошедших в подчиненном СП, в соответствии </w:t>
            </w:r>
            <w:r w:rsidR="001B5D80" w:rsidRPr="006508D2">
              <w:rPr>
                <w:rFonts w:ascii="Arial" w:hAnsi="Arial" w:cs="Arial"/>
                <w:sz w:val="24"/>
                <w:szCs w:val="24"/>
              </w:rPr>
              <w:t>с Инструкцией НТЦ № П3-05 И-100617 ЮЛ-008 «Порядок расследования происшествий 4-го уровня и непроизводственных травм»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6508D2" w:rsidRDefault="00170895" w:rsidP="00DB4791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5.43 Обеспечивает включение в договоры с подрядными организациями, чьи работы и услуги будут выполняться на объектах Компании/Общества, требования Стандарта Компании, Общества в области ПБОТОС. </w:t>
            </w:r>
            <w:r w:rsidRPr="006508D2">
              <w:rPr>
                <w:rFonts w:ascii="Arial" w:hAnsi="Arial" w:cs="Arial"/>
                <w:color w:val="0000FF"/>
                <w:sz w:val="24"/>
                <w:szCs w:val="24"/>
              </w:rPr>
              <w:t>(</w:t>
            </w:r>
            <w:r w:rsidRPr="006508D2">
              <w:rPr>
                <w:rFonts w:ascii="Arial" w:hAnsi="Arial" w:cs="Arial"/>
                <w:i/>
                <w:color w:val="0000FF"/>
                <w:sz w:val="24"/>
                <w:szCs w:val="24"/>
              </w:rPr>
              <w:t>обязательный пункт для руководителей подразделений - инициаторов договоров Подряд/Субподряда с организациями)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6508D2" w:rsidRDefault="00170895" w:rsidP="006508D2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5.44 Формирует Оценочный лист квалификации/закупки, включает применимые требования к квалификации по ПБОТОС, оформляет сводное экспертное заключение, согласовывает их с отделом ПБОТОС в соответствии с требованиями </w:t>
            </w:r>
            <w:r w:rsidR="00881726"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Положением 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Компании № П3-05 Р-0881</w:t>
            </w:r>
            <w:r w:rsidR="00881726"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 «Порядок взаимодействия с подрядными организациями в области промышленной и пожарной безопасности, охраны труда и окружающей среды» </w:t>
            </w:r>
            <w:r w:rsidRPr="006508D2">
              <w:rPr>
                <w:rFonts w:ascii="Arial" w:hAnsi="Arial" w:cs="Arial"/>
                <w:color w:val="0000FF"/>
                <w:sz w:val="24"/>
                <w:szCs w:val="24"/>
              </w:rPr>
              <w:t>(</w:t>
            </w:r>
            <w:r w:rsidRPr="006508D2">
              <w:rPr>
                <w:rFonts w:ascii="Arial" w:hAnsi="Arial" w:cs="Arial"/>
                <w:i/>
                <w:color w:val="0000FF"/>
                <w:sz w:val="24"/>
                <w:szCs w:val="24"/>
              </w:rPr>
              <w:t>обязательный пункт для руководителей подразделений - инициаторов договоров Подряд/Субподряда с организациями)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6508D2" w:rsidRDefault="00170895" w:rsidP="00DB4791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5.45 Обеспечивает взаимодействие между заказчиком и подрядчиком, направленное на предотвращение потенциальных случаев происшествий в подрядных организациях при выполнении работ/оказании услуг производственного характера на объектах Компании/Общества.  </w:t>
            </w:r>
            <w:r w:rsidRPr="006508D2">
              <w:rPr>
                <w:rFonts w:ascii="Arial" w:hAnsi="Arial" w:cs="Arial"/>
                <w:color w:val="0000FF"/>
                <w:sz w:val="24"/>
                <w:szCs w:val="24"/>
              </w:rPr>
              <w:t>(</w:t>
            </w:r>
            <w:r w:rsidRPr="006508D2">
              <w:rPr>
                <w:rFonts w:ascii="Arial" w:hAnsi="Arial" w:cs="Arial"/>
                <w:i/>
                <w:color w:val="0000FF"/>
                <w:sz w:val="24"/>
                <w:szCs w:val="24"/>
              </w:rPr>
              <w:t>обязательный пункт для руководителей подразделений - инициаторов договоров Подряд/Субподряда с организациями).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6508D2" w:rsidRDefault="00170895" w:rsidP="006508D2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5.46 Обеспечивает соблюдение требований по ПБОТОС и ПЛЧС работниками подрядных организаций, выполняющих работы/оказывающих услуги для Компании, обеспечивается путем включения соответствующих условий в договоры с такими подрядными организациями в соответствии с требованиями </w:t>
            </w:r>
            <w:r w:rsidR="00881726" w:rsidRPr="006508D2">
              <w:rPr>
                <w:rFonts w:ascii="Arial" w:hAnsi="Arial" w:cs="Arial"/>
                <w:color w:val="000000"/>
                <w:sz w:val="24"/>
                <w:szCs w:val="24"/>
              </w:rPr>
              <w:t>Положением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 Компании № П3-05 Р-0881</w:t>
            </w:r>
            <w:r w:rsidR="00881726"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 «Порядок взаимодействия с подрядными организациями в области промышленной и пожарной безопасности, охраны труда и окружающей среды» </w:t>
            </w:r>
            <w:r w:rsidR="00881726" w:rsidRPr="006508D2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Pr="006508D2">
              <w:rPr>
                <w:rFonts w:ascii="Arial" w:hAnsi="Arial" w:cs="Arial"/>
                <w:color w:val="0000FF"/>
                <w:sz w:val="24"/>
                <w:szCs w:val="24"/>
              </w:rPr>
              <w:t>(</w:t>
            </w:r>
            <w:r w:rsidRPr="006508D2">
              <w:rPr>
                <w:rFonts w:ascii="Arial" w:hAnsi="Arial" w:cs="Arial"/>
                <w:i/>
                <w:color w:val="0000FF"/>
                <w:sz w:val="24"/>
                <w:szCs w:val="24"/>
              </w:rPr>
              <w:t>обязательный пункт для руководителей подразделений - инициаторов договоров Подряд/Субподряда с организациями).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DB4791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5.47 Предоставляет, по запросу отдела ПБОТОС, требуемую информацию, необходимую для реализации обязательных мероприятий в области ПБОТОС, в том числе, исходные данные для проведения специальной оценки условий труда (СОУТ). Несет ответственность за её актуальность и достоверность. </w:t>
            </w:r>
          </w:p>
          <w:p w:rsidR="00170895" w:rsidRPr="00AF3391" w:rsidRDefault="00170895" w:rsidP="00881726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При получении результатов СОУТ с классом 3 (вредный), обеспечивает исполнение мероприятий по улучшению условий труда и снижению </w:t>
            </w:r>
            <w:r w:rsidR="00DA4348"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класса. 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70895" w:rsidRPr="00AF3391" w:rsidRDefault="00170895" w:rsidP="006508D2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5.48 В 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соответствии с </w:t>
            </w:r>
            <w:r w:rsidR="00881726"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требованиями Стандарта 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НТЦ </w:t>
            </w:r>
            <w:r w:rsidR="006508D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№ П</w:t>
            </w:r>
            <w:r w:rsidR="00E259CE" w:rsidRPr="006508D2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-05 С-0089 ЮЛ-008</w:t>
            </w:r>
            <w:r w:rsidR="00881726"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 «Обязанности руководителей и специалистов в области промышленной и пожарной безопасности, охраны труда и окружающей среды»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="00881726" w:rsidRPr="006508D2">
              <w:rPr>
                <w:rFonts w:ascii="Arial" w:hAnsi="Arial" w:cs="Arial"/>
                <w:color w:val="000000"/>
                <w:sz w:val="24"/>
                <w:szCs w:val="24"/>
              </w:rPr>
              <w:t>П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оложения Компании №</w:t>
            </w:r>
            <w:r w:rsidR="00881726"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П</w:t>
            </w:r>
            <w:r w:rsidR="00E259CE" w:rsidRPr="006508D2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-05 Р-0903</w:t>
            </w:r>
            <w:r w:rsidR="00F81A20"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 «Обязанности работников </w:t>
            </w:r>
            <w:r w:rsidR="006508D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="00F81A20" w:rsidRPr="006508D2">
              <w:rPr>
                <w:rFonts w:ascii="Arial" w:hAnsi="Arial" w:cs="Arial"/>
                <w:color w:val="000000"/>
                <w:sz w:val="24"/>
                <w:szCs w:val="24"/>
              </w:rPr>
              <w:t>ПАО «НК «Роснефть» и Обществ Группы в области промышленной и пожарной безопасности, охраны труда и окружающей среды»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 выполняет функции в области ПБОТОС</w:t>
            </w:r>
            <w:r w:rsidR="00F81A20" w:rsidRPr="006508D2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 определенные ЛНД.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5.49 Контролирует выполнение работниками, находящимися в прямом подчинении, требований действующего законодательства, ЛНД Компании и НТЦ в области промышленной, пожарной безопасности, охраны труда и окружающей среды, радиационной безопасности.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ind w:right="-23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5.50 Обеспечивает установленный порядок допуска персонала к выполнению работ, проверяет наличие и сроки аттестации и</w:t>
            </w:r>
            <w:r w:rsidRPr="00AF33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проверки знаний по промышленной, пожарной безопасности и охране труда (в том числе по оказанию первой помощи, «Золотым Правилам БТ»), своевременное прохождение периодических медосмотров и </w:t>
            </w:r>
            <w:r w:rsidR="00DA4348" w:rsidRPr="00AF33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психиатрического освидетельствования</w:t>
            </w:r>
            <w:r w:rsidRPr="00AF33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  <w:p w:rsidR="00170895" w:rsidRPr="00AF3391" w:rsidRDefault="00170895" w:rsidP="00DB4791">
            <w:pPr>
              <w:ind w:right="-23"/>
              <w:jc w:val="both"/>
              <w:rPr>
                <w:rFonts w:ascii="Arial" w:hAnsi="Arial" w:cs="Arial"/>
                <w:i/>
                <w:color w:val="0000FF"/>
                <w:sz w:val="24"/>
                <w:szCs w:val="24"/>
              </w:rPr>
            </w:pPr>
            <w:r w:rsidRPr="00AF33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(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обязательный пункт для ВСЕХ руководителей СП, работники которых не заняты на </w:t>
            </w:r>
            <w:r w:rsidR="00DA4348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выездных работах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)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ind w:right="-23"/>
              <w:jc w:val="both"/>
              <w:rPr>
                <w:rFonts w:ascii="Arial" w:hAnsi="Arial" w:cs="Arial"/>
                <w:i/>
                <w:color w:val="0000FF"/>
                <w:sz w:val="24"/>
                <w:szCs w:val="24"/>
              </w:rPr>
            </w:pP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Указанные ниже пункты дополнительно включаются в ДИ руководителей СП, в функции которых входит проектирование ОПО, сопровождение проектов, осуществление авторского надзора, выполнение работ на действующем ОПО, выполнение работ по сбору исходных данных, обследованию объектов строительства, геотехнический мониторинг и т.п., предусматривающих нахождение на территории/объектах Заказчика.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ind w:right="-23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5.51 Обеспечивает установленный порядок допуска персонала к выполнению работ, требующих нахождения подчиненных работников на территории/объекте Заказчика (в том числе, на опасном производственном объекте (далее – ОПО)), проверяет наличие аттестации и</w:t>
            </w:r>
            <w:r w:rsidRPr="00AF33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проверки знаний по </w:t>
            </w:r>
            <w:r w:rsidRPr="00AF3391"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 xml:space="preserve">промышленной, пожарной безопасности и охране труда (в том числе по оказанию первой помощи, «Золотым Правилам БТ»), своевременное прохождение периодических медосмотров и </w:t>
            </w:r>
            <w:r w:rsidR="00DA4348" w:rsidRPr="00AF33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психиатрического освидетельствования</w:t>
            </w:r>
            <w:r w:rsidRPr="00AF33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, наличие СИЗ.</w:t>
            </w:r>
          </w:p>
          <w:p w:rsidR="00170895" w:rsidRPr="00AF3391" w:rsidRDefault="00170895" w:rsidP="00DB4791">
            <w:pPr>
              <w:ind w:right="-23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(обязательный пункт для ВСЕХ руководителей СП, работники которых заняты на </w:t>
            </w:r>
            <w:r w:rsidR="00DA4348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выездных работах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)</w:t>
            </w:r>
          </w:p>
          <w:p w:rsidR="00170895" w:rsidRPr="00AF3391" w:rsidRDefault="00170895" w:rsidP="00DB4791">
            <w:pPr>
              <w:ind w:right="-23"/>
              <w:jc w:val="both"/>
              <w:rPr>
                <w:rFonts w:ascii="Arial" w:hAnsi="Arial" w:cs="Arial"/>
                <w:bCs/>
                <w:i/>
                <w:color w:val="3333FF"/>
                <w:sz w:val="24"/>
                <w:szCs w:val="24"/>
                <w:u w:val="single"/>
              </w:rPr>
            </w:pPr>
            <w:r w:rsidRPr="00AF3391">
              <w:rPr>
                <w:rFonts w:ascii="Arial" w:hAnsi="Arial" w:cs="Arial"/>
                <w:bCs/>
                <w:i/>
                <w:color w:val="3333FF"/>
                <w:sz w:val="24"/>
                <w:szCs w:val="24"/>
                <w:u w:val="single"/>
              </w:rPr>
              <w:t>Для руководителей СП Блока ИИ и УЛИ (ОНТПиОППФ)- дополнительно</w:t>
            </w:r>
          </w:p>
          <w:p w:rsidR="00170895" w:rsidRPr="00AF3391" w:rsidRDefault="00170895" w:rsidP="00DB4791">
            <w:pPr>
              <w:ind w:right="-23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bCs/>
                <w:sz w:val="24"/>
                <w:szCs w:val="24"/>
              </w:rPr>
              <w:t>5.52 Контролирует наличие и сроки вакцинации подчиненных работников от клещевого энцефалита и иных вирусных/инфекционных заболеваний, связанных с условиями выполнения работ (при наличии требований).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5.53 Контролирует обеспечение работников СИЗ, смывающими и обезвреживающими средствами, средствами защиты от кровососущих насекомых (репеллентами).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026769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5.54 Обеспечивает надлежащую организацию рабочих мест (рациональное размещение материалов, деталей, инструментов, приспособлений, запасных частей, и их хранение) и применение подчиненными рабочими ОГ СИ</w:t>
            </w:r>
            <w:r w:rsidR="00026769" w:rsidRPr="00AF3391">
              <w:rPr>
                <w:rFonts w:ascii="Arial" w:hAnsi="Arial" w:cs="Arial"/>
                <w:color w:val="000000"/>
                <w:sz w:val="24"/>
                <w:szCs w:val="24"/>
              </w:rPr>
              <w:t>З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, не допускает загромождения, захламленности проходов и проездов.</w:t>
            </w:r>
          </w:p>
        </w:tc>
      </w:tr>
      <w:tr w:rsidR="00071F00" w:rsidRPr="00325F71" w:rsidTr="00324931">
        <w:trPr>
          <w:trHeight w:val="627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71F00" w:rsidRPr="00325F71" w:rsidRDefault="00071F00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071F00" w:rsidRPr="006508D2" w:rsidRDefault="00071F00" w:rsidP="006508D2">
            <w:pPr>
              <w:ind w:right="-2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5.55 Определяет контингент </w:t>
            </w:r>
            <w:r w:rsidR="008E5E96" w:rsidRPr="006508D2">
              <w:rPr>
                <w:rFonts w:ascii="Arial" w:hAnsi="Arial" w:cs="Arial"/>
                <w:sz w:val="24"/>
                <w:szCs w:val="24"/>
              </w:rPr>
              <w:t>работников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, подлежащих аттестации в области промышленной безопасности.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6508D2" w:rsidRDefault="00170895" w:rsidP="006508D2">
            <w:pPr>
              <w:pStyle w:val="ConsNormal"/>
              <w:ind w:firstLine="0"/>
              <w:jc w:val="both"/>
              <w:rPr>
                <w:rFonts w:cs="Arial"/>
                <w:b/>
                <w:i/>
                <w:color w:val="000000"/>
                <w:sz w:val="24"/>
                <w:szCs w:val="24"/>
              </w:rPr>
            </w:pPr>
            <w:r w:rsidRPr="006508D2">
              <w:rPr>
                <w:rFonts w:cs="Arial"/>
                <w:color w:val="000000"/>
                <w:sz w:val="24"/>
                <w:szCs w:val="24"/>
              </w:rPr>
              <w:t xml:space="preserve">5.56 Организует производственный контроль (далее по тексту – ПК) состояния условий и охраны труда в подчиненных подразделениях в соответствии с </w:t>
            </w:r>
            <w:r w:rsidR="006B75F7" w:rsidRPr="006508D2">
              <w:rPr>
                <w:rFonts w:cs="Arial"/>
                <w:color w:val="000000"/>
                <w:sz w:val="24"/>
                <w:szCs w:val="24"/>
              </w:rPr>
              <w:t xml:space="preserve">Положением </w:t>
            </w:r>
            <w:r w:rsidR="00E259CE" w:rsidRPr="006508D2">
              <w:rPr>
                <w:rFonts w:cs="Arial"/>
                <w:color w:val="000000"/>
                <w:sz w:val="24"/>
                <w:szCs w:val="24"/>
              </w:rPr>
              <w:t xml:space="preserve">Компании </w:t>
            </w:r>
            <w:r w:rsidR="006508D2">
              <w:rPr>
                <w:rFonts w:cs="Arial"/>
                <w:color w:val="000000"/>
                <w:sz w:val="24"/>
                <w:szCs w:val="24"/>
              </w:rPr>
              <w:br/>
            </w:r>
            <w:r w:rsidR="00E259CE" w:rsidRPr="006508D2">
              <w:rPr>
                <w:rFonts w:cs="Arial"/>
                <w:color w:val="000000"/>
                <w:sz w:val="24"/>
                <w:szCs w:val="24"/>
              </w:rPr>
              <w:t xml:space="preserve">№ П3-05 Р-9399 «Организация и осуществление контроля в области промышленной безопасности, охраны труда и окружающей среды на производственных объектах» </w:t>
            </w:r>
            <w:r w:rsidR="008B4673" w:rsidRPr="006508D2">
              <w:rPr>
                <w:sz w:val="24"/>
              </w:rPr>
              <w:t xml:space="preserve">Планирует проведение «самопроверок». Лично принимает участие в проведении «самопроверок». </w:t>
            </w:r>
            <w:r w:rsidRPr="006508D2">
              <w:rPr>
                <w:rFonts w:cs="Arial"/>
                <w:color w:val="000000"/>
                <w:sz w:val="24"/>
                <w:szCs w:val="24"/>
              </w:rPr>
              <w:t>Обеспечивает реализацию корректирующих и предупреждающих мероприятий в области ПБОТОС в установленные сроки.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5.57 Организует (Координирует и контролирует -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для начальника управления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) проведение работ в подчинённом подразделении (Управлении) по вводу оборудования в эксплуатацию, обеспечению технически исправного состояния оборудования и его безопасной эксплуатации (осмотры, ремонты, испытания, допуск к работе обученного персонала, назначение стажировок, наличие необходимой документации и т.п.), </w:t>
            </w:r>
            <w:r w:rsidRPr="00AF3391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входного контроля поступающих материалов для лабораторных исследований,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 а также своевременность проведения метрологического контроля средств измерения.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5.58 Проводит анализ источников рисков в области ПБОТОС подчиненного направления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(пункт для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заместителей ГД/Главного инженера/начальника управления по ПБП)</w:t>
            </w:r>
            <w:r w:rsidRPr="00AF3391">
              <w:rPr>
                <w:rFonts w:ascii="Arial" w:hAnsi="Arial" w:cs="Arial"/>
                <w:color w:val="0000FF"/>
                <w:sz w:val="24"/>
                <w:szCs w:val="24"/>
              </w:rPr>
              <w:t xml:space="preserve">, 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разрабатывает предупреждающие мероприятия</w:t>
            </w:r>
            <w:r w:rsidRPr="00AF3391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для их управления,</w:t>
            </w:r>
            <w:r w:rsidRPr="00AF3391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использует информацию при встречах с коллективом, в том числе при Генеральном директоре.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5.59 Контролирует и координирует организацию работ по обращению с отходами, в соответствии с требованиями законодательства РФ по экологической безопасности.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(для руководителе</w:t>
            </w:r>
            <w:r w:rsidR="00DA4348">
              <w:rPr>
                <w:rFonts w:ascii="Arial" w:hAnsi="Arial" w:cs="Arial"/>
                <w:i/>
                <w:color w:val="0000FF"/>
                <w:sz w:val="24"/>
                <w:szCs w:val="24"/>
              </w:rPr>
              <w:t>й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СП образователей отходов, АХО).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5.60 Организует деятельность СП с учетом приоритетности наименее отходообразующих технологических процессов, соблюдения требований к данным процессам при их выполнении и в процессе потребления продукции.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(для руководителе</w:t>
            </w:r>
            <w:r w:rsidR="00DA4348">
              <w:rPr>
                <w:rFonts w:ascii="Arial" w:hAnsi="Arial" w:cs="Arial"/>
                <w:i/>
                <w:color w:val="0000FF"/>
                <w:sz w:val="24"/>
                <w:szCs w:val="24"/>
              </w:rPr>
              <w:t>й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СП образователей отходов, АХО).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5.61 Своевременно информирует отдел ПБОТОС об изменениях технологического процесса, спецификации используемого сырья (продукции) влияющих на характер негативного воздействия на окружающую среду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(для руководителе</w:t>
            </w:r>
            <w:r w:rsidR="00DA4348">
              <w:rPr>
                <w:rFonts w:ascii="Arial" w:hAnsi="Arial" w:cs="Arial"/>
                <w:i/>
                <w:color w:val="0000FF"/>
                <w:sz w:val="24"/>
                <w:szCs w:val="24"/>
              </w:rPr>
              <w:t>й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СП образователей отходов, АХО).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5.62 Обеспечивают безопасною эксплуатацию оборудования в СП (в соответствии с требованиями нормативных документов РФ (руководства по эксплуатации, сертификатов соответствия, паспорта завода</w:t>
            </w:r>
            <w:r w:rsidR="007F4430" w:rsidRPr="00AF3391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изготовителя, инструкции по эксплуатации)).</w:t>
            </w:r>
          </w:p>
          <w:p w:rsidR="00170895" w:rsidRPr="00AF3391" w:rsidRDefault="00170895" w:rsidP="00DB479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(при наличии оборудования в СП)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5.63 В установленном порядке проводит противопожарные инструктажи подчиненным работникам (первичный, повторный, внеплановый, целевой).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5.64 Обеспечивают радиационную безопасность в структурных подразделениях, назначение ответственных лиц по радиационной безопасности в подчиненных СП, назначение </w:t>
            </w:r>
            <w:r w:rsidR="00DA4348" w:rsidRPr="00AF3391">
              <w:rPr>
                <w:rFonts w:ascii="Arial" w:hAnsi="Arial" w:cs="Arial"/>
                <w:color w:val="000000"/>
                <w:sz w:val="24"/>
                <w:szCs w:val="24"/>
              </w:rPr>
              <w:t>работников,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 отнесенных к группе А, организацию безопасной работы в СП с источниками ионизирующего излучения в соответствии с требованиями нормативных документов в области РБ, организацию работы по учету и сохранности источников ионизирующего излучения в соответствии с требованиями нормативных документов в области РБ.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Для руководителей СП, начальников управлений (при наличии в СП источников ионизирующего излучения).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5.65 Контролирует наличия действующих аттестаций по промышленной безопасности у подчиненных работников необходимых для выполнения функциональных обязанностей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(при наличии в СП аттестации в области ПБ)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5D68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5.66 Обеспечивает исполнение мероприятий Компании в области БДД на основании поступающих документов (</w:t>
            </w:r>
            <w:r w:rsidR="005D6877" w:rsidRPr="00AF3391">
              <w:rPr>
                <w:rFonts w:ascii="Arial" w:hAnsi="Arial" w:cs="Arial"/>
                <w:color w:val="000000"/>
                <w:sz w:val="24"/>
                <w:szCs w:val="24"/>
              </w:rPr>
              <w:t>распорядительные документы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, письма, информационные листки, протоколы и т.п.)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(обязательный пункт для руководителей подразделений - инициаторов договоров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lastRenderedPageBreak/>
              <w:t xml:space="preserve">Подряд/Субподряда с организациями, </w:t>
            </w:r>
            <w:r w:rsidR="00DA4348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руководителей СП,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эксплуатирующих транспортные средства)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5.67 Обеспечивает наличие допуска на транспортные средства, водителей/машинистов подрядной/</w:t>
            </w:r>
            <w:r w:rsidR="00DA4348" w:rsidRPr="00AF3391">
              <w:rPr>
                <w:rFonts w:ascii="Arial" w:hAnsi="Arial" w:cs="Arial"/>
                <w:color w:val="000000"/>
                <w:sz w:val="24"/>
                <w:szCs w:val="24"/>
              </w:rPr>
              <w:t>субподрядной организации,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 привлекаемой к производству работ с использованием техники на объектах Компании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(обязательный пункт для руководителей подразделений - инициаторов договоров Подряд/Субподряда с организациями).</w:t>
            </w:r>
          </w:p>
        </w:tc>
      </w:tr>
      <w:tr w:rsidR="00170895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DB47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5.68 Контролирует представление от подрядной/субподрядной организации периодической отчетности по показателям и информации в области промышленной безопасности и охраны труда, включая вопросы пожарной безопасности и безопасности дорожного движения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(обязательный пункт для руководителей подразделений - инициаторов договоров)</w:t>
            </w:r>
          </w:p>
        </w:tc>
      </w:tr>
      <w:tr w:rsidR="00170895" w:rsidRPr="00325F71" w:rsidTr="00324931">
        <w:trPr>
          <w:trHeight w:val="396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70895" w:rsidRPr="00325F71" w:rsidRDefault="00170895" w:rsidP="00AC1CE6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170895" w:rsidRPr="00AF3391" w:rsidRDefault="00170895" w:rsidP="007F44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Для начальнико</w:t>
            </w:r>
            <w:r w:rsidR="007F4430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в управлений в ДИ дополнительно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могут включаться специальные обязанности в области ПБОТОС с учетом особенностей БП</w:t>
            </w:r>
          </w:p>
        </w:tc>
      </w:tr>
      <w:tr w:rsidR="003A406A" w:rsidRPr="00325F71" w:rsidTr="00324931">
        <w:trPr>
          <w:trHeight w:val="363"/>
        </w:trPr>
        <w:tc>
          <w:tcPr>
            <w:tcW w:w="982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3A406A" w:rsidRPr="00325F71" w:rsidRDefault="003A406A" w:rsidP="00ED4618">
            <w:pPr>
              <w:pStyle w:val="ConsNormal"/>
              <w:ind w:firstLine="0"/>
              <w:jc w:val="both"/>
              <w:rPr>
                <w:rFonts w:cs="Arial"/>
                <w:b/>
                <w:sz w:val="22"/>
                <w:szCs w:val="22"/>
              </w:rPr>
            </w:pPr>
            <w:r w:rsidRPr="00325F71">
              <w:rPr>
                <w:rFonts w:cs="Arial"/>
                <w:b/>
                <w:sz w:val="22"/>
                <w:szCs w:val="22"/>
              </w:rPr>
              <w:t>В области ГО и ЧС</w:t>
            </w: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3A406A" w:rsidRPr="006508D2" w:rsidRDefault="003A406A" w:rsidP="006508D2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Организует в СП курсовое обучение работников в области ГО и </w:t>
            </w:r>
            <w:r w:rsidR="00B405B2"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ежегодный инструктаж по действиям в ЧС 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в соответствии с расписанием занятий.</w:t>
            </w:r>
          </w:p>
        </w:tc>
      </w:tr>
      <w:tr w:rsidR="003A406A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A406A" w:rsidRPr="00325F71" w:rsidRDefault="003A406A" w:rsidP="00ED4618">
            <w:pPr>
              <w:pStyle w:val="ConsNormal"/>
              <w:ind w:firstLine="0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3A406A" w:rsidRPr="006508D2" w:rsidRDefault="00910F16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Организует </w:t>
            </w:r>
            <w:r w:rsidR="003A406A" w:rsidRPr="006508D2">
              <w:rPr>
                <w:rFonts w:ascii="Arial" w:hAnsi="Arial" w:cs="Arial"/>
                <w:color w:val="000000"/>
                <w:sz w:val="24"/>
                <w:szCs w:val="24"/>
              </w:rPr>
              <w:t>выполнение работниками СП норм и правил по ГО и защите от ЧС, участие в проведении мероприятий по защите от ЧС.</w:t>
            </w:r>
          </w:p>
        </w:tc>
      </w:tr>
      <w:tr w:rsidR="003A406A" w:rsidRPr="00325F71" w:rsidTr="00324931">
        <w:trPr>
          <w:trHeight w:val="1068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A406A" w:rsidRPr="00325F71" w:rsidRDefault="003A406A" w:rsidP="00ED4618">
            <w:pPr>
              <w:pStyle w:val="ConsNormal"/>
              <w:ind w:firstLine="0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3A406A" w:rsidRPr="006508D2" w:rsidRDefault="003A406A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Незамедлительно информирует о возникновении событий, попадающих под параметры ЧС и происшествий, работников НТЦ, ответственных за приём и передачу оперативной информации - работников группы ГО и ЧС.</w:t>
            </w:r>
          </w:p>
        </w:tc>
      </w:tr>
      <w:tr w:rsidR="00940CC6" w:rsidRPr="00325F71" w:rsidTr="00324931">
        <w:trPr>
          <w:trHeight w:val="363"/>
        </w:trPr>
        <w:tc>
          <w:tcPr>
            <w:tcW w:w="982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b/>
                <w:i/>
                <w:color w:val="0000FF"/>
                <w:sz w:val="22"/>
                <w:szCs w:val="22"/>
              </w:rPr>
            </w:pPr>
            <w:r w:rsidRPr="00325F71">
              <w:rPr>
                <w:rFonts w:cs="Arial"/>
                <w:b/>
                <w:sz w:val="22"/>
                <w:szCs w:val="22"/>
              </w:rPr>
              <w:t>Общие функции:</w:t>
            </w: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6508D2" w:rsidRDefault="00940CC6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Обеспечивает разработку ЛНД по направлению деятельности в соответствии законодательством РФ и корпоративными требованиями</w:t>
            </w:r>
          </w:p>
        </w:tc>
      </w:tr>
      <w:tr w:rsidR="00940CC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6508D2" w:rsidRDefault="00940CC6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Соблюдает правила внутреннего трудового распорядка, требований законодательных и нормативных документов РФ, ЛНД Компании и НТЦ по направлению деятельности, в том числе по противодействию корпоративному мошенничеству и коррупции, управлению конфликтом интересов, в области ПБОТОС, обеспечения единства измерений, режима конфиденциальности, информационной безопасности и контрольно-пропускного режима.</w:t>
            </w:r>
          </w:p>
        </w:tc>
      </w:tr>
      <w:tr w:rsidR="00940CC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6508D2" w:rsidRDefault="00940CC6" w:rsidP="006508D2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Обеспечивает контроль соблюдения </w:t>
            </w:r>
            <w:r w:rsidR="008E5E96" w:rsidRPr="006508D2">
              <w:rPr>
                <w:rFonts w:ascii="Arial" w:hAnsi="Arial" w:cs="Arial"/>
                <w:sz w:val="24"/>
                <w:szCs w:val="24"/>
              </w:rPr>
              <w:t>работниками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 (указать название СП) правил внутреннего трудового распорядка, трудовой дисциплины, требований законодательных и нормативных документов РФ, ЛНД Компании и НТЦ по направлению деятельности, в том числе по противодействию корпоративному мошенничеству и 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коррупции, управлению конфликтом интересов, в области ПБОТОС, обеспечения единства измерений, режима конфиденциальности, информационной безопасности и контрольно-пропускного режима.</w:t>
            </w:r>
          </w:p>
        </w:tc>
      </w:tr>
      <w:tr w:rsidR="00940CC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AF3391" w:rsidRDefault="00940CC6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Обеспечивает сохранность документов, образующихся в деятельности (указать название СП) согласно действующей Номенклатуре дел и сдачу их в установленном порядке в архив НТЦ.</w:t>
            </w:r>
          </w:p>
        </w:tc>
      </w:tr>
      <w:tr w:rsidR="00940CC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AF3391" w:rsidRDefault="00940CC6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Руководит разработкой программ и планов развития (указать название СП)</w:t>
            </w:r>
          </w:p>
        </w:tc>
      </w:tr>
      <w:tr w:rsidR="00940CC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AF3391" w:rsidRDefault="00940CC6" w:rsidP="00DA4348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При назначении руководителем работ по производственным договорам, по хозяйственным договорам (на приобретение товарно-материальных ценностей, выполнение работ, оказание услуг и др.) осуществляет контроль исполнения условий заключенных договоров. Своевременно информирует подразделение безопасности и группу правового обеспечения о случаях нарушений условий договоров и необходимости предъявления претензионных требований служебной запиской с приложением обосновывающих материалов по согласованию с заместителем генерального директора по направлению деятельности.</w:t>
            </w:r>
          </w:p>
        </w:tc>
      </w:tr>
      <w:tr w:rsidR="00940CC6" w:rsidRPr="00325F71" w:rsidTr="00324931">
        <w:trPr>
          <w:trHeight w:val="1067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AF3391" w:rsidRDefault="00940CC6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Координирует и обеспечивает проведение своевременного метрологического контроля средств измерений и испытательного оборудования (обязательный </w:t>
            </w:r>
            <w:r w:rsidR="00DA4348" w:rsidRPr="00AF3391">
              <w:rPr>
                <w:rFonts w:ascii="Arial" w:hAnsi="Arial" w:cs="Arial"/>
                <w:color w:val="000000"/>
                <w:sz w:val="24"/>
                <w:szCs w:val="24"/>
              </w:rPr>
              <w:t>пункт для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 руководителей подразделений, в которых применяются средства измерений и испытательное оборудование).</w:t>
            </w:r>
          </w:p>
        </w:tc>
      </w:tr>
      <w:tr w:rsidR="00940CC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AF3391" w:rsidRDefault="00940CC6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Обеспечивает и контролирует мониторинг эффективности использования программного обеспечения, имеющегося в (указать название СП)</w:t>
            </w:r>
          </w:p>
        </w:tc>
      </w:tr>
      <w:tr w:rsidR="00940CC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AF3391" w:rsidRDefault="00940CC6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Обеспечивает функционирование системы менеджмента качества в пределах своих полномочий.</w:t>
            </w:r>
          </w:p>
        </w:tc>
      </w:tr>
      <w:tr w:rsidR="00940CC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AF3391" w:rsidRDefault="00940CC6" w:rsidP="007F4430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>Обеспечивает и контролирует соблюдение работниками отдела порядка доступа, обращения и использования сведений, составляющих коммерческую тайну. Незамедлительно сообщает в подразделение безопасности о ставших известными фактах нарушения режима конфиденциальности и нарушениях политик информационной безопасности и контрольно-пропускного режима.</w:t>
            </w:r>
          </w:p>
        </w:tc>
      </w:tr>
      <w:tr w:rsidR="00940CC6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40CC6" w:rsidRPr="00325F71" w:rsidRDefault="00940CC6" w:rsidP="00ED4618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940CC6" w:rsidRPr="00AF3391" w:rsidRDefault="00940CC6" w:rsidP="006508D2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В 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 xml:space="preserve">соответствии с требованиями </w:t>
            </w:r>
            <w:r w:rsidR="005740AF" w:rsidRPr="006508D2">
              <w:rPr>
                <w:rFonts w:ascii="Arial" w:hAnsi="Arial" w:cs="Arial"/>
                <w:sz w:val="24"/>
                <w:szCs w:val="24"/>
              </w:rPr>
              <w:t xml:space="preserve">Положения Компании № П3-11.03 Р-0077 «Порядок управления конфликтом интересов в ПАО «НК «Роснефть» и Обществах Группы» </w:t>
            </w:r>
            <w:r w:rsidRPr="006508D2">
              <w:rPr>
                <w:rFonts w:ascii="Arial" w:hAnsi="Arial" w:cs="Arial"/>
                <w:color w:val="000000"/>
                <w:sz w:val="24"/>
                <w:szCs w:val="24"/>
              </w:rPr>
              <w:t>информирует своего непосредственного руководителя и подразделение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F339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безопасности НТЦ о возникновении потенциального или реального конфликта интересов.</w:t>
            </w:r>
          </w:p>
        </w:tc>
      </w:tr>
      <w:tr w:rsidR="00261868" w:rsidRPr="00325F71" w:rsidTr="00324931">
        <w:trPr>
          <w:trHeight w:val="363"/>
        </w:trPr>
        <w:tc>
          <w:tcPr>
            <w:tcW w:w="982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261868" w:rsidRPr="00325F71" w:rsidRDefault="00261868" w:rsidP="00EA1892">
            <w:pPr>
              <w:pStyle w:val="ConsNormal"/>
              <w:ind w:firstLine="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  <w:r w:rsidRPr="00325F71">
              <w:rPr>
                <w:rFonts w:cs="Arial"/>
                <w:b/>
                <w:sz w:val="22"/>
                <w:szCs w:val="22"/>
              </w:rPr>
              <w:t xml:space="preserve">Общие функции – </w:t>
            </w:r>
            <w:r w:rsidRPr="00AF3391">
              <w:rPr>
                <w:rFonts w:cs="Arial"/>
                <w:i/>
                <w:color w:val="0000FF"/>
                <w:sz w:val="24"/>
              </w:rPr>
              <w:t>только для ЗГД</w:t>
            </w:r>
            <w:r w:rsidR="00AF3391" w:rsidRPr="00AF3391">
              <w:rPr>
                <w:rFonts w:cs="Arial"/>
                <w:i/>
                <w:color w:val="0000FF"/>
                <w:sz w:val="24"/>
              </w:rPr>
              <w:t xml:space="preserve"> </w:t>
            </w:r>
            <w:r w:rsidR="00463367" w:rsidRPr="00AF3391">
              <w:rPr>
                <w:rFonts w:cs="Arial"/>
                <w:i/>
                <w:color w:val="0000FF"/>
                <w:sz w:val="24"/>
              </w:rPr>
              <w:t>/</w:t>
            </w:r>
            <w:r w:rsidR="00AF3391" w:rsidRPr="00AF3391">
              <w:rPr>
                <w:rFonts w:cs="Arial"/>
                <w:i/>
                <w:color w:val="0000FF"/>
                <w:sz w:val="24"/>
              </w:rPr>
              <w:t xml:space="preserve"> </w:t>
            </w:r>
            <w:r w:rsidR="00463367" w:rsidRPr="00AF3391">
              <w:rPr>
                <w:rFonts w:cs="Arial"/>
                <w:i/>
                <w:color w:val="0000FF"/>
                <w:sz w:val="24"/>
              </w:rPr>
              <w:t>Главного инженера</w:t>
            </w: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261868" w:rsidRPr="00AF3391" w:rsidRDefault="00261868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2"/>
              </w:rPr>
              <w:t xml:space="preserve">Организует исполнение требований законодательства по получению необходимых разрешительных документов на НТЦ для выполнения работ (услуг) </w:t>
            </w:r>
            <w:r w:rsidR="00DA4348" w:rsidRPr="00AF3391">
              <w:rPr>
                <w:rFonts w:ascii="Arial" w:hAnsi="Arial" w:cs="Arial"/>
                <w:color w:val="000000"/>
                <w:sz w:val="24"/>
                <w:szCs w:val="22"/>
              </w:rPr>
              <w:t>по направлениям</w:t>
            </w:r>
            <w:r w:rsidRPr="00AF3391">
              <w:rPr>
                <w:rFonts w:ascii="Arial" w:hAnsi="Arial" w:cs="Arial"/>
                <w:color w:val="000000"/>
                <w:sz w:val="24"/>
                <w:szCs w:val="22"/>
              </w:rPr>
              <w:t xml:space="preserve"> деятельности своей компетенции – лицензий, разрешений, допусков, документов на аккредитацию и прочих специальных разрешений; контролирует их своевременную пролонгацию, переоформление, подтверждение компетентности.</w:t>
            </w:r>
          </w:p>
        </w:tc>
      </w:tr>
      <w:tr w:rsidR="00261868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61868" w:rsidRPr="00325F71" w:rsidRDefault="00261868" w:rsidP="00ED4618">
            <w:pPr>
              <w:pStyle w:val="ConsNormal"/>
              <w:ind w:firstLine="0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261868" w:rsidRPr="00AF3391" w:rsidRDefault="00261868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2"/>
              </w:rPr>
              <w:t>Контролирует недопущение осуществления работ подчиненными подразделениями без получения специальных разрешений, допусков.</w:t>
            </w:r>
          </w:p>
        </w:tc>
      </w:tr>
      <w:tr w:rsidR="00261868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61868" w:rsidRPr="00325F71" w:rsidRDefault="00261868" w:rsidP="00ED4618">
            <w:pPr>
              <w:pStyle w:val="ConsNormal"/>
              <w:ind w:firstLine="0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261868" w:rsidRPr="00AF3391" w:rsidRDefault="00261868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2"/>
              </w:rPr>
              <w:t>Организует контроль за соответствием НТЦ в процессе текущей деятельности по своим направлениям, установленным лицензионным требованиям, требованиям к допускам, аккредитации.</w:t>
            </w:r>
          </w:p>
        </w:tc>
      </w:tr>
      <w:tr w:rsidR="00261868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61868" w:rsidRPr="00325F71" w:rsidRDefault="00261868" w:rsidP="00ED4618">
            <w:pPr>
              <w:pStyle w:val="ConsNormal"/>
              <w:ind w:firstLine="0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right w:val="single" w:sz="12" w:space="0" w:color="auto"/>
            </w:tcBorders>
          </w:tcPr>
          <w:p w:rsidR="00261868" w:rsidRPr="00AF3391" w:rsidRDefault="00261868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2"/>
              </w:rPr>
              <w:t xml:space="preserve">Организует предоставление отчетности перед лицензирующими органами (организациями, выдавшими допуски и иные специальные разрешения) по своему направлению деятельности. </w:t>
            </w:r>
          </w:p>
        </w:tc>
      </w:tr>
      <w:tr w:rsidR="00261868" w:rsidRPr="00325F71" w:rsidTr="00324931">
        <w:trPr>
          <w:trHeight w:val="363"/>
        </w:trPr>
        <w:tc>
          <w:tcPr>
            <w:tcW w:w="982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61868" w:rsidRPr="00325F71" w:rsidRDefault="00261868" w:rsidP="00ED4618">
            <w:pPr>
              <w:pStyle w:val="ConsNormal"/>
              <w:ind w:firstLine="0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4018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61868" w:rsidRPr="00AF3391" w:rsidRDefault="00261868" w:rsidP="00B67B97">
            <w:pPr>
              <w:numPr>
                <w:ilvl w:val="0"/>
                <w:numId w:val="42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AF3391">
              <w:rPr>
                <w:rFonts w:ascii="Arial" w:hAnsi="Arial" w:cs="Arial"/>
                <w:color w:val="000000"/>
                <w:sz w:val="24"/>
                <w:szCs w:val="22"/>
              </w:rPr>
              <w:t>Организует исполнение предписаний по устранению нарушений, выданных уполномоченными органами по своему направлению деятельности.</w:t>
            </w:r>
          </w:p>
        </w:tc>
      </w:tr>
    </w:tbl>
    <w:p w:rsidR="00CE7A0F" w:rsidRPr="00325F71" w:rsidRDefault="00CE7A0F" w:rsidP="00AA0DAD">
      <w:pPr>
        <w:pStyle w:val="ConsNonformat"/>
        <w:widowControl/>
        <w:rPr>
          <w:rFonts w:ascii="Times New Roman" w:hAnsi="Times New Roman"/>
          <w:b/>
          <w:i/>
          <w:sz w:val="28"/>
          <w:szCs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DE6EA9" w:rsidRPr="00325F71" w:rsidTr="00324931">
        <w:tc>
          <w:tcPr>
            <w:tcW w:w="5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DE6EA9" w:rsidRPr="00325F71" w:rsidRDefault="00DE6EA9" w:rsidP="0059386A">
            <w:pPr>
              <w:spacing w:before="60" w:after="60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  <w:r w:rsidRPr="00325F71">
              <w:rPr>
                <w:rFonts w:ascii="Arial" w:hAnsi="Arial" w:cs="Arial"/>
                <w:b/>
                <w:spacing w:val="0"/>
                <w:sz w:val="24"/>
                <w:szCs w:val="24"/>
              </w:rPr>
              <w:t xml:space="preserve">6. Права </w:t>
            </w:r>
          </w:p>
        </w:tc>
      </w:tr>
      <w:tr w:rsidR="00DE6EA9" w:rsidRPr="00325F71" w:rsidTr="00324931">
        <w:trPr>
          <w:trHeight w:val="221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pStyle w:val="ConsNormal"/>
              <w:ind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(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Наименование должности и СП)</w:t>
            </w:r>
            <w:r w:rsidRPr="00AF3391">
              <w:rPr>
                <w:rFonts w:cs="Arial"/>
                <w:sz w:val="24"/>
                <w:szCs w:val="24"/>
              </w:rPr>
              <w:t xml:space="preserve"> имеет право:</w:t>
            </w:r>
          </w:p>
        </w:tc>
      </w:tr>
      <w:tr w:rsidR="00DE6EA9" w:rsidRPr="00325F71" w:rsidTr="00324931">
        <w:trPr>
          <w:trHeight w:val="221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pStyle w:val="ConsNormal"/>
              <w:ind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6.1 Давать устные и письменные распоряжения, обязательные для исполнения подчиненными работниками в пределах должностных обязанностей, предусмотренных настоящей должностной инструкцией/положением о подразделении</w:t>
            </w:r>
          </w:p>
        </w:tc>
      </w:tr>
      <w:tr w:rsidR="00DE6EA9" w:rsidRPr="00325F71" w:rsidTr="00324931">
        <w:trPr>
          <w:trHeight w:val="262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6508D2">
            <w:pPr>
              <w:pStyle w:val="ConsNormal"/>
              <w:numPr>
                <w:ilvl w:val="1"/>
                <w:numId w:val="32"/>
              </w:numPr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 Вносить предложения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 xml:space="preserve">(указать должность непосредственного руководителя) </w:t>
            </w:r>
            <w:r w:rsidRPr="00AF3391">
              <w:rPr>
                <w:rFonts w:cs="Arial"/>
                <w:sz w:val="24"/>
                <w:szCs w:val="24"/>
              </w:rPr>
              <w:t xml:space="preserve">по материальному и другим видам поощрений и дисциплинарным взысканиям подчиненных работников в соответствии с действующим законодательством РФ и ЛНД НТЦ; представлять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(указать должность непосредственного руководителя)</w:t>
            </w:r>
            <w:r w:rsidRPr="00AF3391">
              <w:rPr>
                <w:rFonts w:cs="Arial"/>
                <w:sz w:val="24"/>
                <w:szCs w:val="24"/>
              </w:rPr>
              <w:t xml:space="preserve"> материалы по вопросам аттестации, повышению установленных должностных </w:t>
            </w:r>
            <w:r w:rsidRPr="006508D2">
              <w:rPr>
                <w:rFonts w:cs="Arial"/>
                <w:sz w:val="24"/>
                <w:szCs w:val="24"/>
              </w:rPr>
              <w:t xml:space="preserve">окладов </w:t>
            </w:r>
            <w:r w:rsidR="008E5E96" w:rsidRPr="006508D2">
              <w:rPr>
                <w:rFonts w:cs="Arial"/>
                <w:sz w:val="24"/>
                <w:szCs w:val="24"/>
              </w:rPr>
              <w:t>работников</w:t>
            </w:r>
            <w:r w:rsidRPr="00AF3391">
              <w:rPr>
                <w:rFonts w:cs="Arial"/>
                <w:sz w:val="24"/>
                <w:szCs w:val="24"/>
              </w:rPr>
              <w:t xml:space="preserve"> (</w:t>
            </w:r>
            <w:r w:rsidR="008E5E96" w:rsidRPr="00AF3391">
              <w:rPr>
                <w:rFonts w:cs="Arial"/>
                <w:i/>
                <w:color w:val="0000FF"/>
                <w:sz w:val="24"/>
                <w:szCs w:val="24"/>
              </w:rPr>
              <w:t>указать наименование СП</w:t>
            </w:r>
            <w:r w:rsidRPr="00AF3391">
              <w:rPr>
                <w:rFonts w:cs="Arial"/>
                <w:sz w:val="24"/>
                <w:szCs w:val="24"/>
              </w:rPr>
              <w:t>).</w:t>
            </w:r>
          </w:p>
        </w:tc>
      </w:tr>
      <w:tr w:rsidR="00DE6EA9" w:rsidRPr="00325F71" w:rsidTr="00324931">
        <w:trPr>
          <w:trHeight w:val="262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pStyle w:val="ConsNormal"/>
              <w:numPr>
                <w:ilvl w:val="1"/>
                <w:numId w:val="32"/>
              </w:numPr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Распределять объемы работ между работниками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(указать наименование СП)</w:t>
            </w:r>
            <w:r w:rsidRPr="00AF3391">
              <w:rPr>
                <w:rFonts w:cs="Arial"/>
                <w:sz w:val="24"/>
                <w:szCs w:val="24"/>
              </w:rPr>
              <w:t xml:space="preserve"> в соответствии с функциональными обязанностями, определенными должностными инструкциями.</w:t>
            </w:r>
          </w:p>
        </w:tc>
      </w:tr>
      <w:tr w:rsidR="00DE6EA9" w:rsidRPr="00325F71" w:rsidTr="00324931">
        <w:trPr>
          <w:trHeight w:val="25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pStyle w:val="ConsNormal"/>
              <w:numPr>
                <w:ilvl w:val="1"/>
                <w:numId w:val="32"/>
              </w:numPr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 Согласовывать условия трудовых договоров с подчиненными работниками, договоров ГПХ с привлекаемыми специалистами</w:t>
            </w:r>
          </w:p>
        </w:tc>
      </w:tr>
      <w:tr w:rsidR="00DE6EA9" w:rsidRPr="00325F71" w:rsidTr="00324931">
        <w:trPr>
          <w:trHeight w:val="255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pStyle w:val="ConsNormal"/>
              <w:numPr>
                <w:ilvl w:val="1"/>
                <w:numId w:val="32"/>
              </w:numPr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 Подбирать кадры для (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указать наименование СП)</w:t>
            </w:r>
            <w:r w:rsidRPr="00AF3391">
              <w:rPr>
                <w:rFonts w:cs="Arial"/>
                <w:sz w:val="24"/>
                <w:szCs w:val="24"/>
              </w:rPr>
              <w:t xml:space="preserve"> и представлять их руководству для утверждения.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DE6EA9" w:rsidRPr="00AF3391" w:rsidRDefault="00DE6EA9" w:rsidP="00196B74">
            <w:pPr>
              <w:pStyle w:val="ConsNormal"/>
              <w:numPr>
                <w:ilvl w:val="1"/>
                <w:numId w:val="32"/>
              </w:numPr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Запрашивать от руководителей подразделений </w:t>
            </w:r>
            <w:r w:rsidR="00196B74" w:rsidRPr="00AF3391">
              <w:rPr>
                <w:rFonts w:cs="Arial"/>
                <w:sz w:val="24"/>
                <w:szCs w:val="24"/>
              </w:rPr>
              <w:t>НТЦ</w:t>
            </w:r>
            <w:r w:rsidRPr="00AF3391">
              <w:rPr>
                <w:rFonts w:cs="Arial"/>
                <w:sz w:val="24"/>
                <w:szCs w:val="24"/>
              </w:rPr>
              <w:t xml:space="preserve"> представления </w:t>
            </w:r>
            <w:r w:rsidRPr="00AF3391">
              <w:rPr>
                <w:rFonts w:cs="Arial"/>
                <w:sz w:val="24"/>
                <w:szCs w:val="24"/>
              </w:rPr>
              <w:lastRenderedPageBreak/>
              <w:t>материалов, необходимых для осуществления работы, входящей в компетенцию (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указать наименование СП)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pStyle w:val="ConsNormal"/>
              <w:numPr>
                <w:ilvl w:val="1"/>
                <w:numId w:val="32"/>
              </w:numPr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Требовать от заказчика своевременной и полной информации (технические условия, исходные данные и т.д.) для выполнения работы, входящей в компетенцию (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указать наименование СП)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7F4430">
            <w:pPr>
              <w:pStyle w:val="ConsNormal"/>
              <w:numPr>
                <w:ilvl w:val="1"/>
                <w:numId w:val="32"/>
              </w:numPr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Вносить предложения по улучшению организации трудового процесса, по совершенствованию форм и методов работы (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 xml:space="preserve">указать наименование СП) </w:t>
            </w:r>
            <w:r w:rsidRPr="00AF3391">
              <w:rPr>
                <w:rFonts w:cs="Arial"/>
                <w:sz w:val="24"/>
                <w:szCs w:val="24"/>
              </w:rPr>
              <w:t xml:space="preserve">и </w:t>
            </w:r>
            <w:r w:rsidR="00196B74" w:rsidRPr="00AF3391">
              <w:rPr>
                <w:rFonts w:cs="Arial"/>
                <w:sz w:val="24"/>
                <w:szCs w:val="24"/>
              </w:rPr>
              <w:t>НТЦ</w:t>
            </w:r>
            <w:r w:rsidRPr="00AF3391">
              <w:rPr>
                <w:rFonts w:cs="Arial"/>
                <w:sz w:val="24"/>
                <w:szCs w:val="24"/>
              </w:rPr>
              <w:t xml:space="preserve"> в целом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196B74">
            <w:pPr>
              <w:pStyle w:val="ConsNormal"/>
              <w:ind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 xml:space="preserve">Иные права </w:t>
            </w: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>(наименование должности руководителя)</w:t>
            </w:r>
            <w:r w:rsidRPr="00AF3391">
              <w:rPr>
                <w:rFonts w:cs="Arial"/>
                <w:sz w:val="24"/>
                <w:szCs w:val="24"/>
              </w:rPr>
              <w:t xml:space="preserve"> устанавливаются действующим трудовым законодательством и Коллективным договором </w:t>
            </w:r>
            <w:r w:rsidR="00196B74" w:rsidRPr="00AF3391">
              <w:rPr>
                <w:rFonts w:cs="Arial"/>
                <w:sz w:val="24"/>
                <w:szCs w:val="24"/>
              </w:rPr>
              <w:t>НТЦ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DE6EA9" w:rsidRPr="00325F71" w:rsidRDefault="00DE6EA9" w:rsidP="0059386A">
            <w:pPr>
              <w:spacing w:before="60" w:after="60"/>
              <w:rPr>
                <w:rFonts w:ascii="Arial" w:hAnsi="Arial" w:cs="Arial"/>
                <w:b/>
                <w:spacing w:val="0"/>
                <w:sz w:val="22"/>
                <w:szCs w:val="22"/>
              </w:rPr>
            </w:pPr>
            <w:r w:rsidRPr="00325F71">
              <w:rPr>
                <w:rFonts w:ascii="Arial" w:hAnsi="Arial" w:cs="Arial"/>
                <w:b/>
                <w:spacing w:val="0"/>
                <w:sz w:val="22"/>
                <w:szCs w:val="22"/>
              </w:rPr>
              <w:t>7. Ответственность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pStyle w:val="ConsNormal"/>
              <w:tabs>
                <w:tab w:val="left" w:pos="567"/>
              </w:tabs>
              <w:ind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i/>
                <w:color w:val="0000FF"/>
                <w:sz w:val="24"/>
                <w:szCs w:val="24"/>
              </w:rPr>
              <w:t xml:space="preserve">(Наименование должности и СП) </w:t>
            </w:r>
            <w:r w:rsidRPr="00AF3391">
              <w:rPr>
                <w:rFonts w:cs="Arial"/>
                <w:sz w:val="24"/>
                <w:szCs w:val="24"/>
              </w:rPr>
              <w:t>несет ответственность за:</w:t>
            </w:r>
          </w:p>
        </w:tc>
      </w:tr>
      <w:tr w:rsidR="00773F8F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73F8F" w:rsidRPr="00AF3391" w:rsidRDefault="00773F8F" w:rsidP="00641040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 xml:space="preserve">Соответствие функционала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(наименование СП)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бизнес-процессам, в которых задействовано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(наименование СП)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196B74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>Несвоевременное и (или) некачественное исполнение своих обязанностей, предусмотренных настоящей Должностной инструкцией, внутренними нормативными документа</w:t>
            </w:r>
            <w:r w:rsidR="00190E99" w:rsidRPr="00AF3391">
              <w:rPr>
                <w:rFonts w:ascii="Arial" w:hAnsi="Arial" w:cs="Arial"/>
                <w:sz w:val="24"/>
                <w:szCs w:val="24"/>
              </w:rPr>
              <w:t xml:space="preserve">ми </w:t>
            </w:r>
            <w:r w:rsidR="00196B74" w:rsidRPr="00AF3391">
              <w:rPr>
                <w:rFonts w:ascii="Arial" w:hAnsi="Arial" w:cs="Arial"/>
                <w:sz w:val="24"/>
                <w:szCs w:val="24"/>
              </w:rPr>
              <w:t>НТЦ</w:t>
            </w:r>
            <w:r w:rsidR="00190E99" w:rsidRPr="00AF3391">
              <w:rPr>
                <w:rFonts w:ascii="Arial" w:hAnsi="Arial" w:cs="Arial"/>
                <w:sz w:val="24"/>
                <w:szCs w:val="24"/>
              </w:rPr>
              <w:t xml:space="preserve"> и Компании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 xml:space="preserve">Невыполнение производственных планов и задач СП </w:t>
            </w:r>
            <w:r w:rsidR="009A3852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(для ДИ начальников управлений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и Зам ГД</w:t>
            </w:r>
            <w:r w:rsidR="009A3852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/Главного инженера -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ООО «НК «Роснефть» - НТЦ»)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, решений и распоряжений ГД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(для ДИ </w:t>
            </w:r>
            <w:r w:rsidR="009A3852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начальников управлений и Зам ГД/Главного инженера добавить «Правления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ООО «НК «Роснефть» - НТЦ»)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>Принимаемые в пределах своей компетенции управленческие и технические решения;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>Несоблюдение требований о неразглашении конфиденциальной информации и коммерческой тайны, утрату документов, содержащих такие сведения. Не сообщение о ставших известными фактах нарушения режима конфиденциальности и нарушениях политик информационной безопасности и контрольно-пропускного режима.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>Нарушение требований нормативных документов в области охраны труда, пожарной, промышленной безопасности и охраны окружающей среды (ПБОТОС), в том числе подчинёнными работниками. Нарушение требований нормативных документов в отношении режима конфиденциальности, информационной безопасности и контрольно-пропускного режима.</w:t>
            </w:r>
          </w:p>
        </w:tc>
      </w:tr>
      <w:tr w:rsidR="003A406A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A406A" w:rsidRPr="00AF3391" w:rsidRDefault="003A406A" w:rsidP="00196B74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/>
                <w:sz w:val="24"/>
                <w:szCs w:val="24"/>
              </w:rPr>
              <w:t>Несвоевременное информирование работников НТЦ, ответственных за приём и передачу оперативной информации, о возникновении событий, попадающих под параметры ЧС и происшествий.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196B74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 xml:space="preserve">Совершение действий, отрицательно влияющих на имидж </w:t>
            </w:r>
            <w:r w:rsidR="00196B74" w:rsidRPr="00AF3391">
              <w:rPr>
                <w:rFonts w:ascii="Arial" w:hAnsi="Arial" w:cs="Arial"/>
                <w:sz w:val="24"/>
                <w:szCs w:val="24"/>
              </w:rPr>
              <w:t>НТЦ</w:t>
            </w:r>
            <w:r w:rsidR="00367956" w:rsidRPr="00AF3391">
              <w:rPr>
                <w:rFonts w:ascii="Arial" w:hAnsi="Arial" w:cs="Arial"/>
                <w:sz w:val="24"/>
                <w:szCs w:val="24"/>
              </w:rPr>
              <w:t xml:space="preserve"> и П</w:t>
            </w:r>
            <w:r w:rsidRPr="00AF3391">
              <w:rPr>
                <w:rFonts w:ascii="Arial" w:hAnsi="Arial" w:cs="Arial"/>
                <w:sz w:val="24"/>
                <w:szCs w:val="24"/>
              </w:rPr>
              <w:t>АО «НК «Роснефть» и (или) совершение действий, нарушающих общепринятые корпоративные этические нормы;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196B74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 xml:space="preserve">Несоблюдение порядка подписания документов от имени </w:t>
            </w:r>
            <w:r w:rsidR="00196B74" w:rsidRPr="00AF3391">
              <w:rPr>
                <w:rFonts w:ascii="Arial" w:hAnsi="Arial" w:cs="Arial"/>
                <w:sz w:val="24"/>
                <w:szCs w:val="24"/>
              </w:rPr>
              <w:t>НТЦ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на основании выданной доверенности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(для ДИ руководителей, имеющих доверенность);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196B74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 xml:space="preserve">Непринятие мер по пресечению выявленных нарушений требований и норм охраны труда, противопожарной безопасности и других правил, создающих угрозу деятельности </w:t>
            </w:r>
            <w:r w:rsidR="00196B74" w:rsidRPr="00AF3391">
              <w:rPr>
                <w:rFonts w:ascii="Arial" w:hAnsi="Arial" w:cs="Arial"/>
                <w:sz w:val="24"/>
                <w:szCs w:val="24"/>
              </w:rPr>
              <w:t>НТЦ,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его работникам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7F4430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 xml:space="preserve">Выполнение </w:t>
            </w:r>
            <w:r w:rsidR="00274B91" w:rsidRPr="00AF3391">
              <w:rPr>
                <w:rFonts w:ascii="Arial" w:hAnsi="Arial" w:cs="Arial"/>
                <w:sz w:val="24"/>
                <w:szCs w:val="24"/>
              </w:rPr>
              <w:t>работниками (</w:t>
            </w:r>
            <w:r w:rsidR="00274B91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наименование СП</w:t>
            </w:r>
            <w:r w:rsidR="00274B91" w:rsidRPr="00AF3391">
              <w:rPr>
                <w:rFonts w:ascii="Arial" w:hAnsi="Arial" w:cs="Arial"/>
                <w:sz w:val="24"/>
                <w:szCs w:val="24"/>
              </w:rPr>
              <w:t>)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требований </w:t>
            </w:r>
            <w:r w:rsidR="004B0C5F" w:rsidRPr="00AF3391">
              <w:rPr>
                <w:rFonts w:ascii="Arial" w:hAnsi="Arial" w:cs="Arial"/>
                <w:sz w:val="24"/>
                <w:szCs w:val="24"/>
              </w:rPr>
              <w:t>ЛНД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4430" w:rsidRPr="00AF3391">
              <w:rPr>
                <w:rFonts w:ascii="Arial" w:hAnsi="Arial" w:cs="Arial"/>
                <w:sz w:val="24"/>
                <w:szCs w:val="24"/>
              </w:rPr>
              <w:t>НТЦ и ЛНД Компании, в</w:t>
            </w:r>
            <w:r w:rsidR="00274B91" w:rsidRPr="00AF3391">
              <w:rPr>
                <w:rFonts w:ascii="Arial" w:hAnsi="Arial" w:cs="Arial"/>
                <w:sz w:val="24"/>
                <w:szCs w:val="24"/>
              </w:rPr>
              <w:t>вед</w:t>
            </w:r>
            <w:r w:rsidR="007F4430" w:rsidRPr="00AF3391">
              <w:rPr>
                <w:rFonts w:ascii="Arial" w:hAnsi="Arial" w:cs="Arial"/>
                <w:sz w:val="24"/>
                <w:szCs w:val="24"/>
              </w:rPr>
              <w:t>е</w:t>
            </w:r>
            <w:r w:rsidR="00274B91" w:rsidRPr="00AF3391">
              <w:rPr>
                <w:rFonts w:ascii="Arial" w:hAnsi="Arial" w:cs="Arial"/>
                <w:sz w:val="24"/>
                <w:szCs w:val="24"/>
              </w:rPr>
              <w:t>нны</w:t>
            </w:r>
            <w:r w:rsidR="007F4430" w:rsidRPr="00AF3391">
              <w:rPr>
                <w:rFonts w:ascii="Arial" w:hAnsi="Arial" w:cs="Arial"/>
                <w:sz w:val="24"/>
                <w:szCs w:val="24"/>
              </w:rPr>
              <w:t>х</w:t>
            </w:r>
            <w:r w:rsidR="00274B91" w:rsidRPr="00AF3391">
              <w:rPr>
                <w:rFonts w:ascii="Arial" w:hAnsi="Arial" w:cs="Arial"/>
                <w:sz w:val="24"/>
                <w:szCs w:val="24"/>
              </w:rPr>
              <w:t xml:space="preserve"> в действие в НТЦ.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274B91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lastRenderedPageBreak/>
              <w:t xml:space="preserve">Организацию и обеспечение своевременной и качественной разработки/актуализации </w:t>
            </w:r>
            <w:r w:rsidR="00274B91" w:rsidRPr="00AF3391">
              <w:rPr>
                <w:rFonts w:ascii="Arial" w:hAnsi="Arial" w:cs="Arial"/>
                <w:sz w:val="24"/>
                <w:szCs w:val="24"/>
              </w:rPr>
              <w:t>ЛНД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6B74" w:rsidRPr="00AF3391">
              <w:rPr>
                <w:rFonts w:ascii="Arial" w:hAnsi="Arial" w:cs="Arial"/>
                <w:sz w:val="24"/>
                <w:szCs w:val="24"/>
              </w:rPr>
              <w:t>НТЦ</w:t>
            </w:r>
            <w:r w:rsidR="00274B91" w:rsidRPr="00AF3391">
              <w:rPr>
                <w:rFonts w:ascii="Arial" w:hAnsi="Arial" w:cs="Arial"/>
                <w:sz w:val="24"/>
                <w:szCs w:val="24"/>
              </w:rPr>
              <w:t>, регулирующих деятельность (</w:t>
            </w:r>
            <w:r w:rsidR="00274B91"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наименование СП</w:t>
            </w:r>
            <w:r w:rsidR="00274B91" w:rsidRPr="00AF3391">
              <w:rPr>
                <w:rFonts w:ascii="Arial" w:hAnsi="Arial" w:cs="Arial"/>
                <w:sz w:val="24"/>
                <w:szCs w:val="24"/>
              </w:rPr>
              <w:t>)</w:t>
            </w:r>
            <w:r w:rsidR="00196B74" w:rsidRPr="00AF33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3391">
              <w:rPr>
                <w:rFonts w:ascii="Arial" w:hAnsi="Arial" w:cs="Arial"/>
                <w:sz w:val="24"/>
                <w:szCs w:val="24"/>
              </w:rPr>
              <w:t>в соответствии с законодательством РФ и корпоративными требованиями.</w:t>
            </w:r>
          </w:p>
        </w:tc>
      </w:tr>
      <w:tr w:rsidR="00274B91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74B91" w:rsidRPr="00AF3391" w:rsidRDefault="00274B91" w:rsidP="00274B91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>Обязательное исполнение требований ЛНД НТЦ и ЛНД Компании, введённых в НТЦ, регулирующих сферу его деятельности.</w:t>
            </w:r>
          </w:p>
        </w:tc>
      </w:tr>
      <w:tr w:rsidR="00274B91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74B91" w:rsidRPr="00AF3391" w:rsidRDefault="00274B91" w:rsidP="007F4430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>Соответствие разрабатываемых/актуализируемых ЛНД НТЦ, регулиру</w:t>
            </w:r>
            <w:r w:rsidR="007F4430" w:rsidRPr="00AF3391">
              <w:rPr>
                <w:rFonts w:ascii="Arial" w:hAnsi="Arial" w:cs="Arial"/>
                <w:sz w:val="24"/>
                <w:szCs w:val="24"/>
              </w:rPr>
              <w:t>ющих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деятельность (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наименование СП</w:t>
            </w:r>
            <w:r w:rsidRPr="00AF3391">
              <w:rPr>
                <w:rFonts w:ascii="Arial" w:hAnsi="Arial" w:cs="Arial"/>
                <w:sz w:val="24"/>
                <w:szCs w:val="24"/>
              </w:rPr>
              <w:t>)</w:t>
            </w:r>
            <w:r w:rsidR="007F4430" w:rsidRPr="00AF3391">
              <w:rPr>
                <w:rFonts w:ascii="Arial" w:hAnsi="Arial" w:cs="Arial"/>
                <w:sz w:val="24"/>
                <w:szCs w:val="24"/>
              </w:rPr>
              <w:t>,</w:t>
            </w:r>
            <w:r w:rsidRPr="00AF3391">
              <w:rPr>
                <w:rFonts w:ascii="Arial" w:hAnsi="Arial" w:cs="Arial"/>
                <w:sz w:val="24"/>
                <w:szCs w:val="24"/>
              </w:rPr>
              <w:t xml:space="preserve"> законодательству РФ, требованиям ЛНД НТЦ и ЛНД Компании, введённых в действие в НТЦ.</w:t>
            </w:r>
          </w:p>
        </w:tc>
      </w:tr>
      <w:tr w:rsidR="00FA338E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A338E" w:rsidRPr="00AF3391" w:rsidRDefault="00FA338E" w:rsidP="00196B74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>Несоблюдение принципов и требований ЛНД по противодействию корпорати</w:t>
            </w:r>
            <w:r w:rsidR="00E8206D" w:rsidRPr="00AF3391">
              <w:rPr>
                <w:rFonts w:ascii="Arial" w:hAnsi="Arial" w:cs="Arial"/>
                <w:sz w:val="24"/>
                <w:szCs w:val="24"/>
              </w:rPr>
              <w:t>вному мошенничеству и коррупции</w:t>
            </w:r>
            <w:r w:rsidR="00C7238F" w:rsidRPr="00AF3391">
              <w:rPr>
                <w:rFonts w:ascii="Arial" w:hAnsi="Arial" w:cs="Arial"/>
                <w:sz w:val="24"/>
                <w:szCs w:val="24"/>
              </w:rPr>
              <w:t>, управлению конфликтом интересов</w:t>
            </w:r>
            <w:r w:rsidR="00E8206D" w:rsidRPr="00AF3391">
              <w:rPr>
                <w:rFonts w:ascii="Arial" w:hAnsi="Arial" w:cs="Arial"/>
                <w:sz w:val="24"/>
                <w:szCs w:val="24"/>
              </w:rPr>
              <w:t>, а также за действия (бездействия) подчиненных ему лиц, нарушающих указанные принципы и требования.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6EA9" w:rsidRPr="00AF3391" w:rsidRDefault="00DE6EA9" w:rsidP="007F4430">
            <w:pPr>
              <w:numPr>
                <w:ilvl w:val="1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91">
              <w:rPr>
                <w:rFonts w:ascii="Arial" w:hAnsi="Arial" w:cs="Arial"/>
                <w:sz w:val="24"/>
                <w:szCs w:val="24"/>
              </w:rPr>
              <w:t xml:space="preserve">Нарушение требований нормативных документов по обеспечению единства измерений </w:t>
            </w:r>
            <w:r w:rsidRPr="00AF3391">
              <w:rPr>
                <w:rFonts w:ascii="Arial" w:hAnsi="Arial" w:cs="Arial"/>
                <w:i/>
                <w:color w:val="0000FF"/>
                <w:sz w:val="24"/>
                <w:szCs w:val="24"/>
              </w:rPr>
              <w:t>(касается руководителей подразделений, в которых применяются средства измерений и испытательное оборудование).</w:t>
            </w:r>
          </w:p>
        </w:tc>
      </w:tr>
      <w:tr w:rsidR="00DE6EA9" w:rsidRPr="00325F71" w:rsidTr="00324931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EA9" w:rsidRPr="00AF3391" w:rsidRDefault="00DE6EA9" w:rsidP="0059386A">
            <w:pPr>
              <w:pStyle w:val="consnormal0"/>
              <w:snapToGrid/>
              <w:ind w:firstLine="0"/>
              <w:jc w:val="both"/>
              <w:rPr>
                <w:sz w:val="24"/>
                <w:szCs w:val="24"/>
              </w:rPr>
            </w:pPr>
            <w:r w:rsidRPr="00AF3391">
              <w:rPr>
                <w:sz w:val="24"/>
                <w:szCs w:val="24"/>
              </w:rPr>
              <w:t xml:space="preserve">За неисполнение или ненадлежащее исполнение </w:t>
            </w:r>
            <w:r w:rsidRPr="00AF3391">
              <w:rPr>
                <w:rFonts w:eastAsia="Times New Roman"/>
                <w:i/>
                <w:snapToGrid w:val="0"/>
                <w:color w:val="0000FF"/>
                <w:sz w:val="24"/>
                <w:szCs w:val="24"/>
              </w:rPr>
              <w:t>(наименование должности в творительном падеже)</w:t>
            </w:r>
            <w:r w:rsidRPr="00AF3391">
              <w:rPr>
                <w:sz w:val="24"/>
                <w:szCs w:val="24"/>
              </w:rPr>
              <w:t xml:space="preserve"> по его вине функциональных обязанностей, предусмотренных настоящей должностной инструкцией, к </w:t>
            </w:r>
            <w:r w:rsidRPr="00AF3391">
              <w:rPr>
                <w:rFonts w:eastAsia="Times New Roman"/>
                <w:i/>
                <w:snapToGrid w:val="0"/>
                <w:color w:val="0000FF"/>
                <w:sz w:val="24"/>
                <w:szCs w:val="24"/>
              </w:rPr>
              <w:t>(наи</w:t>
            </w:r>
            <w:r w:rsidR="00050F30" w:rsidRPr="00AF3391">
              <w:rPr>
                <w:rFonts w:eastAsia="Times New Roman"/>
                <w:i/>
                <w:snapToGrid w:val="0"/>
                <w:color w:val="0000FF"/>
                <w:sz w:val="24"/>
                <w:szCs w:val="24"/>
              </w:rPr>
              <w:t>менование должности в дательном</w:t>
            </w:r>
            <w:r w:rsidRPr="00AF3391">
              <w:rPr>
                <w:rFonts w:eastAsia="Times New Roman"/>
                <w:i/>
                <w:snapToGrid w:val="0"/>
                <w:color w:val="0000FF"/>
                <w:sz w:val="24"/>
                <w:szCs w:val="24"/>
              </w:rPr>
              <w:t xml:space="preserve"> падеже)</w:t>
            </w:r>
            <w:r w:rsidRPr="00AF3391">
              <w:rPr>
                <w:sz w:val="24"/>
                <w:szCs w:val="24"/>
              </w:rPr>
              <w:t xml:space="preserve"> могут быть применены следующие дисциплинарные взыскания:</w:t>
            </w:r>
          </w:p>
          <w:p w:rsidR="00DE6EA9" w:rsidRPr="00AF3391" w:rsidRDefault="00DE6EA9" w:rsidP="0059386A">
            <w:pPr>
              <w:pStyle w:val="consnormal0"/>
              <w:ind w:firstLine="0"/>
              <w:jc w:val="both"/>
              <w:rPr>
                <w:sz w:val="24"/>
                <w:szCs w:val="24"/>
              </w:rPr>
            </w:pPr>
            <w:r w:rsidRPr="00AF3391">
              <w:rPr>
                <w:sz w:val="24"/>
                <w:szCs w:val="24"/>
              </w:rPr>
              <w:t>-замечание;</w:t>
            </w:r>
          </w:p>
          <w:p w:rsidR="00DE6EA9" w:rsidRPr="00AF3391" w:rsidRDefault="00DE6EA9" w:rsidP="0059386A">
            <w:pPr>
              <w:pStyle w:val="consnormal0"/>
              <w:ind w:firstLine="0"/>
              <w:jc w:val="both"/>
              <w:rPr>
                <w:sz w:val="24"/>
                <w:szCs w:val="24"/>
              </w:rPr>
            </w:pPr>
            <w:r w:rsidRPr="00AF3391">
              <w:rPr>
                <w:sz w:val="24"/>
                <w:szCs w:val="24"/>
              </w:rPr>
              <w:t>-выговор;</w:t>
            </w:r>
          </w:p>
          <w:p w:rsidR="00DE6EA9" w:rsidRPr="00AF3391" w:rsidRDefault="00DE6EA9" w:rsidP="0059386A">
            <w:pPr>
              <w:pStyle w:val="ConsNormal"/>
              <w:ind w:firstLine="0"/>
              <w:jc w:val="both"/>
              <w:rPr>
                <w:rFonts w:cs="Arial"/>
                <w:sz w:val="24"/>
                <w:szCs w:val="24"/>
              </w:rPr>
            </w:pPr>
            <w:r w:rsidRPr="00AF3391">
              <w:rPr>
                <w:rFonts w:cs="Arial"/>
                <w:sz w:val="24"/>
                <w:szCs w:val="24"/>
              </w:rPr>
              <w:t>-увольнение (пункты 5, 6, 7, 9, 10, 11, 13 статьи 81 Трудового кодекса РФ)</w:t>
            </w:r>
          </w:p>
        </w:tc>
      </w:tr>
    </w:tbl>
    <w:p w:rsidR="00DE6EA9" w:rsidRPr="00325F71" w:rsidRDefault="00DE6EA9" w:rsidP="00DE6EA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:rsidR="00DE6EA9" w:rsidRPr="00325F71" w:rsidRDefault="00DE6EA9" w:rsidP="00DE6EA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  <w:r w:rsidRPr="00325F71">
        <w:rPr>
          <w:rFonts w:ascii="Arial" w:hAnsi="Arial" w:cs="Arial"/>
          <w:b/>
          <w:sz w:val="24"/>
          <w:szCs w:val="24"/>
        </w:rPr>
        <w:t>Согласовано*:</w:t>
      </w:r>
    </w:p>
    <w:p w:rsidR="00DE6EA9" w:rsidRPr="00325F71" w:rsidRDefault="00DE6EA9" w:rsidP="00DE6EA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  <w:r w:rsidRPr="00325F71">
        <w:rPr>
          <w:rFonts w:ascii="Arial" w:hAnsi="Arial" w:cs="Arial"/>
          <w:b/>
          <w:sz w:val="24"/>
          <w:szCs w:val="24"/>
        </w:rPr>
        <w:t>Прикладывается Лист визирования</w:t>
      </w:r>
    </w:p>
    <w:p w:rsidR="00DE6EA9" w:rsidRPr="00325F71" w:rsidRDefault="00DE6EA9" w:rsidP="00AA0DAD">
      <w:pPr>
        <w:pStyle w:val="ConsNonformat"/>
        <w:widowControl/>
        <w:rPr>
          <w:rFonts w:ascii="Times New Roman" w:hAnsi="Times New Roman"/>
          <w:b/>
          <w:i/>
          <w:sz w:val="28"/>
          <w:szCs w:val="28"/>
        </w:rPr>
      </w:pPr>
    </w:p>
    <w:p w:rsidR="00DE6EA9" w:rsidRPr="00325F71" w:rsidRDefault="00DE6EA9" w:rsidP="00AA0DAD">
      <w:pPr>
        <w:pStyle w:val="ConsNonformat"/>
        <w:widowControl/>
        <w:rPr>
          <w:rFonts w:ascii="Times New Roman" w:hAnsi="Times New Roman"/>
          <w:b/>
          <w:i/>
          <w:sz w:val="28"/>
          <w:szCs w:val="28"/>
        </w:rPr>
        <w:sectPr w:rsidR="00DE6EA9" w:rsidRPr="00325F71" w:rsidSect="00EB5723">
          <w:footerReference w:type="default" r:id="rId14"/>
          <w:footerReference w:type="first" r:id="rId15"/>
          <w:pgSz w:w="11906" w:h="16838"/>
          <w:pgMar w:top="1134" w:right="851" w:bottom="1134" w:left="1701" w:header="737" w:footer="680" w:gutter="0"/>
          <w:cols w:space="720"/>
          <w:docGrid w:linePitch="272"/>
        </w:sectPr>
      </w:pPr>
    </w:p>
    <w:p w:rsidR="001F076C" w:rsidRPr="00325F71" w:rsidRDefault="00AA0DAD" w:rsidP="00AA0DAD">
      <w:pPr>
        <w:pStyle w:val="ConsNonformat"/>
        <w:widowControl/>
        <w:rPr>
          <w:rFonts w:ascii="Times New Roman" w:hAnsi="Times New Roman"/>
          <w:b/>
          <w:i/>
          <w:sz w:val="28"/>
          <w:szCs w:val="28"/>
        </w:rPr>
      </w:pPr>
      <w:r w:rsidRPr="00325F71">
        <w:rPr>
          <w:rFonts w:ascii="Times New Roman" w:hAnsi="Times New Roman"/>
          <w:b/>
          <w:i/>
          <w:sz w:val="28"/>
          <w:szCs w:val="28"/>
        </w:rPr>
        <w:lastRenderedPageBreak/>
        <w:t>Лист ознакомления</w:t>
      </w:r>
    </w:p>
    <w:p w:rsidR="00AA0DAD" w:rsidRPr="00325F71" w:rsidRDefault="00AA0DAD" w:rsidP="00AA0DAD">
      <w:pPr>
        <w:pStyle w:val="ConsNonformat"/>
        <w:widowControl/>
        <w:rPr>
          <w:rFonts w:ascii="Times New Roman" w:hAnsi="Times New Roman"/>
        </w:rPr>
      </w:pPr>
    </w:p>
    <w:p w:rsidR="00AA0DAD" w:rsidRPr="00325F71" w:rsidRDefault="00AA0DAD" w:rsidP="00AA0DAD">
      <w:pPr>
        <w:pStyle w:val="ConsNonformat"/>
        <w:widowControl/>
        <w:rPr>
          <w:rFonts w:ascii="Times New Roman" w:hAnsi="Times New Roman"/>
        </w:rPr>
      </w:pPr>
    </w:p>
    <w:p w:rsidR="00AA0DAD" w:rsidRPr="00325F71" w:rsidRDefault="00AA0DAD" w:rsidP="00AA0DAD">
      <w:pPr>
        <w:pStyle w:val="ConsNonformat"/>
        <w:widowControl/>
        <w:rPr>
          <w:rFonts w:ascii="Times New Roman" w:hAnsi="Times New Roman"/>
        </w:rPr>
      </w:pPr>
    </w:p>
    <w:tbl>
      <w:tblPr>
        <w:tblW w:w="966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3402"/>
        <w:gridCol w:w="2694"/>
        <w:gridCol w:w="2150"/>
      </w:tblGrid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325F71" w:rsidRDefault="004F28D1" w:rsidP="001F03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5F71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D1" w:rsidRPr="00325F71" w:rsidRDefault="004F28D1" w:rsidP="001F03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5F71">
              <w:rPr>
                <w:rFonts w:ascii="Arial" w:hAnsi="Arial" w:cs="Arial"/>
                <w:sz w:val="24"/>
                <w:szCs w:val="24"/>
              </w:rPr>
              <w:t>Ф.И.О.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D1" w:rsidRPr="00325F71" w:rsidRDefault="004F28D1" w:rsidP="001F03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5F71"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D1" w:rsidRPr="00AA0DAD" w:rsidRDefault="004F28D1" w:rsidP="001F03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5F71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8D1" w:rsidRPr="00DB29ED" w:rsidTr="004F28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8D1" w:rsidRPr="00DB29ED" w:rsidRDefault="004F28D1" w:rsidP="001F03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A0DAD" w:rsidRPr="00AA0DAD" w:rsidRDefault="00AA0DAD" w:rsidP="00AA0DAD">
      <w:pPr>
        <w:pStyle w:val="ConsNonformat"/>
        <w:widowControl/>
        <w:rPr>
          <w:rFonts w:ascii="Times New Roman" w:hAnsi="Times New Roman"/>
        </w:rPr>
      </w:pPr>
    </w:p>
    <w:sectPr w:rsidR="00AA0DAD" w:rsidRPr="00AA0DAD" w:rsidSect="00EB5723">
      <w:pgSz w:w="11906" w:h="16838"/>
      <w:pgMar w:top="1134" w:right="851" w:bottom="1134" w:left="1701" w:header="73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3CF" w:rsidRDefault="009A03CF">
      <w:r>
        <w:separator/>
      </w:r>
    </w:p>
  </w:endnote>
  <w:endnote w:type="continuationSeparator" w:id="0">
    <w:p w:rsidR="009A03CF" w:rsidRDefault="009A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4927"/>
      <w:gridCol w:w="4927"/>
    </w:tblGrid>
    <w:tr w:rsidR="005007C3" w:rsidRPr="00D024EF" w:rsidTr="00603B87">
      <w:tc>
        <w:tcPr>
          <w:tcW w:w="5000" w:type="pct"/>
          <w:gridSpan w:val="2"/>
          <w:tcBorders>
            <w:top w:val="single" w:sz="12" w:space="0" w:color="FFD200"/>
          </w:tcBorders>
          <w:vAlign w:val="center"/>
        </w:tcPr>
        <w:p w:rsidR="005007C3" w:rsidRPr="00D024EF" w:rsidRDefault="005007C3" w:rsidP="00603B87">
          <w:pPr>
            <w:pStyle w:val="a8"/>
            <w:spacing w:before="60"/>
            <w:rPr>
              <w:rFonts w:ascii="Arial" w:hAnsi="Arial" w:cs="Arial"/>
              <w:b/>
              <w:caps/>
              <w:sz w:val="10"/>
              <w:szCs w:val="10"/>
            </w:rPr>
          </w:pP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стандарт ооо «нк «роснефть» - нтц» </w:t>
          </w:r>
          <w:r w:rsidRPr="009B3971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«</w:t>
          </w:r>
          <w:r w:rsidRPr="00270E82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Порядок разработки и оформления должностных инструкций и положений о подразделениях</w:t>
          </w:r>
          <w:r w:rsidRPr="009B3971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»</w:t>
          </w:r>
        </w:p>
      </w:tc>
    </w:tr>
    <w:tr w:rsidR="005007C3" w:rsidRPr="00D024EF" w:rsidTr="00603B87">
      <w:tc>
        <w:tcPr>
          <w:tcW w:w="2500" w:type="pct"/>
          <w:vAlign w:val="center"/>
        </w:tcPr>
        <w:p w:rsidR="005007C3" w:rsidRPr="00722B5B" w:rsidRDefault="005007C3" w:rsidP="00603B87">
          <w:pPr>
            <w:pStyle w:val="a8"/>
            <w:rPr>
              <w:rFonts w:ascii="Arial" w:hAnsi="Arial" w:cs="Arial"/>
              <w:b/>
              <w:caps/>
              <w:sz w:val="10"/>
              <w:szCs w:val="10"/>
            </w:rPr>
          </w:pPr>
          <w:r w:rsidRPr="00D024EF">
            <w:rPr>
              <w:rFonts w:ascii="Arial" w:hAnsi="Arial" w:cs="Arial"/>
              <w:b/>
              <w:caps/>
              <w:sz w:val="10"/>
              <w:szCs w:val="10"/>
            </w:rPr>
            <w:t xml:space="preserve">№ </w:t>
          </w:r>
          <w:r w:rsidRPr="00856BE0">
            <w:rPr>
              <w:rFonts w:ascii="Arial" w:hAnsi="Arial" w:cs="Arial"/>
              <w:b/>
              <w:caps/>
              <w:sz w:val="10"/>
              <w:szCs w:val="10"/>
            </w:rPr>
            <w:t xml:space="preserve">П2-03 </w:t>
          </w:r>
          <w:r w:rsidRPr="00270E82">
            <w:rPr>
              <w:rFonts w:ascii="Arial" w:hAnsi="Arial" w:cs="Arial"/>
              <w:b/>
              <w:caps/>
              <w:sz w:val="10"/>
              <w:szCs w:val="10"/>
            </w:rPr>
            <w:t>С-0019</w:t>
          </w:r>
          <w:r w:rsidRPr="00856BE0">
            <w:rPr>
              <w:rFonts w:ascii="Arial" w:hAnsi="Arial" w:cs="Arial"/>
              <w:b/>
              <w:caps/>
              <w:sz w:val="10"/>
              <w:szCs w:val="10"/>
            </w:rPr>
            <w:t xml:space="preserve"> ЮЛ-008</w:t>
          </w:r>
          <w:r>
            <w:rPr>
              <w:rFonts w:ascii="Arial" w:hAnsi="Arial" w:cs="Arial"/>
              <w:b/>
              <w:caps/>
              <w:sz w:val="10"/>
              <w:szCs w:val="10"/>
            </w:rPr>
            <w:t xml:space="preserve"> </w:t>
          </w:r>
          <w:r w:rsidRPr="00D024EF">
            <w:rPr>
              <w:rFonts w:ascii="Arial" w:hAnsi="Arial" w:cs="Arial"/>
              <w:b/>
              <w:caps/>
              <w:sz w:val="10"/>
              <w:szCs w:val="10"/>
            </w:rPr>
            <w:t xml:space="preserve">ВЕРСИЯ </w:t>
          </w:r>
          <w:r>
            <w:rPr>
              <w:rFonts w:ascii="Arial" w:hAnsi="Arial" w:cs="Arial"/>
              <w:b/>
              <w:caps/>
              <w:sz w:val="10"/>
              <w:szCs w:val="10"/>
            </w:rPr>
            <w:t>2.00</w:t>
          </w:r>
        </w:p>
      </w:tc>
      <w:tc>
        <w:tcPr>
          <w:tcW w:w="2500" w:type="pct"/>
        </w:tcPr>
        <w:p w:rsidR="005007C3" w:rsidRPr="00D024EF" w:rsidRDefault="005007C3" w:rsidP="00603B87">
          <w:pPr>
            <w:pStyle w:val="a8"/>
            <w:jc w:val="right"/>
            <w:rPr>
              <w:rFonts w:ascii="Arial" w:hAnsi="Arial" w:cs="Arial"/>
              <w:b/>
              <w:caps/>
              <w:sz w:val="10"/>
              <w:szCs w:val="10"/>
            </w:rPr>
          </w:pPr>
          <w:r w:rsidRPr="00D024EF">
            <w:rPr>
              <w:rFonts w:ascii="Arial" w:hAnsi="Arial" w:cs="Arial"/>
              <w:b/>
              <w:sz w:val="12"/>
              <w:szCs w:val="12"/>
            </w:rPr>
            <w:t xml:space="preserve">СТРАНИЦА  </w: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begin"/>
          </w:r>
          <w:r w:rsidRPr="00D024EF">
            <w:rPr>
              <w:rFonts w:ascii="Arial" w:hAnsi="Arial" w:cs="Arial"/>
              <w:b/>
              <w:sz w:val="12"/>
              <w:szCs w:val="12"/>
            </w:rPr>
            <w:instrText xml:space="preserve"> PAGE </w:instrTex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separate"/>
          </w:r>
          <w:r w:rsidR="00817119">
            <w:rPr>
              <w:rFonts w:ascii="Arial" w:hAnsi="Arial" w:cs="Arial"/>
              <w:b/>
              <w:noProof/>
              <w:sz w:val="12"/>
              <w:szCs w:val="12"/>
            </w:rPr>
            <w:t>2</w: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end"/>
          </w:r>
          <w:r w:rsidRPr="00D024EF">
            <w:rPr>
              <w:rFonts w:ascii="Arial" w:hAnsi="Arial" w:cs="Arial"/>
              <w:b/>
              <w:sz w:val="12"/>
              <w:szCs w:val="12"/>
            </w:rPr>
            <w:t xml:space="preserve">  ИЗ  </w: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begin"/>
          </w:r>
          <w:r w:rsidRPr="00D024EF">
            <w:rPr>
              <w:rFonts w:ascii="Arial" w:hAnsi="Arial" w:cs="Arial"/>
              <w:b/>
              <w:sz w:val="12"/>
              <w:szCs w:val="12"/>
            </w:rPr>
            <w:instrText xml:space="preserve"> NUMPAGES </w:instrTex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separate"/>
          </w:r>
          <w:r w:rsidR="00817119">
            <w:rPr>
              <w:rFonts w:ascii="Arial" w:hAnsi="Arial" w:cs="Arial"/>
              <w:b/>
              <w:noProof/>
              <w:sz w:val="12"/>
              <w:szCs w:val="12"/>
            </w:rPr>
            <w:t>10</w: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end"/>
          </w:r>
        </w:p>
      </w:tc>
    </w:tr>
    <w:tr w:rsidR="005007C3" w:rsidRPr="00AA422C" w:rsidTr="00603B87">
      <w:tc>
        <w:tcPr>
          <w:tcW w:w="2500" w:type="pct"/>
          <w:vAlign w:val="center"/>
        </w:tcPr>
        <w:p w:rsidR="005007C3" w:rsidRPr="009A0E74" w:rsidRDefault="005007C3" w:rsidP="00603B87">
          <w:pPr>
            <w:pStyle w:val="a8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№ ДЕЛА</w:t>
          </w:r>
        </w:p>
      </w:tc>
      <w:tc>
        <w:tcPr>
          <w:tcW w:w="2500" w:type="pct"/>
        </w:tcPr>
        <w:p w:rsidR="005007C3" w:rsidRPr="00D024EF" w:rsidRDefault="005007C3" w:rsidP="00603B87">
          <w:pPr>
            <w:tabs>
              <w:tab w:val="center" w:pos="4677"/>
              <w:tab w:val="right" w:pos="9355"/>
            </w:tabs>
            <w:ind w:hanging="180"/>
            <w:jc w:val="right"/>
            <w:rPr>
              <w:rFonts w:ascii="Arial" w:hAnsi="Arial" w:cs="Arial"/>
              <w:b/>
              <w:sz w:val="12"/>
              <w:szCs w:val="12"/>
            </w:rPr>
          </w:pPr>
        </w:p>
      </w:tc>
    </w:tr>
  </w:tbl>
  <w:p w:rsidR="005007C3" w:rsidRPr="00C662E9" w:rsidRDefault="005007C3" w:rsidP="005007C3">
    <w:pPr>
      <w:pStyle w:val="a8"/>
      <w:ind w:left="-426"/>
      <w:rPr>
        <w:sz w:val="10"/>
        <w:szCs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4677"/>
      <w:gridCol w:w="4677"/>
    </w:tblGrid>
    <w:tr w:rsidR="00E82592" w:rsidRPr="001A10D6" w:rsidTr="00824B84">
      <w:tc>
        <w:tcPr>
          <w:tcW w:w="5000" w:type="pct"/>
          <w:gridSpan w:val="2"/>
          <w:tcBorders>
            <w:top w:val="single" w:sz="12" w:space="0" w:color="FFD200"/>
          </w:tcBorders>
          <w:vAlign w:val="center"/>
        </w:tcPr>
        <w:p w:rsidR="00E82592" w:rsidRPr="001A10D6" w:rsidRDefault="00E82592" w:rsidP="00E82592">
          <w:pPr>
            <w:pStyle w:val="a8"/>
            <w:spacing w:before="60"/>
            <w:rPr>
              <w:rFonts w:ascii="Arial" w:hAnsi="Arial" w:cs="Arial"/>
              <w:b/>
              <w:caps/>
              <w:sz w:val="10"/>
              <w:szCs w:val="10"/>
            </w:rPr>
          </w:pP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РЕГЛАМЕНТ БИЗНЕС-ПРОЦЕССА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 ооо «нк «роснефть» - нтц» «разработк</w:t>
          </w: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А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 и </w:t>
          </w: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УТВЕРЖДЕНИЕ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 должностных инструкций и положений о </w:t>
          </w: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СТРУКТУРНЫХ 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подразделениях»</w:t>
          </w:r>
        </w:p>
      </w:tc>
    </w:tr>
    <w:tr w:rsidR="00E82592" w:rsidRPr="001A10D6" w:rsidTr="00824B84">
      <w:tc>
        <w:tcPr>
          <w:tcW w:w="2500" w:type="pct"/>
          <w:vAlign w:val="center"/>
        </w:tcPr>
        <w:p w:rsidR="00E82592" w:rsidRPr="001A10D6" w:rsidRDefault="00E82592" w:rsidP="00E82592">
          <w:pPr>
            <w:pStyle w:val="a8"/>
            <w:rPr>
              <w:rFonts w:ascii="Arial" w:hAnsi="Arial" w:cs="Arial"/>
              <w:b/>
              <w:caps/>
              <w:sz w:val="10"/>
              <w:szCs w:val="10"/>
            </w:rPr>
          </w:pPr>
          <w:r>
            <w:rPr>
              <w:rFonts w:ascii="Arial" w:hAnsi="Arial" w:cs="Arial"/>
              <w:b/>
              <w:caps/>
              <w:sz w:val="10"/>
              <w:szCs w:val="10"/>
            </w:rPr>
            <w:t xml:space="preserve">№ </w:t>
          </w:r>
          <w:r w:rsidRPr="00DD0C66">
            <w:rPr>
              <w:rFonts w:ascii="Arial" w:hAnsi="Arial" w:cs="Arial"/>
              <w:b/>
              <w:caps/>
              <w:sz w:val="10"/>
              <w:szCs w:val="10"/>
            </w:rPr>
            <w:t>П2-03 РГБП-1281 ЮЛ-008</w:t>
          </w:r>
          <w:r w:rsidRPr="001A10D6">
            <w:rPr>
              <w:rFonts w:ascii="Arial" w:hAnsi="Arial" w:cs="Arial"/>
              <w:b/>
              <w:caps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caps/>
              <w:sz w:val="10"/>
              <w:szCs w:val="10"/>
            </w:rPr>
            <w:t>1</w:t>
          </w:r>
        </w:p>
      </w:tc>
      <w:tc>
        <w:tcPr>
          <w:tcW w:w="2500" w:type="pct"/>
        </w:tcPr>
        <w:p w:rsidR="00E82592" w:rsidRPr="001A10D6" w:rsidRDefault="00E82592" w:rsidP="00E82592">
          <w:pPr>
            <w:pStyle w:val="a8"/>
            <w:jc w:val="right"/>
            <w:rPr>
              <w:rFonts w:ascii="Arial" w:hAnsi="Arial" w:cs="Arial"/>
              <w:b/>
              <w:caps/>
              <w:sz w:val="10"/>
              <w:szCs w:val="10"/>
            </w:rPr>
          </w:pPr>
        </w:p>
      </w:tc>
    </w:tr>
  </w:tbl>
  <w:p w:rsidR="00E82592" w:rsidRPr="001A10D6" w:rsidRDefault="00E82592" w:rsidP="00E82592">
    <w:pPr>
      <w:pStyle w:val="a8"/>
      <w:rPr>
        <w:rFonts w:ascii="Arial" w:hAnsi="Arial" w:cs="Arial"/>
        <w:b/>
        <w:sz w:val="10"/>
        <w:szCs w:val="10"/>
      </w:rPr>
    </w:pPr>
    <w:r w:rsidRPr="001A10D6">
      <w:rPr>
        <w:rFonts w:ascii="Arial" w:hAnsi="Arial" w:cs="Arial"/>
        <w:b/>
        <w:sz w:val="10"/>
        <w:szCs w:val="10"/>
      </w:rPr>
      <w:t>№ ДЕЛА</w:t>
    </w:r>
  </w:p>
  <w:p w:rsidR="00E82592" w:rsidRPr="00B0770B" w:rsidRDefault="00184834" w:rsidP="00E8259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4862830</wp:posOffset>
              </wp:positionH>
              <wp:positionV relativeFrom="paragraph">
                <wp:posOffset>-10795</wp:posOffset>
              </wp:positionV>
              <wp:extent cx="1009650" cy="333375"/>
              <wp:effectExtent l="0" t="0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2592" w:rsidRPr="000A1DC2" w:rsidRDefault="00E82592" w:rsidP="00E82592">
                          <w:pPr>
                            <w:pStyle w:val="a6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191E0E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</w: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191E0E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</w: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382.9pt;margin-top:-.85pt;width:79.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" filled="f" stroked="f" strokeweight="1.3pt">
              <v:textbox>
                <w:txbxContent>
                  <w:p w:rsidR="00E82592" w:rsidRPr="000A1DC2" w:rsidRDefault="00E82592" w:rsidP="00E82592">
                    <w:pPr>
                      <w:pStyle w:val="a6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191E0E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</w: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191E0E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</w: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785"/>
      <w:gridCol w:w="4683"/>
    </w:tblGrid>
    <w:tr w:rsidR="008836B3" w:rsidTr="00DB29ED">
      <w:tc>
        <w:tcPr>
          <w:tcW w:w="4785" w:type="dxa"/>
        </w:tcPr>
        <w:p w:rsidR="008836B3" w:rsidRDefault="008836B3" w:rsidP="003C36EF">
          <w:pPr>
            <w:pStyle w:val="a8"/>
          </w:pPr>
          <w:r>
            <w:t>Дата разработки: 25.10.2004 г.</w:t>
          </w:r>
        </w:p>
      </w:tc>
      <w:tc>
        <w:tcPr>
          <w:tcW w:w="4683" w:type="dxa"/>
        </w:tcPr>
        <w:p w:rsidR="008836B3" w:rsidRDefault="008836B3" w:rsidP="00DB29ED">
          <w:pPr>
            <w:pStyle w:val="a8"/>
            <w:jc w:val="right"/>
          </w:pPr>
          <w:r>
            <w:rPr>
              <w:rStyle w:val="aa"/>
            </w:rPr>
            <w:t>Страница 4 из 5</w:t>
          </w:r>
        </w:p>
      </w:tc>
    </w:tr>
  </w:tbl>
  <w:p w:rsidR="008836B3" w:rsidRDefault="008836B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3CF" w:rsidRDefault="009A03CF">
      <w:r>
        <w:separator/>
      </w:r>
    </w:p>
  </w:footnote>
  <w:footnote w:type="continuationSeparator" w:id="0">
    <w:p w:rsidR="009A03CF" w:rsidRDefault="009A03CF">
      <w:r>
        <w:continuationSeparator/>
      </w:r>
    </w:p>
  </w:footnote>
  <w:footnote w:id="1">
    <w:p w:rsidR="00442F3C" w:rsidRPr="00E44E28" w:rsidRDefault="00442F3C" w:rsidP="005007C3">
      <w:pPr>
        <w:pStyle w:val="af"/>
        <w:jc w:val="both"/>
        <w:rPr>
          <w:rFonts w:ascii="Arial" w:hAnsi="Arial" w:cs="Arial"/>
          <w:sz w:val="16"/>
          <w:szCs w:val="16"/>
        </w:rPr>
      </w:pPr>
      <w:r w:rsidRPr="005007C3">
        <w:rPr>
          <w:rStyle w:val="af1"/>
          <w:rFonts w:ascii="Arial" w:hAnsi="Arial" w:cs="Arial"/>
          <w:sz w:val="16"/>
          <w:szCs w:val="16"/>
        </w:rPr>
        <w:footnoteRef/>
      </w:r>
      <w:r w:rsidRPr="005007C3">
        <w:rPr>
          <w:rFonts w:ascii="Arial" w:hAnsi="Arial" w:cs="Arial"/>
          <w:sz w:val="16"/>
          <w:szCs w:val="16"/>
        </w:rPr>
        <w:t xml:space="preserve"> </w:t>
      </w:r>
      <w:r w:rsidRPr="00E44E28">
        <w:rPr>
          <w:rFonts w:ascii="Arial" w:hAnsi="Arial" w:cs="Arial"/>
          <w:color w:val="000000"/>
          <w:sz w:val="16"/>
          <w:szCs w:val="16"/>
        </w:rPr>
        <w:t>введенные в действие в НТЦ и регулирующие сферу деятельности работника</w:t>
      </w:r>
      <w:r w:rsidRPr="00E44E28">
        <w:rPr>
          <w:rFonts w:ascii="Arial" w:hAnsi="Arial" w:cs="Arial"/>
          <w:i/>
          <w:color w:val="0000FF"/>
          <w:sz w:val="16"/>
          <w:szCs w:val="16"/>
        </w:rPr>
        <w:t xml:space="preserve"> (далее по тексту аналогично)</w:t>
      </w:r>
      <w:r w:rsidR="002F5AC3" w:rsidRPr="00E44E28">
        <w:rPr>
          <w:rFonts w:ascii="Arial" w:hAnsi="Arial" w:cs="Arial"/>
          <w:i/>
          <w:color w:val="0000FF"/>
          <w:sz w:val="16"/>
          <w:szCs w:val="16"/>
        </w:rPr>
        <w:t>;</w:t>
      </w:r>
    </w:p>
  </w:footnote>
  <w:footnote w:id="2">
    <w:p w:rsidR="002F5AC3" w:rsidRDefault="002F5AC3" w:rsidP="005007C3">
      <w:pPr>
        <w:pStyle w:val="af"/>
        <w:jc w:val="both"/>
      </w:pPr>
      <w:r w:rsidRPr="00E44E28">
        <w:rPr>
          <w:rStyle w:val="af1"/>
          <w:rFonts w:ascii="Arial" w:hAnsi="Arial" w:cs="Arial"/>
          <w:sz w:val="16"/>
          <w:szCs w:val="16"/>
        </w:rPr>
        <w:footnoteRef/>
      </w:r>
      <w:r w:rsidRPr="00E44E28">
        <w:rPr>
          <w:rFonts w:ascii="Arial" w:hAnsi="Arial" w:cs="Arial"/>
          <w:sz w:val="16"/>
          <w:szCs w:val="16"/>
        </w:rPr>
        <w:t xml:space="preserve"> </w:t>
      </w:r>
      <w:r w:rsidRPr="00E44E28">
        <w:rPr>
          <w:rFonts w:ascii="Arial" w:hAnsi="Arial" w:cs="Arial"/>
          <w:color w:val="000000"/>
          <w:sz w:val="16"/>
          <w:szCs w:val="16"/>
        </w:rPr>
        <w:t xml:space="preserve">регулирующие сферу деятельности работника </w:t>
      </w:r>
      <w:r w:rsidRPr="00E44E28">
        <w:rPr>
          <w:rFonts w:ascii="Arial" w:hAnsi="Arial" w:cs="Arial"/>
          <w:i/>
          <w:color w:val="0000FF"/>
          <w:sz w:val="16"/>
          <w:szCs w:val="16"/>
        </w:rPr>
        <w:t>(далее по тексту аналогично).</w:t>
      </w:r>
    </w:p>
  </w:footnote>
  <w:footnote w:id="3">
    <w:p w:rsidR="00F80212" w:rsidRPr="00A633AB" w:rsidRDefault="00F80212" w:rsidP="00194114">
      <w:pPr>
        <w:pStyle w:val="af"/>
        <w:jc w:val="both"/>
      </w:pPr>
      <w:r>
        <w:rPr>
          <w:rStyle w:val="af1"/>
        </w:rPr>
        <w:footnoteRef/>
      </w:r>
      <w:r>
        <w:t xml:space="preserve"> </w:t>
      </w:r>
      <w:r w:rsidRPr="00DE52E2">
        <w:rPr>
          <w:rFonts w:ascii="Arial" w:hAnsi="Arial" w:cs="Arial"/>
          <w:sz w:val="16"/>
          <w:szCs w:val="16"/>
        </w:rPr>
        <w:t xml:space="preserve">С учетом положений Единого квалификационного справочника должностей руководителей, </w:t>
      </w:r>
      <w:r w:rsidR="00C32A46">
        <w:rPr>
          <w:rFonts w:ascii="Arial" w:hAnsi="Arial" w:cs="Arial"/>
          <w:sz w:val="16"/>
          <w:szCs w:val="16"/>
        </w:rPr>
        <w:t xml:space="preserve">специалистов и служащих (ЕКС), </w:t>
      </w:r>
      <w:r w:rsidRPr="00DE52E2">
        <w:rPr>
          <w:rFonts w:ascii="Arial" w:hAnsi="Arial" w:cs="Arial"/>
          <w:sz w:val="16"/>
          <w:szCs w:val="16"/>
        </w:rPr>
        <w:t xml:space="preserve">Положения НТЦ </w:t>
      </w:r>
      <w:r w:rsidR="003B425C" w:rsidRPr="003B425C">
        <w:rPr>
          <w:rFonts w:ascii="Arial" w:hAnsi="Arial" w:cs="Arial"/>
          <w:sz w:val="16"/>
          <w:szCs w:val="16"/>
        </w:rPr>
        <w:t xml:space="preserve">№ П2-03 Р-0001 ЮЛ-008 </w:t>
      </w:r>
      <w:r w:rsidRPr="00DE52E2">
        <w:rPr>
          <w:rFonts w:ascii="Arial" w:hAnsi="Arial" w:cs="Arial"/>
          <w:sz w:val="16"/>
          <w:szCs w:val="16"/>
        </w:rPr>
        <w:t>«Об оплате труда работников</w:t>
      </w:r>
      <w:r w:rsidR="003B425C">
        <w:rPr>
          <w:rFonts w:ascii="Arial" w:hAnsi="Arial" w:cs="Arial"/>
          <w:sz w:val="16"/>
          <w:szCs w:val="16"/>
        </w:rPr>
        <w:t xml:space="preserve"> </w:t>
      </w:r>
      <w:r w:rsidR="003B425C" w:rsidRPr="003B425C">
        <w:rPr>
          <w:rFonts w:ascii="Arial" w:hAnsi="Arial" w:cs="Arial"/>
          <w:sz w:val="16"/>
          <w:szCs w:val="16"/>
        </w:rPr>
        <w:t>ООО «НК «Роснефть» -НТЦ»</w:t>
      </w:r>
      <w:r w:rsidRPr="00DE52E2">
        <w:rPr>
          <w:rFonts w:ascii="Arial" w:hAnsi="Arial" w:cs="Arial"/>
          <w:sz w:val="16"/>
          <w:szCs w:val="16"/>
        </w:rPr>
        <w:t xml:space="preserve"> (Таблица </w:t>
      </w:r>
      <w:r w:rsidR="005D6877" w:rsidRPr="006508D2">
        <w:rPr>
          <w:rFonts w:ascii="Arial" w:hAnsi="Arial" w:cs="Arial"/>
          <w:sz w:val="16"/>
          <w:szCs w:val="16"/>
        </w:rPr>
        <w:t>Категория внутри грейда (</w:t>
      </w:r>
      <w:r w:rsidRPr="006508D2">
        <w:rPr>
          <w:rFonts w:ascii="Arial" w:hAnsi="Arial" w:cs="Arial"/>
          <w:sz w:val="16"/>
          <w:szCs w:val="16"/>
        </w:rPr>
        <w:t>Критерии</w:t>
      </w:r>
      <w:r w:rsidRPr="00DE52E2">
        <w:rPr>
          <w:rFonts w:ascii="Arial" w:hAnsi="Arial" w:cs="Arial"/>
          <w:sz w:val="16"/>
          <w:szCs w:val="16"/>
        </w:rPr>
        <w:t xml:space="preserve"> перехода по </w:t>
      </w:r>
      <w:r w:rsidRPr="00A633AB">
        <w:rPr>
          <w:rFonts w:ascii="Arial" w:hAnsi="Arial" w:cs="Arial"/>
          <w:sz w:val="16"/>
          <w:szCs w:val="16"/>
        </w:rPr>
        <w:t>матрице грейдов)</w:t>
      </w:r>
      <w:r w:rsidR="005D6877">
        <w:rPr>
          <w:rFonts w:ascii="Arial" w:hAnsi="Arial" w:cs="Arial"/>
          <w:sz w:val="16"/>
          <w:szCs w:val="16"/>
        </w:rPr>
        <w:t>.</w:t>
      </w:r>
    </w:p>
  </w:footnote>
  <w:footnote w:id="4">
    <w:p w:rsidR="00C32A46" w:rsidRDefault="00C32A46" w:rsidP="00C32A46">
      <w:pPr>
        <w:pStyle w:val="af"/>
      </w:pPr>
      <w:r w:rsidRPr="00A633AB">
        <w:rPr>
          <w:rStyle w:val="af1"/>
        </w:rPr>
        <w:footnoteRef/>
      </w:r>
      <w:r w:rsidRPr="00A633AB">
        <w:t xml:space="preserve"> </w:t>
      </w:r>
      <w:r w:rsidRPr="00A633AB">
        <w:rPr>
          <w:rFonts w:ascii="Arial" w:hAnsi="Arial" w:cs="Arial"/>
          <w:sz w:val="16"/>
          <w:szCs w:val="16"/>
        </w:rPr>
        <w:t>ПТМ- пожарно-технический минимум в формате компьютерного тестирования (КТ)</w:t>
      </w:r>
    </w:p>
  </w:footnote>
  <w:footnote w:id="5">
    <w:p w:rsidR="00170895" w:rsidRPr="00325F71" w:rsidRDefault="00170895" w:rsidP="00DB4791">
      <w:pPr>
        <w:pStyle w:val="af"/>
        <w:rPr>
          <w:sz w:val="18"/>
          <w:szCs w:val="18"/>
        </w:rPr>
      </w:pPr>
      <w:r w:rsidRPr="00A633AB">
        <w:rPr>
          <w:rStyle w:val="af1"/>
        </w:rPr>
        <w:footnoteRef/>
      </w:r>
      <w:r w:rsidRPr="00A633AB">
        <w:t xml:space="preserve"> </w:t>
      </w:r>
      <w:r w:rsidRPr="00325F71">
        <w:rPr>
          <w:sz w:val="18"/>
          <w:szCs w:val="18"/>
        </w:rPr>
        <w:t>Матрица обязательного обучения</w:t>
      </w:r>
      <w:r w:rsidR="00AF3391">
        <w:rPr>
          <w:sz w:val="18"/>
          <w:szCs w:val="18"/>
        </w:rPr>
        <w:t>.</w:t>
      </w:r>
    </w:p>
  </w:footnote>
  <w:footnote w:id="6">
    <w:p w:rsidR="00170895" w:rsidRPr="005806D5" w:rsidRDefault="00170895" w:rsidP="00DB4791">
      <w:pPr>
        <w:pStyle w:val="af"/>
        <w:jc w:val="both"/>
        <w:rPr>
          <w:rFonts w:ascii="Arial" w:hAnsi="Arial" w:cs="Arial"/>
          <w:sz w:val="16"/>
          <w:szCs w:val="16"/>
        </w:rPr>
      </w:pPr>
      <w:r w:rsidRPr="00C6512E">
        <w:rPr>
          <w:rStyle w:val="af1"/>
        </w:rPr>
        <w:footnoteRef/>
      </w:r>
      <w:r w:rsidRPr="00C6512E">
        <w:t xml:space="preserve"> </w:t>
      </w:r>
      <w:r w:rsidRPr="00DE52E2">
        <w:rPr>
          <w:rFonts w:ascii="Arial" w:hAnsi="Arial" w:cs="Arial"/>
          <w:sz w:val="16"/>
          <w:szCs w:val="16"/>
        </w:rPr>
        <w:t xml:space="preserve">Изменения характера и условий труда, требующих (в соответствии законодательством РФ) дополнительной подготовки </w:t>
      </w:r>
      <w:r w:rsidRPr="005806D5">
        <w:rPr>
          <w:rFonts w:ascii="Arial" w:hAnsi="Arial" w:cs="Arial"/>
          <w:sz w:val="16"/>
          <w:szCs w:val="16"/>
        </w:rPr>
        <w:t>работника и/или прохождения внеочередного медицинского осмотра и/или дополнительных видов СИЗ и т.п.</w:t>
      </w:r>
    </w:p>
  </w:footnote>
  <w:footnote w:id="7">
    <w:p w:rsidR="00170895" w:rsidRPr="00325F71" w:rsidRDefault="00170895" w:rsidP="00DB4791">
      <w:pPr>
        <w:pStyle w:val="af"/>
        <w:rPr>
          <w:sz w:val="18"/>
          <w:szCs w:val="18"/>
        </w:rPr>
      </w:pPr>
      <w:r w:rsidRPr="005806D5">
        <w:rPr>
          <w:rStyle w:val="af1"/>
        </w:rPr>
        <w:footnoteRef/>
      </w:r>
      <w:r w:rsidRPr="005806D5">
        <w:t xml:space="preserve"> </w:t>
      </w:r>
      <w:r w:rsidRPr="005806D5">
        <w:rPr>
          <w:sz w:val="18"/>
          <w:szCs w:val="18"/>
        </w:rPr>
        <w:t xml:space="preserve">Микротравмы (в том числе с применением </w:t>
      </w:r>
      <w:r w:rsidRPr="00325F71">
        <w:rPr>
          <w:sz w:val="18"/>
          <w:szCs w:val="18"/>
        </w:rPr>
        <w:t xml:space="preserve">предметов аптечек для оказания первой помощи), случаев оказания помощи, в том числе с вызовом скорой помощи и т.п. </w:t>
      </w:r>
    </w:p>
  </w:footnote>
  <w:footnote w:id="8">
    <w:p w:rsidR="00170895" w:rsidRPr="00325F71" w:rsidRDefault="00170895" w:rsidP="00DB4791">
      <w:pPr>
        <w:rPr>
          <w:rFonts w:ascii="Arial" w:hAnsi="Arial" w:cs="Arial"/>
          <w:sz w:val="16"/>
          <w:szCs w:val="16"/>
        </w:rPr>
      </w:pPr>
      <w:r w:rsidRPr="00325F71">
        <w:rPr>
          <w:rStyle w:val="af1"/>
          <w:rFonts w:ascii="Arial" w:hAnsi="Arial" w:cs="Arial"/>
          <w:sz w:val="16"/>
          <w:szCs w:val="16"/>
        </w:rPr>
        <w:footnoteRef/>
      </w:r>
      <w:r w:rsidRPr="00325F71">
        <w:rPr>
          <w:rFonts w:ascii="Arial" w:hAnsi="Arial" w:cs="Arial"/>
          <w:sz w:val="16"/>
          <w:szCs w:val="16"/>
        </w:rPr>
        <w:t xml:space="preserve"> Критерии происшествий и </w:t>
      </w:r>
      <w:r w:rsidRPr="006508D2">
        <w:rPr>
          <w:rFonts w:ascii="Arial" w:hAnsi="Arial" w:cs="Arial"/>
          <w:sz w:val="16"/>
          <w:szCs w:val="16"/>
        </w:rPr>
        <w:t xml:space="preserve">ЧС см. в </w:t>
      </w:r>
      <w:r w:rsidR="001B5D80" w:rsidRPr="006508D2">
        <w:rPr>
          <w:rFonts w:ascii="Arial" w:hAnsi="Arial" w:cs="Arial"/>
          <w:sz w:val="16"/>
          <w:szCs w:val="16"/>
        </w:rPr>
        <w:t xml:space="preserve">Стандарте </w:t>
      </w:r>
      <w:r w:rsidRPr="006508D2">
        <w:rPr>
          <w:rFonts w:ascii="Arial" w:hAnsi="Arial" w:cs="Arial"/>
          <w:sz w:val="16"/>
          <w:szCs w:val="16"/>
        </w:rPr>
        <w:t xml:space="preserve">Компании № </w:t>
      </w:r>
      <w:r w:rsidR="001B5D80" w:rsidRPr="006508D2">
        <w:rPr>
          <w:rFonts w:ascii="Arial" w:hAnsi="Arial" w:cs="Arial"/>
          <w:sz w:val="16"/>
          <w:szCs w:val="16"/>
        </w:rPr>
        <w:t xml:space="preserve">П3-11.04 С-0013 </w:t>
      </w:r>
      <w:r w:rsidR="001B5D80" w:rsidRPr="006508D2">
        <w:t>«</w:t>
      </w:r>
      <w:r w:rsidR="001B5D80" w:rsidRPr="006508D2">
        <w:rPr>
          <w:rFonts w:ascii="Arial" w:hAnsi="Arial" w:cs="Arial"/>
          <w:sz w:val="16"/>
          <w:szCs w:val="16"/>
        </w:rPr>
        <w:t>Критерии чрезвычайных ситуаций, происшествий. Регламент представления оперативной информации о чрезвычайных ситуациях (угрозе возникновения), происшествиях»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19"/>
      <w:gridCol w:w="2125"/>
    </w:tblGrid>
    <w:tr w:rsidR="008836B3" w:rsidRPr="00DB29ED" w:rsidTr="00324931">
      <w:tc>
        <w:tcPr>
          <w:tcW w:w="3863" w:type="pct"/>
        </w:tcPr>
        <w:p w:rsidR="008836B3" w:rsidRPr="00DB29ED" w:rsidRDefault="008836B3" w:rsidP="005204A0">
          <w:pPr>
            <w:pStyle w:val="a6"/>
            <w:rPr>
              <w:rFonts w:ascii="Arial" w:hAnsi="Arial" w:cs="Arial"/>
            </w:rPr>
          </w:pPr>
          <w:r w:rsidRPr="00DB29ED">
            <w:rPr>
              <w:rFonts w:ascii="Arial" w:hAnsi="Arial" w:cs="Arial"/>
            </w:rPr>
            <w:t xml:space="preserve">Должностная инструкция </w:t>
          </w:r>
          <w:r w:rsidRPr="00DB29ED">
            <w:rPr>
              <w:rFonts w:ascii="Arial" w:hAnsi="Arial" w:cs="Arial"/>
              <w:b/>
              <w:color w:val="0000FF"/>
            </w:rPr>
            <w:t>руководителя СП</w:t>
          </w:r>
        </w:p>
      </w:tc>
      <w:tc>
        <w:tcPr>
          <w:tcW w:w="1137" w:type="pct"/>
        </w:tcPr>
        <w:p w:rsidR="008836B3" w:rsidRPr="00DB29ED" w:rsidRDefault="00966DE6" w:rsidP="00966DE6">
          <w:pPr>
            <w:pStyle w:val="a6"/>
            <w:rPr>
              <w:rFonts w:ascii="Arial" w:hAnsi="Arial" w:cs="Arial"/>
              <w:b/>
              <w:color w:val="0000FF"/>
            </w:rPr>
          </w:pPr>
          <w:r w:rsidRPr="00853BA1">
            <w:rPr>
              <w:rFonts w:ascii="Arial" w:hAnsi="Arial" w:cs="Arial"/>
              <w:b/>
              <w:color w:val="0000FF"/>
            </w:rPr>
            <w:t>(Сокращенное название подразделения)</w:t>
          </w:r>
        </w:p>
      </w:tc>
    </w:tr>
  </w:tbl>
  <w:p w:rsidR="008836B3" w:rsidRPr="00695A26" w:rsidRDefault="008836B3" w:rsidP="00695A26">
    <w:pPr>
      <w:pStyle w:val="a6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1B1"/>
    <w:multiLevelType w:val="multilevel"/>
    <w:tmpl w:val="3A02B8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C53FC4"/>
    <w:multiLevelType w:val="multilevel"/>
    <w:tmpl w:val="FFF8604C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5BE7B1C"/>
    <w:multiLevelType w:val="multilevel"/>
    <w:tmpl w:val="FAB44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A4B0625"/>
    <w:multiLevelType w:val="multilevel"/>
    <w:tmpl w:val="B9C4409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00B350E"/>
    <w:multiLevelType w:val="hybridMultilevel"/>
    <w:tmpl w:val="06CE5432"/>
    <w:lvl w:ilvl="0" w:tplc="195887AA">
      <w:start w:val="1"/>
      <w:numFmt w:val="decimal"/>
      <w:lvlText w:val="5.%1."/>
      <w:lvlJc w:val="left"/>
      <w:pPr>
        <w:tabs>
          <w:tab w:val="num" w:pos="360"/>
        </w:tabs>
        <w:ind w:left="360" w:firstLine="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465C75"/>
    <w:multiLevelType w:val="hybridMultilevel"/>
    <w:tmpl w:val="6B4E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D7FF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2D5422"/>
    <w:multiLevelType w:val="hybridMultilevel"/>
    <w:tmpl w:val="BB66AE9A"/>
    <w:lvl w:ilvl="0" w:tplc="EA5A324A">
      <w:start w:val="1"/>
      <w:numFmt w:val="decimal"/>
      <w:lvlText w:val="5.%1."/>
      <w:lvlJc w:val="left"/>
      <w:pPr>
        <w:ind w:left="720" w:hanging="360"/>
      </w:pPr>
      <w:rPr>
        <w:rFonts w:ascii="Arial" w:hAnsi="Aria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710F4"/>
    <w:multiLevelType w:val="hybridMultilevel"/>
    <w:tmpl w:val="AD60C226"/>
    <w:lvl w:ilvl="0" w:tplc="FD9ACAA0">
      <w:start w:val="14"/>
      <w:numFmt w:val="decimal"/>
      <w:lvlText w:val="7.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D6440"/>
    <w:multiLevelType w:val="multilevel"/>
    <w:tmpl w:val="77D808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BEF4A67"/>
    <w:multiLevelType w:val="multilevel"/>
    <w:tmpl w:val="77D80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D1B4E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E2D5D15"/>
    <w:multiLevelType w:val="hybridMultilevel"/>
    <w:tmpl w:val="5C826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A775E"/>
    <w:multiLevelType w:val="hybridMultilevel"/>
    <w:tmpl w:val="2A7AEDA6"/>
    <w:lvl w:ilvl="0" w:tplc="195887AA">
      <w:start w:val="1"/>
      <w:numFmt w:val="decimal"/>
      <w:lvlText w:val="5.%1."/>
      <w:lvlJc w:val="left"/>
      <w:pPr>
        <w:ind w:left="72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4538F"/>
    <w:multiLevelType w:val="multilevel"/>
    <w:tmpl w:val="A75A9D5C"/>
    <w:lvl w:ilvl="0">
      <w:start w:val="2"/>
      <w:numFmt w:val="decimal"/>
      <w:lvlText w:val="%1."/>
      <w:lvlJc w:val="left"/>
      <w:pPr>
        <w:tabs>
          <w:tab w:val="num" w:pos="284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5515CA6"/>
    <w:multiLevelType w:val="multilevel"/>
    <w:tmpl w:val="77D80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8AE652C"/>
    <w:multiLevelType w:val="hybridMultilevel"/>
    <w:tmpl w:val="4CE68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B25"/>
    <w:multiLevelType w:val="hybridMultilevel"/>
    <w:tmpl w:val="65FAABC2"/>
    <w:lvl w:ilvl="0" w:tplc="23780E3C">
      <w:start w:val="1"/>
      <w:numFmt w:val="bullet"/>
      <w:lvlText w:val="−"/>
      <w:lvlJc w:val="left"/>
      <w:pPr>
        <w:tabs>
          <w:tab w:val="num" w:pos="1380"/>
        </w:tabs>
        <w:ind w:left="13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565DA"/>
    <w:multiLevelType w:val="multilevel"/>
    <w:tmpl w:val="77D8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9C16691"/>
    <w:multiLevelType w:val="multilevel"/>
    <w:tmpl w:val="241A70B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3B295D9B"/>
    <w:multiLevelType w:val="multilevel"/>
    <w:tmpl w:val="77D80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D192449"/>
    <w:multiLevelType w:val="multilevel"/>
    <w:tmpl w:val="EAA430F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F3B0A83"/>
    <w:multiLevelType w:val="hybridMultilevel"/>
    <w:tmpl w:val="CF822C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5B37B9"/>
    <w:multiLevelType w:val="hybridMultilevel"/>
    <w:tmpl w:val="F9AA8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B2221"/>
    <w:multiLevelType w:val="multilevel"/>
    <w:tmpl w:val="77D808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408A3E3B"/>
    <w:multiLevelType w:val="singleLevel"/>
    <w:tmpl w:val="566CE1CA"/>
    <w:lvl w:ilvl="0">
      <w:start w:val="1"/>
      <w:numFmt w:val="decimal"/>
      <w:lvlText w:val="3.%1. "/>
      <w:legacy w:legacy="1" w:legacySpace="0" w:legacyIndent="360"/>
      <w:lvlJc w:val="left"/>
      <w:pPr>
        <w:ind w:left="360" w:hanging="360"/>
      </w:pPr>
      <w:rPr>
        <w:rFonts w:ascii="Times New Roman CYR" w:hAnsi="Times New Roman CYR" w:hint="default"/>
        <w:b w:val="0"/>
        <w:i w:val="0"/>
        <w:sz w:val="24"/>
      </w:rPr>
    </w:lvl>
  </w:abstractNum>
  <w:abstractNum w:abstractNumId="26" w15:restartNumberingAfterBreak="0">
    <w:nsid w:val="44E97282"/>
    <w:multiLevelType w:val="singleLevel"/>
    <w:tmpl w:val="6DBC6740"/>
    <w:lvl w:ilvl="0">
      <w:start w:val="1"/>
      <w:numFmt w:val="decimal"/>
      <w:lvlText w:val="1.%1. "/>
      <w:legacy w:legacy="1" w:legacySpace="0" w:legacyIndent="360"/>
      <w:lvlJc w:val="left"/>
      <w:pPr>
        <w:ind w:left="360" w:hanging="360"/>
      </w:pPr>
      <w:rPr>
        <w:rFonts w:ascii="Times New Roman CYR" w:hAnsi="Times New Roman CYR" w:hint="default"/>
        <w:b w:val="0"/>
        <w:i w:val="0"/>
        <w:sz w:val="24"/>
      </w:rPr>
    </w:lvl>
  </w:abstractNum>
  <w:abstractNum w:abstractNumId="27" w15:restartNumberingAfterBreak="0">
    <w:nsid w:val="48EE099C"/>
    <w:multiLevelType w:val="multilevel"/>
    <w:tmpl w:val="77D80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4C8B2B1E"/>
    <w:multiLevelType w:val="hybridMultilevel"/>
    <w:tmpl w:val="D6E48F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00D5635"/>
    <w:multiLevelType w:val="hybridMultilevel"/>
    <w:tmpl w:val="CCDEDB3E"/>
    <w:lvl w:ilvl="0" w:tplc="1BB0839C">
      <w:start w:val="69"/>
      <w:numFmt w:val="decimal"/>
      <w:lvlText w:val="5.%1."/>
      <w:lvlJc w:val="left"/>
      <w:pPr>
        <w:ind w:left="720" w:hanging="360"/>
      </w:pPr>
      <w:rPr>
        <w:rFonts w:ascii="Arial" w:hAnsi="Aria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95082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1AB4411"/>
    <w:multiLevelType w:val="hybridMultilevel"/>
    <w:tmpl w:val="EEB076B0"/>
    <w:lvl w:ilvl="0" w:tplc="5FAA7C92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23EB9"/>
    <w:multiLevelType w:val="hybridMultilevel"/>
    <w:tmpl w:val="E262820E"/>
    <w:lvl w:ilvl="0" w:tplc="C30E64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0384E"/>
    <w:multiLevelType w:val="hybridMultilevel"/>
    <w:tmpl w:val="BBC02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35A92"/>
    <w:multiLevelType w:val="multilevel"/>
    <w:tmpl w:val="95182DB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2D3146B"/>
    <w:multiLevelType w:val="multilevel"/>
    <w:tmpl w:val="EAA430F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3D47C1E"/>
    <w:multiLevelType w:val="multilevel"/>
    <w:tmpl w:val="77D80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4E85286"/>
    <w:multiLevelType w:val="hybridMultilevel"/>
    <w:tmpl w:val="1E7CFECE"/>
    <w:lvl w:ilvl="0" w:tplc="EE6E89FC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E00AE9"/>
    <w:multiLevelType w:val="hybridMultilevel"/>
    <w:tmpl w:val="0F36E8D2"/>
    <w:lvl w:ilvl="0" w:tplc="53B6C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745AF4">
      <w:numFmt w:val="none"/>
      <w:lvlText w:val=""/>
      <w:lvlJc w:val="left"/>
      <w:pPr>
        <w:tabs>
          <w:tab w:val="num" w:pos="360"/>
        </w:tabs>
      </w:pPr>
    </w:lvl>
    <w:lvl w:ilvl="2" w:tplc="972E2444">
      <w:numFmt w:val="none"/>
      <w:lvlText w:val=""/>
      <w:lvlJc w:val="left"/>
      <w:pPr>
        <w:tabs>
          <w:tab w:val="num" w:pos="360"/>
        </w:tabs>
      </w:pPr>
    </w:lvl>
    <w:lvl w:ilvl="3" w:tplc="9E7A5ABA">
      <w:numFmt w:val="none"/>
      <w:lvlText w:val=""/>
      <w:lvlJc w:val="left"/>
      <w:pPr>
        <w:tabs>
          <w:tab w:val="num" w:pos="360"/>
        </w:tabs>
      </w:pPr>
    </w:lvl>
    <w:lvl w:ilvl="4" w:tplc="2256C5E6">
      <w:numFmt w:val="none"/>
      <w:lvlText w:val=""/>
      <w:lvlJc w:val="left"/>
      <w:pPr>
        <w:tabs>
          <w:tab w:val="num" w:pos="360"/>
        </w:tabs>
      </w:pPr>
    </w:lvl>
    <w:lvl w:ilvl="5" w:tplc="AE465D52">
      <w:numFmt w:val="none"/>
      <w:lvlText w:val=""/>
      <w:lvlJc w:val="left"/>
      <w:pPr>
        <w:tabs>
          <w:tab w:val="num" w:pos="360"/>
        </w:tabs>
      </w:pPr>
    </w:lvl>
    <w:lvl w:ilvl="6" w:tplc="AF887D26">
      <w:numFmt w:val="none"/>
      <w:lvlText w:val=""/>
      <w:lvlJc w:val="left"/>
      <w:pPr>
        <w:tabs>
          <w:tab w:val="num" w:pos="360"/>
        </w:tabs>
      </w:pPr>
    </w:lvl>
    <w:lvl w:ilvl="7" w:tplc="9DCC0EF2">
      <w:numFmt w:val="none"/>
      <w:lvlText w:val=""/>
      <w:lvlJc w:val="left"/>
      <w:pPr>
        <w:tabs>
          <w:tab w:val="num" w:pos="360"/>
        </w:tabs>
      </w:pPr>
    </w:lvl>
    <w:lvl w:ilvl="8" w:tplc="97EEFE48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D8A283C"/>
    <w:multiLevelType w:val="multilevel"/>
    <w:tmpl w:val="77D808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6DF51FEB"/>
    <w:multiLevelType w:val="hybridMultilevel"/>
    <w:tmpl w:val="59B6FA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05DC5"/>
    <w:multiLevelType w:val="hybridMultilevel"/>
    <w:tmpl w:val="3606CD08"/>
    <w:lvl w:ilvl="0" w:tplc="9E8A844C">
      <w:start w:val="1"/>
      <w:numFmt w:val="decimal"/>
      <w:lvlText w:val="5.7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11"/>
  </w:num>
  <w:num w:numId="5">
    <w:abstractNumId w:val="36"/>
  </w:num>
  <w:num w:numId="6">
    <w:abstractNumId w:val="39"/>
  </w:num>
  <w:num w:numId="7">
    <w:abstractNumId w:val="30"/>
  </w:num>
  <w:num w:numId="8">
    <w:abstractNumId w:val="9"/>
  </w:num>
  <w:num w:numId="9">
    <w:abstractNumId w:val="24"/>
  </w:num>
  <w:num w:numId="10">
    <w:abstractNumId w:val="15"/>
  </w:num>
  <w:num w:numId="11">
    <w:abstractNumId w:val="14"/>
  </w:num>
  <w:num w:numId="12">
    <w:abstractNumId w:val="38"/>
  </w:num>
  <w:num w:numId="13">
    <w:abstractNumId w:val="26"/>
  </w:num>
  <w:num w:numId="14">
    <w:abstractNumId w:val="28"/>
  </w:num>
  <w:num w:numId="15">
    <w:abstractNumId w:val="22"/>
  </w:num>
  <w:num w:numId="16">
    <w:abstractNumId w:val="0"/>
  </w:num>
  <w:num w:numId="17">
    <w:abstractNumId w:val="3"/>
  </w:num>
  <w:num w:numId="18">
    <w:abstractNumId w:val="25"/>
  </w:num>
  <w:num w:numId="19">
    <w:abstractNumId w:val="20"/>
  </w:num>
  <w:num w:numId="20">
    <w:abstractNumId w:val="27"/>
  </w:num>
  <w:num w:numId="21">
    <w:abstractNumId w:val="40"/>
  </w:num>
  <w:num w:numId="22">
    <w:abstractNumId w:val="19"/>
  </w:num>
  <w:num w:numId="23">
    <w:abstractNumId w:val="32"/>
  </w:num>
  <w:num w:numId="24">
    <w:abstractNumId w:val="1"/>
  </w:num>
  <w:num w:numId="25">
    <w:abstractNumId w:val="17"/>
  </w:num>
  <w:num w:numId="26">
    <w:abstractNumId w:val="4"/>
  </w:num>
  <w:num w:numId="27">
    <w:abstractNumId w:val="8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5"/>
  </w:num>
  <w:num w:numId="30">
    <w:abstractNumId w:val="13"/>
  </w:num>
  <w:num w:numId="31">
    <w:abstractNumId w:val="7"/>
  </w:num>
  <w:num w:numId="32">
    <w:abstractNumId w:val="35"/>
  </w:num>
  <w:num w:numId="33">
    <w:abstractNumId w:val="34"/>
  </w:num>
  <w:num w:numId="34">
    <w:abstractNumId w:val="21"/>
  </w:num>
  <w:num w:numId="35">
    <w:abstractNumId w:val="2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16"/>
  </w:num>
  <w:num w:numId="39">
    <w:abstractNumId w:val="12"/>
  </w:num>
  <w:num w:numId="40">
    <w:abstractNumId w:val="23"/>
  </w:num>
  <w:num w:numId="41">
    <w:abstractNumId w:val="4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E9"/>
    <w:rsid w:val="00001FA2"/>
    <w:rsid w:val="00002362"/>
    <w:rsid w:val="000041D2"/>
    <w:rsid w:val="00007D96"/>
    <w:rsid w:val="00012C3E"/>
    <w:rsid w:val="00012ECF"/>
    <w:rsid w:val="0001635E"/>
    <w:rsid w:val="00025349"/>
    <w:rsid w:val="000260CD"/>
    <w:rsid w:val="00026769"/>
    <w:rsid w:val="000278C8"/>
    <w:rsid w:val="00030590"/>
    <w:rsid w:val="00031728"/>
    <w:rsid w:val="00034C02"/>
    <w:rsid w:val="00050F30"/>
    <w:rsid w:val="00053CC2"/>
    <w:rsid w:val="000568C7"/>
    <w:rsid w:val="00060AE4"/>
    <w:rsid w:val="0007089F"/>
    <w:rsid w:val="00071B02"/>
    <w:rsid w:val="00071F00"/>
    <w:rsid w:val="00072578"/>
    <w:rsid w:val="000846E7"/>
    <w:rsid w:val="000848B7"/>
    <w:rsid w:val="00084CE6"/>
    <w:rsid w:val="000860BF"/>
    <w:rsid w:val="00093E6E"/>
    <w:rsid w:val="00094F8A"/>
    <w:rsid w:val="000966EF"/>
    <w:rsid w:val="00096ECC"/>
    <w:rsid w:val="000A5218"/>
    <w:rsid w:val="000A7132"/>
    <w:rsid w:val="000B1AEC"/>
    <w:rsid w:val="000B4CD0"/>
    <w:rsid w:val="000B737D"/>
    <w:rsid w:val="000C2E76"/>
    <w:rsid w:val="000C67C6"/>
    <w:rsid w:val="000D10AB"/>
    <w:rsid w:val="000D6530"/>
    <w:rsid w:val="000D65CD"/>
    <w:rsid w:val="000D70EC"/>
    <w:rsid w:val="000E0B3B"/>
    <w:rsid w:val="000E14FB"/>
    <w:rsid w:val="000E41E2"/>
    <w:rsid w:val="000E5531"/>
    <w:rsid w:val="000F3E03"/>
    <w:rsid w:val="000F46E4"/>
    <w:rsid w:val="000F6870"/>
    <w:rsid w:val="00100D9F"/>
    <w:rsid w:val="00116B94"/>
    <w:rsid w:val="00117909"/>
    <w:rsid w:val="001230C6"/>
    <w:rsid w:val="00123604"/>
    <w:rsid w:val="001271DE"/>
    <w:rsid w:val="0013092C"/>
    <w:rsid w:val="00132F0C"/>
    <w:rsid w:val="00134F05"/>
    <w:rsid w:val="00142355"/>
    <w:rsid w:val="00145609"/>
    <w:rsid w:val="00146944"/>
    <w:rsid w:val="00146F37"/>
    <w:rsid w:val="00163FC9"/>
    <w:rsid w:val="00170895"/>
    <w:rsid w:val="00180F9C"/>
    <w:rsid w:val="00184834"/>
    <w:rsid w:val="00184F77"/>
    <w:rsid w:val="00190E99"/>
    <w:rsid w:val="00191E0E"/>
    <w:rsid w:val="00194114"/>
    <w:rsid w:val="00196B74"/>
    <w:rsid w:val="001A1664"/>
    <w:rsid w:val="001A499D"/>
    <w:rsid w:val="001A4C76"/>
    <w:rsid w:val="001A5A79"/>
    <w:rsid w:val="001B10A6"/>
    <w:rsid w:val="001B257C"/>
    <w:rsid w:val="001B4F7C"/>
    <w:rsid w:val="001B5D80"/>
    <w:rsid w:val="001C2D39"/>
    <w:rsid w:val="001C2E0C"/>
    <w:rsid w:val="001C5A2B"/>
    <w:rsid w:val="001D1F2D"/>
    <w:rsid w:val="001D22BC"/>
    <w:rsid w:val="001D35AA"/>
    <w:rsid w:val="001E0007"/>
    <w:rsid w:val="001E2B7C"/>
    <w:rsid w:val="001E2E3E"/>
    <w:rsid w:val="001E3B57"/>
    <w:rsid w:val="001E6155"/>
    <w:rsid w:val="001F03B3"/>
    <w:rsid w:val="001F04B3"/>
    <w:rsid w:val="001F076C"/>
    <w:rsid w:val="0020705A"/>
    <w:rsid w:val="00211AFE"/>
    <w:rsid w:val="00212A5A"/>
    <w:rsid w:val="0021582F"/>
    <w:rsid w:val="00215B1D"/>
    <w:rsid w:val="00220796"/>
    <w:rsid w:val="0022193B"/>
    <w:rsid w:val="00222624"/>
    <w:rsid w:val="00225435"/>
    <w:rsid w:val="002259CA"/>
    <w:rsid w:val="00225DE5"/>
    <w:rsid w:val="002300D2"/>
    <w:rsid w:val="002300F0"/>
    <w:rsid w:val="0023391F"/>
    <w:rsid w:val="00234F44"/>
    <w:rsid w:val="00237EFA"/>
    <w:rsid w:val="00240B13"/>
    <w:rsid w:val="00242B0F"/>
    <w:rsid w:val="002439D9"/>
    <w:rsid w:val="00245764"/>
    <w:rsid w:val="00246D1A"/>
    <w:rsid w:val="00246D78"/>
    <w:rsid w:val="00252727"/>
    <w:rsid w:val="00255994"/>
    <w:rsid w:val="00256349"/>
    <w:rsid w:val="002563AC"/>
    <w:rsid w:val="00257074"/>
    <w:rsid w:val="00260CA9"/>
    <w:rsid w:val="00261868"/>
    <w:rsid w:val="002628E0"/>
    <w:rsid w:val="00263D8F"/>
    <w:rsid w:val="002653F9"/>
    <w:rsid w:val="0027041E"/>
    <w:rsid w:val="00274B91"/>
    <w:rsid w:val="00275C5E"/>
    <w:rsid w:val="00283164"/>
    <w:rsid w:val="00286754"/>
    <w:rsid w:val="0028686D"/>
    <w:rsid w:val="002A234A"/>
    <w:rsid w:val="002A2BC9"/>
    <w:rsid w:val="002A348A"/>
    <w:rsid w:val="002A4BB7"/>
    <w:rsid w:val="002A6B2F"/>
    <w:rsid w:val="002A77E6"/>
    <w:rsid w:val="002B0916"/>
    <w:rsid w:val="002B185C"/>
    <w:rsid w:val="002B2F56"/>
    <w:rsid w:val="002C3225"/>
    <w:rsid w:val="002D03EE"/>
    <w:rsid w:val="002D2CF5"/>
    <w:rsid w:val="002D3240"/>
    <w:rsid w:val="002D420D"/>
    <w:rsid w:val="002E369C"/>
    <w:rsid w:val="002E3D22"/>
    <w:rsid w:val="002E751C"/>
    <w:rsid w:val="002F1540"/>
    <w:rsid w:val="002F2266"/>
    <w:rsid w:val="002F426B"/>
    <w:rsid w:val="002F5AC3"/>
    <w:rsid w:val="002F6033"/>
    <w:rsid w:val="002F66D5"/>
    <w:rsid w:val="002F6810"/>
    <w:rsid w:val="0030468F"/>
    <w:rsid w:val="00312858"/>
    <w:rsid w:val="00313EE5"/>
    <w:rsid w:val="00314197"/>
    <w:rsid w:val="003207A7"/>
    <w:rsid w:val="00320D41"/>
    <w:rsid w:val="0032144A"/>
    <w:rsid w:val="00324931"/>
    <w:rsid w:val="003254E6"/>
    <w:rsid w:val="00325F71"/>
    <w:rsid w:val="00327105"/>
    <w:rsid w:val="00327370"/>
    <w:rsid w:val="003301B2"/>
    <w:rsid w:val="003324FD"/>
    <w:rsid w:val="003401CB"/>
    <w:rsid w:val="003404D4"/>
    <w:rsid w:val="0034660C"/>
    <w:rsid w:val="0034674C"/>
    <w:rsid w:val="0035179C"/>
    <w:rsid w:val="003532C3"/>
    <w:rsid w:val="00355F22"/>
    <w:rsid w:val="003560E9"/>
    <w:rsid w:val="00356B5D"/>
    <w:rsid w:val="003623E7"/>
    <w:rsid w:val="00363394"/>
    <w:rsid w:val="003634BA"/>
    <w:rsid w:val="00364535"/>
    <w:rsid w:val="0036660E"/>
    <w:rsid w:val="00367956"/>
    <w:rsid w:val="003704A8"/>
    <w:rsid w:val="00370A89"/>
    <w:rsid w:val="00375102"/>
    <w:rsid w:val="00375A27"/>
    <w:rsid w:val="00377498"/>
    <w:rsid w:val="00383252"/>
    <w:rsid w:val="003854C1"/>
    <w:rsid w:val="00396070"/>
    <w:rsid w:val="003A406A"/>
    <w:rsid w:val="003A7113"/>
    <w:rsid w:val="003A7755"/>
    <w:rsid w:val="003B1056"/>
    <w:rsid w:val="003B14A7"/>
    <w:rsid w:val="003B425C"/>
    <w:rsid w:val="003C03A7"/>
    <w:rsid w:val="003C046A"/>
    <w:rsid w:val="003C0834"/>
    <w:rsid w:val="003C23E5"/>
    <w:rsid w:val="003C36EF"/>
    <w:rsid w:val="003C60BE"/>
    <w:rsid w:val="003C7A28"/>
    <w:rsid w:val="003D08DE"/>
    <w:rsid w:val="003D29E9"/>
    <w:rsid w:val="003E0EF3"/>
    <w:rsid w:val="003E618C"/>
    <w:rsid w:val="004009BF"/>
    <w:rsid w:val="0040193B"/>
    <w:rsid w:val="00402964"/>
    <w:rsid w:val="00402AB3"/>
    <w:rsid w:val="00420D1D"/>
    <w:rsid w:val="00423669"/>
    <w:rsid w:val="00424293"/>
    <w:rsid w:val="0042558B"/>
    <w:rsid w:val="004261C1"/>
    <w:rsid w:val="00426A8F"/>
    <w:rsid w:val="004278B4"/>
    <w:rsid w:val="00437143"/>
    <w:rsid w:val="00442F3C"/>
    <w:rsid w:val="0044487C"/>
    <w:rsid w:val="00450964"/>
    <w:rsid w:val="00454946"/>
    <w:rsid w:val="004561D6"/>
    <w:rsid w:val="00463367"/>
    <w:rsid w:val="004654F4"/>
    <w:rsid w:val="0046655F"/>
    <w:rsid w:val="004676A9"/>
    <w:rsid w:val="004739A0"/>
    <w:rsid w:val="00473BAB"/>
    <w:rsid w:val="00474F38"/>
    <w:rsid w:val="004760FC"/>
    <w:rsid w:val="004837DA"/>
    <w:rsid w:val="00483BF6"/>
    <w:rsid w:val="004A24F7"/>
    <w:rsid w:val="004A3F94"/>
    <w:rsid w:val="004A45AD"/>
    <w:rsid w:val="004A48CC"/>
    <w:rsid w:val="004A62C2"/>
    <w:rsid w:val="004A7160"/>
    <w:rsid w:val="004B0C5F"/>
    <w:rsid w:val="004B28F8"/>
    <w:rsid w:val="004B2BDE"/>
    <w:rsid w:val="004B6E6C"/>
    <w:rsid w:val="004B735E"/>
    <w:rsid w:val="004B7BE4"/>
    <w:rsid w:val="004C18E3"/>
    <w:rsid w:val="004C232B"/>
    <w:rsid w:val="004C36A1"/>
    <w:rsid w:val="004C5B3A"/>
    <w:rsid w:val="004C77ED"/>
    <w:rsid w:val="004D4E99"/>
    <w:rsid w:val="004D52A7"/>
    <w:rsid w:val="004E2A66"/>
    <w:rsid w:val="004F1A1A"/>
    <w:rsid w:val="004F28D1"/>
    <w:rsid w:val="004F51A4"/>
    <w:rsid w:val="004F530F"/>
    <w:rsid w:val="004F7467"/>
    <w:rsid w:val="005007C3"/>
    <w:rsid w:val="00505676"/>
    <w:rsid w:val="005100F5"/>
    <w:rsid w:val="005115A7"/>
    <w:rsid w:val="00513561"/>
    <w:rsid w:val="00513BD6"/>
    <w:rsid w:val="005155B1"/>
    <w:rsid w:val="005169CA"/>
    <w:rsid w:val="005204A0"/>
    <w:rsid w:val="005210A7"/>
    <w:rsid w:val="0052374B"/>
    <w:rsid w:val="00525E88"/>
    <w:rsid w:val="00527619"/>
    <w:rsid w:val="00532709"/>
    <w:rsid w:val="00536D4E"/>
    <w:rsid w:val="00542524"/>
    <w:rsid w:val="005472BB"/>
    <w:rsid w:val="00550043"/>
    <w:rsid w:val="0055029D"/>
    <w:rsid w:val="00550B4F"/>
    <w:rsid w:val="00556F8F"/>
    <w:rsid w:val="00567372"/>
    <w:rsid w:val="00567445"/>
    <w:rsid w:val="0057183C"/>
    <w:rsid w:val="005734BC"/>
    <w:rsid w:val="005740AF"/>
    <w:rsid w:val="005806D5"/>
    <w:rsid w:val="005807E6"/>
    <w:rsid w:val="00580D57"/>
    <w:rsid w:val="00581D2F"/>
    <w:rsid w:val="005827F9"/>
    <w:rsid w:val="00585498"/>
    <w:rsid w:val="005909D2"/>
    <w:rsid w:val="005912C9"/>
    <w:rsid w:val="0059386A"/>
    <w:rsid w:val="005974C7"/>
    <w:rsid w:val="00597CE6"/>
    <w:rsid w:val="005A36DD"/>
    <w:rsid w:val="005B1305"/>
    <w:rsid w:val="005B31A0"/>
    <w:rsid w:val="005B3B7F"/>
    <w:rsid w:val="005B52C4"/>
    <w:rsid w:val="005B7B73"/>
    <w:rsid w:val="005C6F5C"/>
    <w:rsid w:val="005D32D8"/>
    <w:rsid w:val="005D574A"/>
    <w:rsid w:val="005D614F"/>
    <w:rsid w:val="005D64AA"/>
    <w:rsid w:val="005D6877"/>
    <w:rsid w:val="005D6D4A"/>
    <w:rsid w:val="005E1797"/>
    <w:rsid w:val="005E732E"/>
    <w:rsid w:val="005E7AD0"/>
    <w:rsid w:val="005F3EA6"/>
    <w:rsid w:val="005F7BF4"/>
    <w:rsid w:val="006008F3"/>
    <w:rsid w:val="00603B87"/>
    <w:rsid w:val="00604504"/>
    <w:rsid w:val="00607A39"/>
    <w:rsid w:val="00614A02"/>
    <w:rsid w:val="00617E46"/>
    <w:rsid w:val="00621618"/>
    <w:rsid w:val="00622F21"/>
    <w:rsid w:val="00623148"/>
    <w:rsid w:val="00624A7E"/>
    <w:rsid w:val="00624D5E"/>
    <w:rsid w:val="006334FE"/>
    <w:rsid w:val="0063566C"/>
    <w:rsid w:val="00636273"/>
    <w:rsid w:val="00641040"/>
    <w:rsid w:val="006432C6"/>
    <w:rsid w:val="00647443"/>
    <w:rsid w:val="006508D2"/>
    <w:rsid w:val="00653996"/>
    <w:rsid w:val="0065798F"/>
    <w:rsid w:val="0066332C"/>
    <w:rsid w:val="00664493"/>
    <w:rsid w:val="00665D27"/>
    <w:rsid w:val="006664E1"/>
    <w:rsid w:val="00666DF4"/>
    <w:rsid w:val="006670F2"/>
    <w:rsid w:val="0066715D"/>
    <w:rsid w:val="00670795"/>
    <w:rsid w:val="00673503"/>
    <w:rsid w:val="00674952"/>
    <w:rsid w:val="006765D2"/>
    <w:rsid w:val="00676AD9"/>
    <w:rsid w:val="006813E9"/>
    <w:rsid w:val="00682D68"/>
    <w:rsid w:val="00684344"/>
    <w:rsid w:val="006863F1"/>
    <w:rsid w:val="006879D1"/>
    <w:rsid w:val="00690A22"/>
    <w:rsid w:val="0069450E"/>
    <w:rsid w:val="00695A26"/>
    <w:rsid w:val="00696EE4"/>
    <w:rsid w:val="006A40D2"/>
    <w:rsid w:val="006A5565"/>
    <w:rsid w:val="006A5AA0"/>
    <w:rsid w:val="006A6526"/>
    <w:rsid w:val="006B18FE"/>
    <w:rsid w:val="006B321C"/>
    <w:rsid w:val="006B75F7"/>
    <w:rsid w:val="006B7D15"/>
    <w:rsid w:val="006C1819"/>
    <w:rsid w:val="006C3E1E"/>
    <w:rsid w:val="006C6E8C"/>
    <w:rsid w:val="006D3005"/>
    <w:rsid w:val="006D34ED"/>
    <w:rsid w:val="006D3E54"/>
    <w:rsid w:val="006D6D79"/>
    <w:rsid w:val="006E4C79"/>
    <w:rsid w:val="006E7231"/>
    <w:rsid w:val="006F03A0"/>
    <w:rsid w:val="006F16E9"/>
    <w:rsid w:val="006F39B5"/>
    <w:rsid w:val="006F60AC"/>
    <w:rsid w:val="006F6A02"/>
    <w:rsid w:val="006F7293"/>
    <w:rsid w:val="00700FE0"/>
    <w:rsid w:val="00701F3C"/>
    <w:rsid w:val="00707E39"/>
    <w:rsid w:val="00712534"/>
    <w:rsid w:val="007166F5"/>
    <w:rsid w:val="007171DC"/>
    <w:rsid w:val="00717522"/>
    <w:rsid w:val="00720ABA"/>
    <w:rsid w:val="007232F0"/>
    <w:rsid w:val="00724FEC"/>
    <w:rsid w:val="00733397"/>
    <w:rsid w:val="00734085"/>
    <w:rsid w:val="0074102A"/>
    <w:rsid w:val="007441B5"/>
    <w:rsid w:val="00744D7E"/>
    <w:rsid w:val="00746459"/>
    <w:rsid w:val="00747D86"/>
    <w:rsid w:val="00747E02"/>
    <w:rsid w:val="00755F45"/>
    <w:rsid w:val="00757828"/>
    <w:rsid w:val="007608BF"/>
    <w:rsid w:val="00762D05"/>
    <w:rsid w:val="0076521E"/>
    <w:rsid w:val="00773F8F"/>
    <w:rsid w:val="00781ADD"/>
    <w:rsid w:val="0078385A"/>
    <w:rsid w:val="0078488D"/>
    <w:rsid w:val="00791AE1"/>
    <w:rsid w:val="007A3985"/>
    <w:rsid w:val="007A552E"/>
    <w:rsid w:val="007A654D"/>
    <w:rsid w:val="007B05EC"/>
    <w:rsid w:val="007B206C"/>
    <w:rsid w:val="007B74DF"/>
    <w:rsid w:val="007C64B8"/>
    <w:rsid w:val="007D0207"/>
    <w:rsid w:val="007D05F9"/>
    <w:rsid w:val="007D2295"/>
    <w:rsid w:val="007D5910"/>
    <w:rsid w:val="007D7204"/>
    <w:rsid w:val="007D7A4B"/>
    <w:rsid w:val="007E1AD6"/>
    <w:rsid w:val="007E1ADA"/>
    <w:rsid w:val="007E41E8"/>
    <w:rsid w:val="007F1424"/>
    <w:rsid w:val="007F1883"/>
    <w:rsid w:val="007F4430"/>
    <w:rsid w:val="007F46C1"/>
    <w:rsid w:val="0080039E"/>
    <w:rsid w:val="00812B05"/>
    <w:rsid w:val="008139EF"/>
    <w:rsid w:val="00817119"/>
    <w:rsid w:val="00817BF8"/>
    <w:rsid w:val="00820C7F"/>
    <w:rsid w:val="0082287A"/>
    <w:rsid w:val="00822E7F"/>
    <w:rsid w:val="00823E8F"/>
    <w:rsid w:val="00824B84"/>
    <w:rsid w:val="00827C5D"/>
    <w:rsid w:val="0083034C"/>
    <w:rsid w:val="00830676"/>
    <w:rsid w:val="008322E3"/>
    <w:rsid w:val="00833D06"/>
    <w:rsid w:val="00834FA0"/>
    <w:rsid w:val="00841C41"/>
    <w:rsid w:val="00843FA8"/>
    <w:rsid w:val="00847358"/>
    <w:rsid w:val="008506E7"/>
    <w:rsid w:val="008564C3"/>
    <w:rsid w:val="00856FDC"/>
    <w:rsid w:val="00862A20"/>
    <w:rsid w:val="00862D82"/>
    <w:rsid w:val="00863537"/>
    <w:rsid w:val="00865357"/>
    <w:rsid w:val="00866175"/>
    <w:rsid w:val="00873A69"/>
    <w:rsid w:val="00874A9D"/>
    <w:rsid w:val="00875CF1"/>
    <w:rsid w:val="00877A79"/>
    <w:rsid w:val="00881726"/>
    <w:rsid w:val="008820A7"/>
    <w:rsid w:val="008836B3"/>
    <w:rsid w:val="0088691B"/>
    <w:rsid w:val="00890FAC"/>
    <w:rsid w:val="008938FB"/>
    <w:rsid w:val="00895273"/>
    <w:rsid w:val="008976A4"/>
    <w:rsid w:val="008A026D"/>
    <w:rsid w:val="008A12B3"/>
    <w:rsid w:val="008A2B6E"/>
    <w:rsid w:val="008A2F2D"/>
    <w:rsid w:val="008A45DB"/>
    <w:rsid w:val="008A5CD6"/>
    <w:rsid w:val="008A5F06"/>
    <w:rsid w:val="008A63F9"/>
    <w:rsid w:val="008A7E95"/>
    <w:rsid w:val="008B321E"/>
    <w:rsid w:val="008B4673"/>
    <w:rsid w:val="008B56D0"/>
    <w:rsid w:val="008B659D"/>
    <w:rsid w:val="008C2E1D"/>
    <w:rsid w:val="008C38D1"/>
    <w:rsid w:val="008D313E"/>
    <w:rsid w:val="008E1127"/>
    <w:rsid w:val="008E1639"/>
    <w:rsid w:val="008E45FB"/>
    <w:rsid w:val="008E5E96"/>
    <w:rsid w:val="008E61AE"/>
    <w:rsid w:val="008E629C"/>
    <w:rsid w:val="008E66F2"/>
    <w:rsid w:val="008F4714"/>
    <w:rsid w:val="008F4D55"/>
    <w:rsid w:val="00902354"/>
    <w:rsid w:val="00903006"/>
    <w:rsid w:val="009037C8"/>
    <w:rsid w:val="00903974"/>
    <w:rsid w:val="00904A3C"/>
    <w:rsid w:val="00906E7F"/>
    <w:rsid w:val="00910F16"/>
    <w:rsid w:val="00911E55"/>
    <w:rsid w:val="00912D46"/>
    <w:rsid w:val="00915B68"/>
    <w:rsid w:val="0092006D"/>
    <w:rsid w:val="00920CCD"/>
    <w:rsid w:val="00921524"/>
    <w:rsid w:val="009236D2"/>
    <w:rsid w:val="009268D6"/>
    <w:rsid w:val="00926F40"/>
    <w:rsid w:val="00932420"/>
    <w:rsid w:val="0093460A"/>
    <w:rsid w:val="0093534F"/>
    <w:rsid w:val="00937E2B"/>
    <w:rsid w:val="00940CC6"/>
    <w:rsid w:val="00945217"/>
    <w:rsid w:val="00951A2B"/>
    <w:rsid w:val="00952177"/>
    <w:rsid w:val="00953C6A"/>
    <w:rsid w:val="0095744D"/>
    <w:rsid w:val="00961A89"/>
    <w:rsid w:val="00965850"/>
    <w:rsid w:val="00966DE6"/>
    <w:rsid w:val="009676ED"/>
    <w:rsid w:val="00970C36"/>
    <w:rsid w:val="00970CED"/>
    <w:rsid w:val="00971736"/>
    <w:rsid w:val="009727B2"/>
    <w:rsid w:val="00974382"/>
    <w:rsid w:val="0097571A"/>
    <w:rsid w:val="009776B2"/>
    <w:rsid w:val="00985DAB"/>
    <w:rsid w:val="00986A5A"/>
    <w:rsid w:val="0098753F"/>
    <w:rsid w:val="00987B02"/>
    <w:rsid w:val="009977AF"/>
    <w:rsid w:val="009A03CF"/>
    <w:rsid w:val="009A091D"/>
    <w:rsid w:val="009A3852"/>
    <w:rsid w:val="009A3AF5"/>
    <w:rsid w:val="009B1963"/>
    <w:rsid w:val="009B4292"/>
    <w:rsid w:val="009B7467"/>
    <w:rsid w:val="009C58BA"/>
    <w:rsid w:val="009D0AA0"/>
    <w:rsid w:val="009D3B64"/>
    <w:rsid w:val="009D3B8A"/>
    <w:rsid w:val="009D3CA1"/>
    <w:rsid w:val="009D43C3"/>
    <w:rsid w:val="009D4810"/>
    <w:rsid w:val="009D7AE2"/>
    <w:rsid w:val="009E4239"/>
    <w:rsid w:val="009E42E1"/>
    <w:rsid w:val="00A00404"/>
    <w:rsid w:val="00A00910"/>
    <w:rsid w:val="00A04B37"/>
    <w:rsid w:val="00A11DD0"/>
    <w:rsid w:val="00A14669"/>
    <w:rsid w:val="00A16B7A"/>
    <w:rsid w:val="00A16CAE"/>
    <w:rsid w:val="00A26F0B"/>
    <w:rsid w:val="00A31D16"/>
    <w:rsid w:val="00A339A4"/>
    <w:rsid w:val="00A443DA"/>
    <w:rsid w:val="00A44B84"/>
    <w:rsid w:val="00A5096B"/>
    <w:rsid w:val="00A53FE2"/>
    <w:rsid w:val="00A547E3"/>
    <w:rsid w:val="00A60D04"/>
    <w:rsid w:val="00A61BD1"/>
    <w:rsid w:val="00A633AB"/>
    <w:rsid w:val="00A72F39"/>
    <w:rsid w:val="00A73700"/>
    <w:rsid w:val="00A74986"/>
    <w:rsid w:val="00A74CF6"/>
    <w:rsid w:val="00A75007"/>
    <w:rsid w:val="00A77A52"/>
    <w:rsid w:val="00A840E9"/>
    <w:rsid w:val="00A92E14"/>
    <w:rsid w:val="00A92E36"/>
    <w:rsid w:val="00A93671"/>
    <w:rsid w:val="00AA0DAD"/>
    <w:rsid w:val="00AA2DE8"/>
    <w:rsid w:val="00AA38B1"/>
    <w:rsid w:val="00AA3E1C"/>
    <w:rsid w:val="00AA5399"/>
    <w:rsid w:val="00AA5D43"/>
    <w:rsid w:val="00AC0DBA"/>
    <w:rsid w:val="00AC1CE6"/>
    <w:rsid w:val="00AD0A46"/>
    <w:rsid w:val="00AD2898"/>
    <w:rsid w:val="00AD484A"/>
    <w:rsid w:val="00AD59A3"/>
    <w:rsid w:val="00AE4BE8"/>
    <w:rsid w:val="00AE531E"/>
    <w:rsid w:val="00AE73EC"/>
    <w:rsid w:val="00AF3391"/>
    <w:rsid w:val="00AF5678"/>
    <w:rsid w:val="00B008C9"/>
    <w:rsid w:val="00B01B7F"/>
    <w:rsid w:val="00B05B03"/>
    <w:rsid w:val="00B05BBC"/>
    <w:rsid w:val="00B05D51"/>
    <w:rsid w:val="00B2447F"/>
    <w:rsid w:val="00B256A5"/>
    <w:rsid w:val="00B2663E"/>
    <w:rsid w:val="00B3280B"/>
    <w:rsid w:val="00B373E5"/>
    <w:rsid w:val="00B37416"/>
    <w:rsid w:val="00B37821"/>
    <w:rsid w:val="00B405B2"/>
    <w:rsid w:val="00B418FF"/>
    <w:rsid w:val="00B41C8D"/>
    <w:rsid w:val="00B42C26"/>
    <w:rsid w:val="00B4366F"/>
    <w:rsid w:val="00B51975"/>
    <w:rsid w:val="00B52BA4"/>
    <w:rsid w:val="00B55404"/>
    <w:rsid w:val="00B5624B"/>
    <w:rsid w:val="00B56D5C"/>
    <w:rsid w:val="00B5759C"/>
    <w:rsid w:val="00B62DC7"/>
    <w:rsid w:val="00B67B97"/>
    <w:rsid w:val="00B71FD9"/>
    <w:rsid w:val="00B74757"/>
    <w:rsid w:val="00B747BB"/>
    <w:rsid w:val="00B8053D"/>
    <w:rsid w:val="00B8225D"/>
    <w:rsid w:val="00B8261E"/>
    <w:rsid w:val="00B84BCC"/>
    <w:rsid w:val="00B85554"/>
    <w:rsid w:val="00B90D23"/>
    <w:rsid w:val="00B93B8C"/>
    <w:rsid w:val="00B9669E"/>
    <w:rsid w:val="00B976B5"/>
    <w:rsid w:val="00BA46D1"/>
    <w:rsid w:val="00BA59C8"/>
    <w:rsid w:val="00BA5ACA"/>
    <w:rsid w:val="00BB0D8B"/>
    <w:rsid w:val="00BB2FA2"/>
    <w:rsid w:val="00BB3BEE"/>
    <w:rsid w:val="00BB4505"/>
    <w:rsid w:val="00BB526F"/>
    <w:rsid w:val="00BB58F7"/>
    <w:rsid w:val="00BB6CC5"/>
    <w:rsid w:val="00BC04FB"/>
    <w:rsid w:val="00BC07B1"/>
    <w:rsid w:val="00BC098F"/>
    <w:rsid w:val="00BC23EC"/>
    <w:rsid w:val="00BC7386"/>
    <w:rsid w:val="00BD3057"/>
    <w:rsid w:val="00BD3CC6"/>
    <w:rsid w:val="00BD3E52"/>
    <w:rsid w:val="00BD6AB3"/>
    <w:rsid w:val="00BD7438"/>
    <w:rsid w:val="00BD7D9B"/>
    <w:rsid w:val="00BE29EB"/>
    <w:rsid w:val="00BF32C4"/>
    <w:rsid w:val="00BF495D"/>
    <w:rsid w:val="00C03AB9"/>
    <w:rsid w:val="00C04CF8"/>
    <w:rsid w:val="00C10B5E"/>
    <w:rsid w:val="00C2169F"/>
    <w:rsid w:val="00C23609"/>
    <w:rsid w:val="00C23E5B"/>
    <w:rsid w:val="00C24315"/>
    <w:rsid w:val="00C26D37"/>
    <w:rsid w:val="00C31C73"/>
    <w:rsid w:val="00C32A46"/>
    <w:rsid w:val="00C33845"/>
    <w:rsid w:val="00C34C1E"/>
    <w:rsid w:val="00C47ECF"/>
    <w:rsid w:val="00C532E8"/>
    <w:rsid w:val="00C543FA"/>
    <w:rsid w:val="00C556B7"/>
    <w:rsid w:val="00C60A0C"/>
    <w:rsid w:val="00C61625"/>
    <w:rsid w:val="00C6249C"/>
    <w:rsid w:val="00C6512E"/>
    <w:rsid w:val="00C671DF"/>
    <w:rsid w:val="00C67B7E"/>
    <w:rsid w:val="00C7238F"/>
    <w:rsid w:val="00C731DC"/>
    <w:rsid w:val="00C8096E"/>
    <w:rsid w:val="00C80BF8"/>
    <w:rsid w:val="00C86A2D"/>
    <w:rsid w:val="00C87638"/>
    <w:rsid w:val="00C96831"/>
    <w:rsid w:val="00C97525"/>
    <w:rsid w:val="00CA6FC3"/>
    <w:rsid w:val="00CB0AAB"/>
    <w:rsid w:val="00CB61E9"/>
    <w:rsid w:val="00CC1D85"/>
    <w:rsid w:val="00CC277E"/>
    <w:rsid w:val="00CC4B88"/>
    <w:rsid w:val="00CC7833"/>
    <w:rsid w:val="00CD0642"/>
    <w:rsid w:val="00CD33A0"/>
    <w:rsid w:val="00CE2441"/>
    <w:rsid w:val="00CE2AAE"/>
    <w:rsid w:val="00CE3952"/>
    <w:rsid w:val="00CE6943"/>
    <w:rsid w:val="00CE7A0F"/>
    <w:rsid w:val="00CF763E"/>
    <w:rsid w:val="00D0481A"/>
    <w:rsid w:val="00D051B3"/>
    <w:rsid w:val="00D07795"/>
    <w:rsid w:val="00D114EF"/>
    <w:rsid w:val="00D16A65"/>
    <w:rsid w:val="00D2181F"/>
    <w:rsid w:val="00D21BF9"/>
    <w:rsid w:val="00D31423"/>
    <w:rsid w:val="00D31BA8"/>
    <w:rsid w:val="00D323D1"/>
    <w:rsid w:val="00D3626B"/>
    <w:rsid w:val="00D37B02"/>
    <w:rsid w:val="00D41DC8"/>
    <w:rsid w:val="00D4419D"/>
    <w:rsid w:val="00D45208"/>
    <w:rsid w:val="00D470FC"/>
    <w:rsid w:val="00D52633"/>
    <w:rsid w:val="00D52653"/>
    <w:rsid w:val="00D576DC"/>
    <w:rsid w:val="00D74754"/>
    <w:rsid w:val="00D74AAF"/>
    <w:rsid w:val="00D83305"/>
    <w:rsid w:val="00D865BF"/>
    <w:rsid w:val="00D91BEE"/>
    <w:rsid w:val="00D9281B"/>
    <w:rsid w:val="00D93AFA"/>
    <w:rsid w:val="00D95201"/>
    <w:rsid w:val="00D963BD"/>
    <w:rsid w:val="00D96AEB"/>
    <w:rsid w:val="00DA0099"/>
    <w:rsid w:val="00DA4348"/>
    <w:rsid w:val="00DA46B2"/>
    <w:rsid w:val="00DA6CA3"/>
    <w:rsid w:val="00DB0F48"/>
    <w:rsid w:val="00DB29ED"/>
    <w:rsid w:val="00DB4474"/>
    <w:rsid w:val="00DB4791"/>
    <w:rsid w:val="00DB5266"/>
    <w:rsid w:val="00DC29B7"/>
    <w:rsid w:val="00DC6CEC"/>
    <w:rsid w:val="00DC710C"/>
    <w:rsid w:val="00DD5B86"/>
    <w:rsid w:val="00DD66AD"/>
    <w:rsid w:val="00DD69EC"/>
    <w:rsid w:val="00DE12E2"/>
    <w:rsid w:val="00DE302D"/>
    <w:rsid w:val="00DE52E2"/>
    <w:rsid w:val="00DE5884"/>
    <w:rsid w:val="00DE6EA9"/>
    <w:rsid w:val="00DF0027"/>
    <w:rsid w:val="00DF2F43"/>
    <w:rsid w:val="00DF6F0D"/>
    <w:rsid w:val="00E03C18"/>
    <w:rsid w:val="00E0499A"/>
    <w:rsid w:val="00E0596C"/>
    <w:rsid w:val="00E06520"/>
    <w:rsid w:val="00E12A52"/>
    <w:rsid w:val="00E12D7E"/>
    <w:rsid w:val="00E13F5F"/>
    <w:rsid w:val="00E1630B"/>
    <w:rsid w:val="00E22703"/>
    <w:rsid w:val="00E259CE"/>
    <w:rsid w:val="00E269F3"/>
    <w:rsid w:val="00E27453"/>
    <w:rsid w:val="00E354A3"/>
    <w:rsid w:val="00E37338"/>
    <w:rsid w:val="00E376F4"/>
    <w:rsid w:val="00E37937"/>
    <w:rsid w:val="00E40F89"/>
    <w:rsid w:val="00E44159"/>
    <w:rsid w:val="00E44E28"/>
    <w:rsid w:val="00E44E96"/>
    <w:rsid w:val="00E45322"/>
    <w:rsid w:val="00E45F28"/>
    <w:rsid w:val="00E46B57"/>
    <w:rsid w:val="00E54577"/>
    <w:rsid w:val="00E556A0"/>
    <w:rsid w:val="00E61B6D"/>
    <w:rsid w:val="00E66C60"/>
    <w:rsid w:val="00E71031"/>
    <w:rsid w:val="00E7607A"/>
    <w:rsid w:val="00E81798"/>
    <w:rsid w:val="00E8202C"/>
    <w:rsid w:val="00E8206D"/>
    <w:rsid w:val="00E82592"/>
    <w:rsid w:val="00E9037B"/>
    <w:rsid w:val="00E91543"/>
    <w:rsid w:val="00E9602D"/>
    <w:rsid w:val="00EA1892"/>
    <w:rsid w:val="00EA2433"/>
    <w:rsid w:val="00EA3E87"/>
    <w:rsid w:val="00EB4BE2"/>
    <w:rsid w:val="00EB5626"/>
    <w:rsid w:val="00EB5723"/>
    <w:rsid w:val="00EB5817"/>
    <w:rsid w:val="00EC0DAB"/>
    <w:rsid w:val="00EC2984"/>
    <w:rsid w:val="00EC3087"/>
    <w:rsid w:val="00EC5B0A"/>
    <w:rsid w:val="00ED4618"/>
    <w:rsid w:val="00ED52FA"/>
    <w:rsid w:val="00EE05B6"/>
    <w:rsid w:val="00EE2F08"/>
    <w:rsid w:val="00EE4EC3"/>
    <w:rsid w:val="00EE5767"/>
    <w:rsid w:val="00EF16C2"/>
    <w:rsid w:val="00EF2208"/>
    <w:rsid w:val="00EF303C"/>
    <w:rsid w:val="00EF6853"/>
    <w:rsid w:val="00F01FF2"/>
    <w:rsid w:val="00F041E5"/>
    <w:rsid w:val="00F10E8E"/>
    <w:rsid w:val="00F11BFE"/>
    <w:rsid w:val="00F229A9"/>
    <w:rsid w:val="00F23BC9"/>
    <w:rsid w:val="00F26B28"/>
    <w:rsid w:val="00F3088B"/>
    <w:rsid w:val="00F30A3F"/>
    <w:rsid w:val="00F344C5"/>
    <w:rsid w:val="00F36E4E"/>
    <w:rsid w:val="00F37E78"/>
    <w:rsid w:val="00F44D46"/>
    <w:rsid w:val="00F55847"/>
    <w:rsid w:val="00F6034E"/>
    <w:rsid w:val="00F65899"/>
    <w:rsid w:val="00F66953"/>
    <w:rsid w:val="00F70B7F"/>
    <w:rsid w:val="00F73165"/>
    <w:rsid w:val="00F73E78"/>
    <w:rsid w:val="00F73FBD"/>
    <w:rsid w:val="00F74255"/>
    <w:rsid w:val="00F7610E"/>
    <w:rsid w:val="00F77784"/>
    <w:rsid w:val="00F80032"/>
    <w:rsid w:val="00F80212"/>
    <w:rsid w:val="00F80611"/>
    <w:rsid w:val="00F81A20"/>
    <w:rsid w:val="00F84316"/>
    <w:rsid w:val="00F848E5"/>
    <w:rsid w:val="00F850BD"/>
    <w:rsid w:val="00F863A2"/>
    <w:rsid w:val="00F90425"/>
    <w:rsid w:val="00F91A61"/>
    <w:rsid w:val="00F9724F"/>
    <w:rsid w:val="00FA1C9C"/>
    <w:rsid w:val="00FA338E"/>
    <w:rsid w:val="00FA5D99"/>
    <w:rsid w:val="00FB157E"/>
    <w:rsid w:val="00FB5DCB"/>
    <w:rsid w:val="00FB76F2"/>
    <w:rsid w:val="00FC00F9"/>
    <w:rsid w:val="00FC1A14"/>
    <w:rsid w:val="00FE1A07"/>
    <w:rsid w:val="00FE3C9D"/>
    <w:rsid w:val="00FE4205"/>
    <w:rsid w:val="00FF48EE"/>
    <w:rsid w:val="00FF70F5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C3D605-9A9E-4824-9D5F-0CC8B415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pacing w:val="2"/>
      <w:position w:val="6"/>
    </w:rPr>
  </w:style>
  <w:style w:type="paragraph" w:styleId="1">
    <w:name w:val="heading 1"/>
    <w:basedOn w:val="a"/>
    <w:next w:val="a"/>
    <w:qFormat/>
    <w:pPr>
      <w:keepNext/>
      <w:ind w:firstLine="567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ind w:left="1440"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cap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4"/>
    </w:rPr>
  </w:style>
  <w:style w:type="paragraph" w:styleId="a4">
    <w:name w:val="Body Text Indent"/>
    <w:basedOn w:val="a"/>
    <w:pPr>
      <w:tabs>
        <w:tab w:val="left" w:pos="5670"/>
      </w:tabs>
      <w:ind w:left="1416"/>
      <w:jc w:val="both"/>
    </w:pPr>
    <w:rPr>
      <w:sz w:val="24"/>
    </w:rPr>
  </w:style>
  <w:style w:type="paragraph" w:styleId="20">
    <w:name w:val="Body Text Indent 2"/>
    <w:basedOn w:val="a"/>
    <w:pPr>
      <w:tabs>
        <w:tab w:val="num" w:pos="567"/>
      </w:tabs>
      <w:spacing w:before="120"/>
      <w:ind w:left="567"/>
      <w:jc w:val="both"/>
    </w:pPr>
    <w:rPr>
      <w:sz w:val="24"/>
    </w:rPr>
  </w:style>
  <w:style w:type="table" w:styleId="a5">
    <w:name w:val="Table Grid"/>
    <w:basedOn w:val="a1"/>
    <w:rsid w:val="003C3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aliases w:val="Heder,Titul,Верхний колонтитул Знак Знак Знак,Верхний колонтитул Знак Знак Знак Знак Знак,Верхний колонтитул Знак1 Знак,Верхний колонтитул Знак1 Знак Знак Знак,Верхний колонтитул Знак1 Знак Знак Знак Знак Знак,TI Upper Header"/>
    <w:basedOn w:val="a"/>
    <w:link w:val="a7"/>
    <w:rsid w:val="003C36EF"/>
    <w:pPr>
      <w:tabs>
        <w:tab w:val="center" w:pos="4677"/>
        <w:tab w:val="right" w:pos="9355"/>
      </w:tabs>
    </w:pPr>
    <w:rPr>
      <w:spacing w:val="0"/>
      <w:position w:val="0"/>
    </w:rPr>
  </w:style>
  <w:style w:type="paragraph" w:styleId="a8">
    <w:name w:val="footer"/>
    <w:aliases w:val="список"/>
    <w:basedOn w:val="a"/>
    <w:link w:val="a9"/>
    <w:uiPriority w:val="99"/>
    <w:rsid w:val="003C36EF"/>
    <w:pPr>
      <w:tabs>
        <w:tab w:val="center" w:pos="4677"/>
        <w:tab w:val="right" w:pos="9355"/>
      </w:tabs>
    </w:pPr>
    <w:rPr>
      <w:spacing w:val="0"/>
      <w:position w:val="0"/>
    </w:rPr>
  </w:style>
  <w:style w:type="character" w:styleId="aa">
    <w:name w:val="page number"/>
    <w:basedOn w:val="a0"/>
    <w:rsid w:val="003C36EF"/>
  </w:style>
  <w:style w:type="paragraph" w:customStyle="1" w:styleId="ConsNormal">
    <w:name w:val="ConsNormal"/>
    <w:rsid w:val="003C36EF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3C36EF"/>
    <w:pPr>
      <w:widowControl w:val="0"/>
    </w:pPr>
    <w:rPr>
      <w:rFonts w:ascii="Courier New" w:hAnsi="Courier New"/>
      <w:snapToGrid w:val="0"/>
    </w:rPr>
  </w:style>
  <w:style w:type="paragraph" w:customStyle="1" w:styleId="Titel2">
    <w:name w:val="Titel 2"/>
    <w:basedOn w:val="a"/>
    <w:rsid w:val="00F91A61"/>
    <w:pPr>
      <w:autoSpaceDE w:val="0"/>
      <w:autoSpaceDN w:val="0"/>
      <w:adjustRightInd w:val="0"/>
      <w:spacing w:after="113"/>
    </w:pPr>
    <w:rPr>
      <w:rFonts w:ascii="Times New Roman CYR" w:hAnsi="Times New Roman CYR" w:cs="Times New Roman CYR"/>
      <w:b/>
      <w:bCs/>
      <w:spacing w:val="0"/>
      <w:position w:val="0"/>
      <w:sz w:val="28"/>
      <w:szCs w:val="28"/>
    </w:rPr>
  </w:style>
  <w:style w:type="paragraph" w:styleId="ab">
    <w:name w:val="Balloon Text"/>
    <w:basedOn w:val="a"/>
    <w:semiHidden/>
    <w:rsid w:val="00BB3BEE"/>
    <w:rPr>
      <w:rFonts w:ascii="Tahoma" w:hAnsi="Tahoma" w:cs="Tahoma"/>
      <w:sz w:val="16"/>
      <w:szCs w:val="16"/>
    </w:rPr>
  </w:style>
  <w:style w:type="paragraph" w:styleId="30">
    <w:name w:val="Body Text Indent 3"/>
    <w:basedOn w:val="a"/>
    <w:rsid w:val="00396070"/>
    <w:pPr>
      <w:widowControl w:val="0"/>
      <w:spacing w:after="120" w:line="440" w:lineRule="auto"/>
      <w:ind w:left="283" w:firstLine="660"/>
    </w:pPr>
    <w:rPr>
      <w:snapToGrid w:val="0"/>
      <w:spacing w:val="0"/>
      <w:position w:val="0"/>
      <w:sz w:val="16"/>
      <w:szCs w:val="16"/>
    </w:rPr>
  </w:style>
  <w:style w:type="paragraph" w:customStyle="1" w:styleId="ac">
    <w:name w:val="Знак"/>
    <w:basedOn w:val="a"/>
    <w:rsid w:val="00733397"/>
    <w:pPr>
      <w:spacing w:after="160" w:line="240" w:lineRule="exact"/>
    </w:pPr>
    <w:rPr>
      <w:rFonts w:ascii="Verdana" w:hAnsi="Verdana"/>
      <w:spacing w:val="0"/>
      <w:position w:val="0"/>
      <w:lang w:val="en-US" w:eastAsia="en-US"/>
    </w:rPr>
  </w:style>
  <w:style w:type="paragraph" w:styleId="ad">
    <w:name w:val="Document Map"/>
    <w:basedOn w:val="a"/>
    <w:semiHidden/>
    <w:rsid w:val="00676AD9"/>
    <w:pPr>
      <w:shd w:val="clear" w:color="auto" w:fill="000080"/>
    </w:pPr>
    <w:rPr>
      <w:rFonts w:ascii="Tahoma" w:hAnsi="Tahoma" w:cs="Tahoma"/>
    </w:rPr>
  </w:style>
  <w:style w:type="paragraph" w:customStyle="1" w:styleId="consnormal0">
    <w:name w:val="consnormal"/>
    <w:basedOn w:val="a"/>
    <w:rsid w:val="0034674C"/>
    <w:pPr>
      <w:snapToGrid w:val="0"/>
      <w:ind w:firstLine="720"/>
    </w:pPr>
    <w:rPr>
      <w:rFonts w:ascii="Arial" w:eastAsia="Calibri" w:hAnsi="Arial" w:cs="Arial"/>
      <w:spacing w:val="0"/>
      <w:position w:val="0"/>
    </w:rPr>
  </w:style>
  <w:style w:type="paragraph" w:styleId="ae">
    <w:name w:val="Normal (Web)"/>
    <w:basedOn w:val="a"/>
    <w:rsid w:val="00B256A5"/>
    <w:pPr>
      <w:spacing w:before="100" w:beforeAutospacing="1" w:after="100" w:afterAutospacing="1"/>
    </w:pPr>
    <w:rPr>
      <w:color w:val="555555"/>
      <w:spacing w:val="0"/>
      <w:position w:val="0"/>
      <w:sz w:val="24"/>
      <w:szCs w:val="24"/>
    </w:rPr>
  </w:style>
  <w:style w:type="character" w:customStyle="1" w:styleId="40">
    <w:name w:val="Оглавление (4)"/>
    <w:link w:val="41"/>
    <w:rsid w:val="00060AE4"/>
    <w:rPr>
      <w:rFonts w:ascii="Arial" w:hAnsi="Arial"/>
      <w:sz w:val="24"/>
      <w:szCs w:val="24"/>
      <w:lang w:bidi="ar-SA"/>
    </w:rPr>
  </w:style>
  <w:style w:type="character" w:customStyle="1" w:styleId="42">
    <w:name w:val="Оглавление (4)2"/>
    <w:rsid w:val="00060AE4"/>
    <w:rPr>
      <w:rFonts w:ascii="Arial" w:hAnsi="Arial"/>
      <w:sz w:val="24"/>
      <w:szCs w:val="24"/>
      <w:u w:val="single"/>
      <w:lang w:bidi="ar-SA"/>
    </w:rPr>
  </w:style>
  <w:style w:type="paragraph" w:customStyle="1" w:styleId="41">
    <w:name w:val="Оглавление (4)1"/>
    <w:basedOn w:val="a"/>
    <w:link w:val="40"/>
    <w:rsid w:val="00060AE4"/>
    <w:pPr>
      <w:shd w:val="clear" w:color="auto" w:fill="FFFFFF"/>
      <w:spacing w:line="278" w:lineRule="exact"/>
    </w:pPr>
    <w:rPr>
      <w:rFonts w:ascii="Arial" w:hAnsi="Arial"/>
      <w:spacing w:val="0"/>
      <w:position w:val="0"/>
      <w:sz w:val="24"/>
      <w:szCs w:val="24"/>
    </w:rPr>
  </w:style>
  <w:style w:type="character" w:customStyle="1" w:styleId="420">
    <w:name w:val="42"/>
    <w:rsid w:val="00060AE4"/>
    <w:rPr>
      <w:rFonts w:ascii="Arial" w:hAnsi="Arial" w:cs="Arial" w:hint="default"/>
      <w:u w:val="single"/>
    </w:rPr>
  </w:style>
  <w:style w:type="paragraph" w:styleId="af">
    <w:name w:val="footnote text"/>
    <w:basedOn w:val="a"/>
    <w:link w:val="af0"/>
    <w:rsid w:val="00194114"/>
  </w:style>
  <w:style w:type="character" w:customStyle="1" w:styleId="af0">
    <w:name w:val="Текст сноски Знак"/>
    <w:link w:val="af"/>
    <w:rsid w:val="00194114"/>
    <w:rPr>
      <w:spacing w:val="2"/>
      <w:position w:val="6"/>
    </w:rPr>
  </w:style>
  <w:style w:type="character" w:styleId="af1">
    <w:name w:val="footnote reference"/>
    <w:rsid w:val="00194114"/>
    <w:rPr>
      <w:vertAlign w:val="superscript"/>
    </w:rPr>
  </w:style>
  <w:style w:type="character" w:customStyle="1" w:styleId="a9">
    <w:name w:val="Нижний колонтитул Знак"/>
    <w:aliases w:val="список Знак"/>
    <w:link w:val="a8"/>
    <w:uiPriority w:val="99"/>
    <w:rsid w:val="006A5AA0"/>
  </w:style>
  <w:style w:type="character" w:customStyle="1" w:styleId="a7">
    <w:name w:val="Верхний колонтитул Знак"/>
    <w:aliases w:val="Heder Знак,Titul Знак,Верхний колонтитул Знак Знак Знак Знак,Верхний колонтитул Знак Знак Знак Знак Знак Знак,Верхний колонтитул Знак1 Знак Знак,Верхний колонтитул Знак1 Знак Знак Знак Знак,TI Upper Header Знак"/>
    <w:link w:val="a6"/>
    <w:rsid w:val="006879D1"/>
  </w:style>
  <w:style w:type="paragraph" w:styleId="af2">
    <w:name w:val="No Spacing"/>
    <w:qFormat/>
    <w:rsid w:val="006879D1"/>
    <w:rPr>
      <w:rFonts w:ascii="Calibri" w:eastAsia="Calibri" w:hAnsi="Calibri"/>
      <w:sz w:val="22"/>
      <w:szCs w:val="22"/>
      <w:lang w:eastAsia="en-US"/>
    </w:rPr>
  </w:style>
  <w:style w:type="character" w:styleId="af3">
    <w:name w:val="annotation reference"/>
    <w:rsid w:val="006879D1"/>
    <w:rPr>
      <w:sz w:val="16"/>
      <w:szCs w:val="16"/>
    </w:rPr>
  </w:style>
  <w:style w:type="paragraph" w:styleId="af4">
    <w:name w:val="annotation text"/>
    <w:basedOn w:val="a"/>
    <w:link w:val="af5"/>
    <w:rsid w:val="006879D1"/>
  </w:style>
  <w:style w:type="character" w:customStyle="1" w:styleId="af5">
    <w:name w:val="Текст примечания Знак"/>
    <w:link w:val="af4"/>
    <w:rsid w:val="006879D1"/>
    <w:rPr>
      <w:spacing w:val="2"/>
      <w:position w:val="6"/>
    </w:rPr>
  </w:style>
  <w:style w:type="paragraph" w:styleId="af6">
    <w:name w:val="annotation subject"/>
    <w:basedOn w:val="af4"/>
    <w:next w:val="af4"/>
    <w:link w:val="af7"/>
    <w:rsid w:val="006879D1"/>
    <w:rPr>
      <w:b/>
      <w:bCs/>
    </w:rPr>
  </w:style>
  <w:style w:type="character" w:customStyle="1" w:styleId="af7">
    <w:name w:val="Тема примечания Знак"/>
    <w:link w:val="af6"/>
    <w:rsid w:val="006879D1"/>
    <w:rPr>
      <w:b/>
      <w:bCs/>
      <w:spacing w:val="2"/>
      <w:position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1__x043e__x0434__x0435__x0440__x0436__x0430__x043d__x0438__x0435_ xmlns="a0b2e4cb-505a-448a-92d8-137082b95d5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A8B2959E10D040B7AFC069FC5E6AB8" ma:contentTypeVersion="1" ma:contentTypeDescription="Создание документа." ma:contentTypeScope="" ma:versionID="6da2919aa64c2b4a1e9c818bdcd2da6a">
  <xsd:schema xmlns:xsd="http://www.w3.org/2001/XMLSchema" xmlns:p="http://schemas.microsoft.com/office/2006/metadata/properties" xmlns:ns2="a0b2e4cb-505a-448a-92d8-137082b95d55" targetNamespace="http://schemas.microsoft.com/office/2006/metadata/properties" ma:root="true" ma:fieldsID="3735e5234f42b2e0242c26ed24090840" ns2:_="">
    <xsd:import namespace="a0b2e4cb-505a-448a-92d8-137082b95d55"/>
    <xsd:element name="properties">
      <xsd:complexType>
        <xsd:sequence>
          <xsd:element name="documentManagement">
            <xsd:complexType>
              <xsd:all>
                <xsd:element ref="ns2:_x0421__x043e__x0434__x0435__x0440__x0436__x0430__x043d__x0438__x043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0b2e4cb-505a-448a-92d8-137082b95d55" elementFormDefault="qualified">
    <xsd:import namespace="http://schemas.microsoft.com/office/2006/documentManagement/types"/>
    <xsd:element name="_x0421__x043e__x0434__x0435__x0440__x0436__x0430__x043d__x0438__x0435_" ma:index="8" nillable="true" ma:displayName="Примечание" ma:internalName="_x0421__x043e__x0434__x0435__x0440__x0436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C2CCF-401A-4461-AAF8-F42617A538FE}">
  <ds:schemaRefs>
    <ds:schemaRef ds:uri="http://schemas.microsoft.com/office/2006/metadata/properties"/>
    <ds:schemaRef ds:uri="http://schemas.microsoft.com/office/infopath/2007/PartnerControls"/>
    <ds:schemaRef ds:uri="a0b2e4cb-505a-448a-92d8-137082b95d55"/>
  </ds:schemaRefs>
</ds:datastoreItem>
</file>

<file path=customXml/itemProps2.xml><?xml version="1.0" encoding="utf-8"?>
<ds:datastoreItem xmlns:ds="http://schemas.openxmlformats.org/officeDocument/2006/customXml" ds:itemID="{252CA4C0-BD47-4E49-B731-ABB9CE315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2e4cb-505a-448a-92d8-137082b95d5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7C90988-DAE9-48F4-AC6E-8C27D3B8A4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49044C-EF9A-4045-ACD1-E7FCC727BAE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1E8FFC9-D312-4B47-BF2A-2D33D317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5025</Words>
  <Characters>28643</Characters>
  <Application>Microsoft Office Word</Application>
  <DocSecurity>0</DocSecurity>
  <Lines>238</Lines>
  <Paragraphs>67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Шаблон должностной инструкции руководителя</vt:lpstr>
      <vt:lpstr>Шаблон должностной инструкции руководителя</vt:lpstr>
      <vt:lpstr/>
      <vt:lpstr/>
    </vt:vector>
  </TitlesOfParts>
  <Company>ООО "НК "Роснефть" - НТЦ"</Company>
  <LinksUpToDate>false</LinksUpToDate>
  <CharactersWithSpaces>33601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должностной инструкции руководителя</dc:title>
  <dc:subject/>
  <dc:creator>Перепелица Татьяна Борисовна</dc:creator>
  <cp:keywords/>
  <dc:description>С изменениями на основании письма РН от 20.12.2019 № 76-85509 в части ПБОТОС.</dc:description>
  <cp:lastModifiedBy>Костин Анатолий Константинович</cp:lastModifiedBy>
  <cp:revision>3</cp:revision>
  <cp:lastPrinted>2015-04-14T06:42:00Z</cp:lastPrinted>
  <dcterms:created xsi:type="dcterms:W3CDTF">2022-08-25T12:27:00Z</dcterms:created>
  <dcterms:modified xsi:type="dcterms:W3CDTF">2022-08-25T12:40:00Z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ink">
    <vt:lpwstr>, </vt:lpwstr>
  </property>
  <property fmtid="{D5CDD505-2E9C-101B-9397-08002B2CF9AE}" pid="3" name="ContentType">
    <vt:lpwstr>Документ</vt:lpwstr>
  </property>
  <property fmtid="{D5CDD505-2E9C-101B-9397-08002B2CF9AE}" pid="4" name="_Version">
    <vt:lpwstr/>
  </property>
  <property fmtid="{D5CDD505-2E9C-101B-9397-08002B2CF9AE}" pid="5" name="NumDoc">
    <vt:lpwstr/>
  </property>
  <property fmtid="{D5CDD505-2E9C-101B-9397-08002B2CF9AE}" pid="6" name="Шифр Компании">
    <vt:lpwstr/>
  </property>
</Properties>
</file>