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9DB6" w14:textId="59440C8A" w:rsidR="0077075B" w:rsidRPr="005758E4" w:rsidRDefault="001A4DC2" w:rsidP="003B2E22">
      <w:pPr>
        <w:jc w:val="center"/>
        <w:rPr>
          <w:rFonts w:ascii="Times New Roman" w:hAnsi="Times New Roman" w:cs="Times New Roman"/>
          <w:b/>
          <w:bCs/>
          <w:sz w:val="28"/>
          <w:szCs w:val="28"/>
          <w:lang w:val="es-ES"/>
        </w:rPr>
      </w:pPr>
      <w:r w:rsidRPr="005758E4">
        <w:rPr>
          <w:rFonts w:ascii="Times New Roman" w:hAnsi="Times New Roman" w:cs="Times New Roman"/>
          <w:b/>
          <w:bCs/>
          <w:sz w:val="28"/>
          <w:szCs w:val="28"/>
          <w:lang w:val="es-ES"/>
        </w:rPr>
        <w:t>Pronóstico</w:t>
      </w:r>
      <w:r w:rsidR="003C3F6B" w:rsidRPr="005758E4">
        <w:rPr>
          <w:rFonts w:ascii="Times New Roman" w:hAnsi="Times New Roman" w:cs="Times New Roman"/>
          <w:b/>
          <w:bCs/>
          <w:sz w:val="28"/>
          <w:szCs w:val="28"/>
          <w:lang w:val="es-ES"/>
        </w:rPr>
        <w:t xml:space="preserve"> de </w:t>
      </w:r>
      <w:r w:rsidR="005671C9">
        <w:rPr>
          <w:rFonts w:ascii="Times New Roman" w:hAnsi="Times New Roman" w:cs="Times New Roman"/>
          <w:b/>
          <w:bCs/>
          <w:sz w:val="28"/>
          <w:szCs w:val="28"/>
          <w:lang w:val="es-ES"/>
        </w:rPr>
        <w:t>venta productos insignia</w:t>
      </w:r>
    </w:p>
    <w:p w14:paraId="2022E4FF" w14:textId="493C62FC" w:rsidR="003C3F6B" w:rsidRDefault="003C3F6B" w:rsidP="003B2E22">
      <w:pPr>
        <w:jc w:val="center"/>
        <w:rPr>
          <w:rFonts w:ascii="Times New Roman" w:hAnsi="Times New Roman" w:cs="Times New Roman"/>
          <w:lang w:val="es-ES"/>
        </w:rPr>
      </w:pPr>
      <w:r w:rsidRPr="005758E4">
        <w:rPr>
          <w:rFonts w:ascii="Times New Roman" w:hAnsi="Times New Roman" w:cs="Times New Roman"/>
          <w:lang w:val="es-ES"/>
        </w:rPr>
        <w:t>Alexander Torres</w:t>
      </w:r>
    </w:p>
    <w:p w14:paraId="4868316C" w14:textId="32CBFFEC" w:rsidR="005758E4" w:rsidRPr="005758E4" w:rsidRDefault="005758E4" w:rsidP="003B2E22">
      <w:pPr>
        <w:jc w:val="center"/>
        <w:rPr>
          <w:rFonts w:ascii="Times New Roman" w:hAnsi="Times New Roman" w:cs="Times New Roman"/>
          <w:lang w:val="es-ES"/>
        </w:rPr>
      </w:pPr>
      <w:hyperlink r:id="rId7" w:history="1">
        <w:r w:rsidRPr="0003121B">
          <w:rPr>
            <w:rStyle w:val="Hipervnculo"/>
            <w:rFonts w:ascii="Times New Roman" w:hAnsi="Times New Roman" w:cs="Times New Roman"/>
            <w:lang w:val="es-ES"/>
          </w:rPr>
          <w:t>alexandertorresviveros@gmail.com</w:t>
        </w:r>
      </w:hyperlink>
    </w:p>
    <w:p w14:paraId="44BC00D2" w14:textId="552EB4CE" w:rsidR="00AF47E6" w:rsidRPr="005758E4" w:rsidRDefault="00AF47E6" w:rsidP="00C67EA3">
      <w:pPr>
        <w:ind w:firstLine="204"/>
        <w:jc w:val="center"/>
        <w:rPr>
          <w:rFonts w:ascii="Times New Roman" w:hAnsi="Times New Roman" w:cs="Times New Roman"/>
          <w:b/>
          <w:bCs/>
          <w:sz w:val="18"/>
          <w:szCs w:val="18"/>
          <w:lang w:val="es-ES"/>
        </w:rPr>
      </w:pPr>
      <w:r w:rsidRPr="005758E4">
        <w:rPr>
          <w:rFonts w:ascii="Times New Roman" w:hAnsi="Times New Roman" w:cs="Times New Roman"/>
          <w:b/>
          <w:bCs/>
          <w:sz w:val="18"/>
          <w:szCs w:val="18"/>
          <w:lang w:val="es-ES"/>
        </w:rPr>
        <w:t xml:space="preserve">Resumen - Este trabajo presenta </w:t>
      </w:r>
      <w:r w:rsidR="001A4DC2">
        <w:rPr>
          <w:rFonts w:ascii="Times New Roman" w:hAnsi="Times New Roman" w:cs="Times New Roman"/>
          <w:b/>
          <w:bCs/>
          <w:sz w:val="18"/>
          <w:szCs w:val="18"/>
          <w:lang w:val="es-ES"/>
        </w:rPr>
        <w:t xml:space="preserve">una predicción de </w:t>
      </w:r>
      <w:r w:rsidR="00920DBE">
        <w:rPr>
          <w:rFonts w:ascii="Times New Roman" w:hAnsi="Times New Roman" w:cs="Times New Roman"/>
          <w:b/>
          <w:bCs/>
          <w:sz w:val="18"/>
          <w:szCs w:val="18"/>
          <w:lang w:val="es-ES"/>
        </w:rPr>
        <w:t xml:space="preserve">la </w:t>
      </w:r>
      <w:r w:rsidR="001E31D0">
        <w:rPr>
          <w:rFonts w:ascii="Times New Roman" w:hAnsi="Times New Roman" w:cs="Times New Roman"/>
          <w:b/>
          <w:bCs/>
          <w:sz w:val="18"/>
          <w:szCs w:val="18"/>
          <w:lang w:val="es-ES"/>
        </w:rPr>
        <w:t xml:space="preserve">venta de dos productos en una empresa </w:t>
      </w:r>
      <w:r w:rsidR="00F25CB5">
        <w:rPr>
          <w:rFonts w:ascii="Times New Roman" w:hAnsi="Times New Roman" w:cs="Times New Roman"/>
          <w:b/>
          <w:bCs/>
          <w:sz w:val="18"/>
          <w:szCs w:val="18"/>
          <w:lang w:val="es-ES"/>
        </w:rPr>
        <w:t xml:space="preserve">de comestibles </w:t>
      </w:r>
      <w:r w:rsidR="001E31D0">
        <w:rPr>
          <w:rFonts w:ascii="Times New Roman" w:hAnsi="Times New Roman" w:cs="Times New Roman"/>
          <w:b/>
          <w:bCs/>
          <w:sz w:val="18"/>
          <w:szCs w:val="18"/>
          <w:lang w:val="es-ES"/>
        </w:rPr>
        <w:t xml:space="preserve">por medio de diferentes metodologías de machine </w:t>
      </w:r>
      <w:proofErr w:type="spellStart"/>
      <w:r w:rsidR="001E31D0">
        <w:rPr>
          <w:rFonts w:ascii="Times New Roman" w:hAnsi="Times New Roman" w:cs="Times New Roman"/>
          <w:b/>
          <w:bCs/>
          <w:sz w:val="18"/>
          <w:szCs w:val="18"/>
          <w:lang w:val="es-ES"/>
        </w:rPr>
        <w:t>learning</w:t>
      </w:r>
      <w:proofErr w:type="spellEnd"/>
      <w:r w:rsidR="001E1EA0">
        <w:rPr>
          <w:rFonts w:ascii="Times New Roman" w:hAnsi="Times New Roman" w:cs="Times New Roman"/>
          <w:b/>
          <w:bCs/>
          <w:sz w:val="18"/>
          <w:szCs w:val="18"/>
          <w:lang w:val="es-ES"/>
        </w:rPr>
        <w:t>.</w:t>
      </w:r>
    </w:p>
    <w:p w14:paraId="52C91F50" w14:textId="77777777" w:rsidR="003B2E22" w:rsidRPr="005758E4" w:rsidRDefault="003B2E22" w:rsidP="003B2E22">
      <w:pPr>
        <w:jc w:val="center"/>
        <w:rPr>
          <w:rFonts w:ascii="Times New Roman" w:hAnsi="Times New Roman" w:cs="Times New Roman"/>
          <w:lang w:val="es-ES"/>
        </w:rPr>
      </w:pPr>
    </w:p>
    <w:p w14:paraId="613DA7E9" w14:textId="77777777" w:rsidR="003B2E22" w:rsidRPr="005758E4" w:rsidRDefault="003B2E22" w:rsidP="003B2E22">
      <w:pPr>
        <w:rPr>
          <w:rFonts w:ascii="Times New Roman" w:hAnsi="Times New Roman" w:cs="Times New Roman"/>
          <w:lang w:val="es-ES"/>
        </w:rPr>
        <w:sectPr w:rsidR="003B2E22" w:rsidRPr="005758E4">
          <w:headerReference w:type="default" r:id="rId8"/>
          <w:footerReference w:type="default" r:id="rId9"/>
          <w:pgSz w:w="11906" w:h="16838"/>
          <w:pgMar w:top="1417" w:right="1701" w:bottom="1417" w:left="1701" w:header="708" w:footer="708" w:gutter="0"/>
          <w:cols w:space="708"/>
          <w:docGrid w:linePitch="360"/>
        </w:sectPr>
      </w:pPr>
    </w:p>
    <w:p w14:paraId="709A6394" w14:textId="0B971485" w:rsidR="005758E4" w:rsidRPr="00D80D6A" w:rsidRDefault="005758E4" w:rsidP="005758E4">
      <w:pPr>
        <w:rPr>
          <w:rFonts w:ascii="Times New Roman" w:hAnsi="Times New Roman" w:cs="Times New Roman"/>
          <w:b/>
          <w:bCs/>
          <w:lang w:val="es-ES"/>
        </w:rPr>
      </w:pPr>
      <w:r w:rsidRPr="00D80D6A">
        <w:rPr>
          <w:rFonts w:ascii="Times New Roman" w:hAnsi="Times New Roman" w:cs="Times New Roman"/>
          <w:b/>
          <w:bCs/>
          <w:lang w:val="es-ES"/>
        </w:rPr>
        <w:t>I.</w:t>
      </w:r>
      <w:r w:rsidRPr="00D80D6A">
        <w:rPr>
          <w:rFonts w:ascii="Times New Roman" w:hAnsi="Times New Roman" w:cs="Times New Roman"/>
          <w:b/>
          <w:bCs/>
          <w:lang w:val="es-ES"/>
        </w:rPr>
        <w:tab/>
        <w:t>INTRODUCCI</w:t>
      </w:r>
      <w:r w:rsidR="00C67EA3">
        <w:rPr>
          <w:rFonts w:ascii="Times New Roman" w:hAnsi="Times New Roman" w:cs="Times New Roman"/>
          <w:b/>
          <w:bCs/>
          <w:lang w:val="es-ES"/>
        </w:rPr>
        <w:t>Ó</w:t>
      </w:r>
      <w:r w:rsidRPr="00D80D6A">
        <w:rPr>
          <w:rFonts w:ascii="Times New Roman" w:hAnsi="Times New Roman" w:cs="Times New Roman"/>
          <w:b/>
          <w:bCs/>
          <w:lang w:val="es-ES"/>
        </w:rPr>
        <w:t>N</w:t>
      </w:r>
    </w:p>
    <w:p w14:paraId="5D87AA1A" w14:textId="203844F8" w:rsidR="00FD59E1" w:rsidRPr="00FD59E1" w:rsidRDefault="00FD59E1" w:rsidP="00FD59E1">
      <w:pPr>
        <w:jc w:val="both"/>
        <w:rPr>
          <w:rFonts w:ascii="Times New Roman" w:hAnsi="Times New Roman" w:cs="Times New Roman"/>
          <w:lang w:val="es-ES"/>
        </w:rPr>
      </w:pPr>
      <w:r w:rsidRPr="00FD59E1">
        <w:rPr>
          <w:rFonts w:ascii="Times New Roman" w:hAnsi="Times New Roman" w:cs="Times New Roman"/>
          <w:lang w:val="es-ES"/>
        </w:rPr>
        <w:t xml:space="preserve">La predicción de ventas es una herramienta esencial para la toma de decisiones en empresas de consumo, ya que permite anticipar comportamientos del mercado, optimizar inventarios y planear la producción. Con este propósito, el presente trabajo busca estimar las ventas mensuales de dos productos clave de una compañía de alimentos utilizando técnicas de machine </w:t>
      </w:r>
      <w:proofErr w:type="spellStart"/>
      <w:r w:rsidRPr="00FD59E1">
        <w:rPr>
          <w:rFonts w:ascii="Times New Roman" w:hAnsi="Times New Roman" w:cs="Times New Roman"/>
          <w:lang w:val="es-ES"/>
        </w:rPr>
        <w:t>learning</w:t>
      </w:r>
      <w:proofErr w:type="spellEnd"/>
      <w:r w:rsidRPr="00FD59E1">
        <w:rPr>
          <w:rFonts w:ascii="Times New Roman" w:hAnsi="Times New Roman" w:cs="Times New Roman"/>
          <w:lang w:val="es-ES"/>
        </w:rPr>
        <w:t xml:space="preserve"> aplicadas a series de tiempo.</w:t>
      </w:r>
    </w:p>
    <w:p w14:paraId="761EB7D2" w14:textId="5A59D4CD" w:rsidR="00FD59E1" w:rsidRDefault="00FD59E1" w:rsidP="00FD59E1">
      <w:pPr>
        <w:jc w:val="both"/>
        <w:rPr>
          <w:rFonts w:ascii="Times New Roman" w:hAnsi="Times New Roman" w:cs="Times New Roman"/>
          <w:lang w:val="es-ES"/>
        </w:rPr>
      </w:pPr>
      <w:r w:rsidRPr="00FD59E1">
        <w:rPr>
          <w:rFonts w:ascii="Times New Roman" w:hAnsi="Times New Roman" w:cs="Times New Roman"/>
          <w:lang w:val="es-ES"/>
        </w:rPr>
        <w:t>Para ello se emplearon diferentes modelos, desde tendencias determinísticas</w:t>
      </w:r>
      <w:r w:rsidR="00C67EA3">
        <w:rPr>
          <w:rFonts w:ascii="Times New Roman" w:hAnsi="Times New Roman" w:cs="Times New Roman"/>
          <w:lang w:val="es-ES"/>
        </w:rPr>
        <w:t xml:space="preserve"> </w:t>
      </w:r>
      <w:r w:rsidRPr="00FD59E1">
        <w:rPr>
          <w:rFonts w:ascii="Times New Roman" w:hAnsi="Times New Roman" w:cs="Times New Roman"/>
          <w:lang w:val="es-ES"/>
        </w:rPr>
        <w:t xml:space="preserve">hasta métodos estadísticos más avanzados como medias móviles, suavización exponencial y ARIMA. Todos los modelos fueron evaluados bajo un esquema </w:t>
      </w:r>
      <w:proofErr w:type="spellStart"/>
      <w:r w:rsidRPr="00FD59E1">
        <w:rPr>
          <w:rFonts w:ascii="Times New Roman" w:hAnsi="Times New Roman" w:cs="Times New Roman"/>
          <w:lang w:val="es-ES"/>
        </w:rPr>
        <w:t>walk</w:t>
      </w:r>
      <w:proofErr w:type="spellEnd"/>
      <w:r w:rsidRPr="00FD59E1">
        <w:rPr>
          <w:rFonts w:ascii="Times New Roman" w:hAnsi="Times New Roman" w:cs="Times New Roman"/>
          <w:lang w:val="es-ES"/>
        </w:rPr>
        <w:t>-forward con horizonte de un mes, lo que permitió comparar su desempeño de manera consistente y seleccionar las metodologías más precisas para cada producto.</w:t>
      </w:r>
    </w:p>
    <w:p w14:paraId="5B847E53" w14:textId="29BA9624" w:rsidR="005758E4" w:rsidRPr="00D80D6A" w:rsidRDefault="005758E4" w:rsidP="00FD59E1">
      <w:pPr>
        <w:rPr>
          <w:rFonts w:ascii="Times New Roman" w:hAnsi="Times New Roman" w:cs="Times New Roman"/>
          <w:b/>
          <w:bCs/>
          <w:lang w:val="es-ES"/>
        </w:rPr>
      </w:pPr>
      <w:r w:rsidRPr="00D80D6A">
        <w:rPr>
          <w:rFonts w:ascii="Times New Roman" w:hAnsi="Times New Roman" w:cs="Times New Roman"/>
          <w:b/>
          <w:bCs/>
          <w:lang w:val="es-ES"/>
        </w:rPr>
        <w:t>II.</w:t>
      </w:r>
      <w:r w:rsidRPr="00D80D6A">
        <w:rPr>
          <w:rFonts w:ascii="Times New Roman" w:hAnsi="Times New Roman" w:cs="Times New Roman"/>
          <w:b/>
          <w:bCs/>
          <w:lang w:val="es-ES"/>
        </w:rPr>
        <w:tab/>
        <w:t>MATERIALES Y MÉTODOS</w:t>
      </w:r>
    </w:p>
    <w:p w14:paraId="77675AB5" w14:textId="061FD65E" w:rsidR="00C52FDB" w:rsidRPr="00C52FDB" w:rsidRDefault="00C52FDB" w:rsidP="00C52FDB">
      <w:pPr>
        <w:jc w:val="both"/>
        <w:rPr>
          <w:rFonts w:ascii="Times New Roman" w:hAnsi="Times New Roman" w:cs="Times New Roman"/>
          <w:lang w:val="es-ES"/>
        </w:rPr>
      </w:pPr>
      <w:r w:rsidRPr="00C52FDB">
        <w:rPr>
          <w:rFonts w:ascii="Times New Roman" w:hAnsi="Times New Roman" w:cs="Times New Roman"/>
          <w:lang w:val="es-ES"/>
        </w:rPr>
        <w:t>Se trabajó con las series mensuales de ventas de dos productos desde junio de 2014. Tras una revisión inicial de calidad de datos y un análisis exploratorio, se definió como métrica principal el RMSE, debido a su capacidad de penalizar errores grandes y su uso frecuente en problemas de pronóstico.</w:t>
      </w:r>
    </w:p>
    <w:p w14:paraId="530FCB49" w14:textId="77777777" w:rsidR="00C52FDB" w:rsidRPr="00C52FDB" w:rsidRDefault="00C52FDB" w:rsidP="00C52FDB">
      <w:pPr>
        <w:jc w:val="both"/>
        <w:rPr>
          <w:rFonts w:ascii="Times New Roman" w:hAnsi="Times New Roman" w:cs="Times New Roman"/>
          <w:lang w:val="es-ES"/>
        </w:rPr>
      </w:pPr>
      <w:r w:rsidRPr="00C52FDB">
        <w:rPr>
          <w:rFonts w:ascii="Times New Roman" w:hAnsi="Times New Roman" w:cs="Times New Roman"/>
          <w:lang w:val="es-ES"/>
        </w:rPr>
        <w:t>El horizonte de predicción se fijó en un mes adelante, dado que este es el periodo que resulta operativo y relevante para la planeación comercial de la empresa.</w:t>
      </w:r>
    </w:p>
    <w:p w14:paraId="539836B5" w14:textId="77777777" w:rsidR="00C52FDB" w:rsidRPr="00A70631" w:rsidRDefault="00C52FDB" w:rsidP="00C52FDB">
      <w:pPr>
        <w:jc w:val="both"/>
        <w:rPr>
          <w:rFonts w:ascii="Times New Roman" w:hAnsi="Times New Roman" w:cs="Times New Roman"/>
          <w:b/>
          <w:bCs/>
          <w:lang w:val="es-ES"/>
        </w:rPr>
      </w:pPr>
      <w:r w:rsidRPr="00A70631">
        <w:rPr>
          <w:rFonts w:ascii="Times New Roman" w:hAnsi="Times New Roman" w:cs="Times New Roman"/>
          <w:b/>
          <w:bCs/>
          <w:lang w:val="es-ES"/>
        </w:rPr>
        <w:t>Metodología de evaluación (</w:t>
      </w:r>
      <w:proofErr w:type="spellStart"/>
      <w:r w:rsidRPr="00A70631">
        <w:rPr>
          <w:rFonts w:ascii="Times New Roman" w:hAnsi="Times New Roman" w:cs="Times New Roman"/>
          <w:b/>
          <w:bCs/>
          <w:lang w:val="es-ES"/>
        </w:rPr>
        <w:t>Walk</w:t>
      </w:r>
      <w:proofErr w:type="spellEnd"/>
      <w:r w:rsidRPr="00A70631">
        <w:rPr>
          <w:rFonts w:ascii="Times New Roman" w:hAnsi="Times New Roman" w:cs="Times New Roman"/>
          <w:b/>
          <w:bCs/>
          <w:lang w:val="es-ES"/>
        </w:rPr>
        <w:t>-Forward)</w:t>
      </w:r>
    </w:p>
    <w:p w14:paraId="37860B48" w14:textId="03017B9E" w:rsidR="00C52FDB" w:rsidRPr="00C52FDB" w:rsidRDefault="00C52FDB" w:rsidP="00C52FDB">
      <w:pPr>
        <w:jc w:val="both"/>
        <w:rPr>
          <w:rFonts w:ascii="Times New Roman" w:hAnsi="Times New Roman" w:cs="Times New Roman"/>
          <w:lang w:val="es-ES"/>
        </w:rPr>
      </w:pPr>
      <w:r w:rsidRPr="00C52FDB">
        <w:rPr>
          <w:rFonts w:ascii="Times New Roman" w:hAnsi="Times New Roman" w:cs="Times New Roman"/>
          <w:lang w:val="es-ES"/>
        </w:rPr>
        <w:t xml:space="preserve">Para garantizar una evaluación comparable entre todos los modelos, se empleó la metodología </w:t>
      </w:r>
      <w:proofErr w:type="spellStart"/>
      <w:r w:rsidRPr="00C52FDB">
        <w:rPr>
          <w:rFonts w:ascii="Times New Roman" w:hAnsi="Times New Roman" w:cs="Times New Roman"/>
          <w:lang w:val="es-ES"/>
        </w:rPr>
        <w:t>walk</w:t>
      </w:r>
      <w:proofErr w:type="spellEnd"/>
      <w:r w:rsidRPr="00C52FDB">
        <w:rPr>
          <w:rFonts w:ascii="Times New Roman" w:hAnsi="Times New Roman" w:cs="Times New Roman"/>
          <w:lang w:val="es-ES"/>
        </w:rPr>
        <w:t>-forward, consistente en los siguientes pasos:</w:t>
      </w:r>
    </w:p>
    <w:p w14:paraId="39D4513D" w14:textId="77777777" w:rsidR="00C52FDB" w:rsidRPr="00A70631" w:rsidRDefault="00C52FDB" w:rsidP="00A70631">
      <w:pPr>
        <w:pStyle w:val="Prrafodelista"/>
        <w:numPr>
          <w:ilvl w:val="0"/>
          <w:numId w:val="2"/>
        </w:numPr>
        <w:jc w:val="both"/>
        <w:rPr>
          <w:rFonts w:ascii="Times New Roman" w:hAnsi="Times New Roman" w:cs="Times New Roman"/>
          <w:lang w:val="es-ES"/>
        </w:rPr>
      </w:pPr>
      <w:r w:rsidRPr="00A70631">
        <w:rPr>
          <w:rFonts w:ascii="Times New Roman" w:hAnsi="Times New Roman" w:cs="Times New Roman"/>
          <w:lang w:val="es-ES"/>
        </w:rPr>
        <w:t>Se toma un conjunto inicial de observaciones como entrenamiento.</w:t>
      </w:r>
    </w:p>
    <w:p w14:paraId="4B24FD58" w14:textId="77777777" w:rsidR="00C52FDB" w:rsidRPr="00A70631" w:rsidRDefault="00C52FDB" w:rsidP="00A70631">
      <w:pPr>
        <w:pStyle w:val="Prrafodelista"/>
        <w:numPr>
          <w:ilvl w:val="0"/>
          <w:numId w:val="2"/>
        </w:numPr>
        <w:jc w:val="both"/>
        <w:rPr>
          <w:rFonts w:ascii="Times New Roman" w:hAnsi="Times New Roman" w:cs="Times New Roman"/>
          <w:lang w:val="es-ES"/>
        </w:rPr>
      </w:pPr>
      <w:r w:rsidRPr="00A70631">
        <w:rPr>
          <w:rFonts w:ascii="Times New Roman" w:hAnsi="Times New Roman" w:cs="Times New Roman"/>
          <w:lang w:val="es-ES"/>
        </w:rPr>
        <w:t>Se entrena el modelo con esos datos.</w:t>
      </w:r>
    </w:p>
    <w:p w14:paraId="65C19EBA" w14:textId="77777777" w:rsidR="00C52FDB" w:rsidRPr="00A70631" w:rsidRDefault="00C52FDB" w:rsidP="00A70631">
      <w:pPr>
        <w:pStyle w:val="Prrafodelista"/>
        <w:numPr>
          <w:ilvl w:val="0"/>
          <w:numId w:val="2"/>
        </w:numPr>
        <w:jc w:val="both"/>
        <w:rPr>
          <w:rFonts w:ascii="Times New Roman" w:hAnsi="Times New Roman" w:cs="Times New Roman"/>
          <w:lang w:val="es-ES"/>
        </w:rPr>
      </w:pPr>
      <w:r w:rsidRPr="00A70631">
        <w:rPr>
          <w:rFonts w:ascii="Times New Roman" w:hAnsi="Times New Roman" w:cs="Times New Roman"/>
          <w:lang w:val="es-ES"/>
        </w:rPr>
        <w:t>Se realiza un pronóstico para un único mes (</w:t>
      </w:r>
      <w:proofErr w:type="spellStart"/>
      <w:r w:rsidRPr="00A70631">
        <w:rPr>
          <w:rFonts w:ascii="Times New Roman" w:hAnsi="Times New Roman" w:cs="Times New Roman"/>
          <w:lang w:val="es-ES"/>
        </w:rPr>
        <w:t>horizon</w:t>
      </w:r>
      <w:proofErr w:type="spellEnd"/>
      <w:r w:rsidRPr="00A70631">
        <w:rPr>
          <w:rFonts w:ascii="Times New Roman" w:hAnsi="Times New Roman" w:cs="Times New Roman"/>
          <w:lang w:val="es-ES"/>
        </w:rPr>
        <w:t xml:space="preserve"> = 1).</w:t>
      </w:r>
    </w:p>
    <w:p w14:paraId="40A6672C" w14:textId="77777777" w:rsidR="00C52FDB" w:rsidRPr="00A70631" w:rsidRDefault="00C52FDB" w:rsidP="00A70631">
      <w:pPr>
        <w:pStyle w:val="Prrafodelista"/>
        <w:numPr>
          <w:ilvl w:val="0"/>
          <w:numId w:val="2"/>
        </w:numPr>
        <w:jc w:val="both"/>
        <w:rPr>
          <w:rFonts w:ascii="Times New Roman" w:hAnsi="Times New Roman" w:cs="Times New Roman"/>
          <w:lang w:val="es-ES"/>
        </w:rPr>
      </w:pPr>
      <w:r w:rsidRPr="00A70631">
        <w:rPr>
          <w:rFonts w:ascii="Times New Roman" w:hAnsi="Times New Roman" w:cs="Times New Roman"/>
          <w:lang w:val="es-ES"/>
        </w:rPr>
        <w:t>Se calcula el error entre el pronóstico y el valor real, obteniendo el RMSE parcial.</w:t>
      </w:r>
    </w:p>
    <w:p w14:paraId="4BFEC1F1" w14:textId="77777777" w:rsidR="00C52FDB" w:rsidRPr="00A70631" w:rsidRDefault="00C52FDB" w:rsidP="00A70631">
      <w:pPr>
        <w:pStyle w:val="Prrafodelista"/>
        <w:numPr>
          <w:ilvl w:val="0"/>
          <w:numId w:val="2"/>
        </w:numPr>
        <w:jc w:val="both"/>
        <w:rPr>
          <w:rFonts w:ascii="Times New Roman" w:hAnsi="Times New Roman" w:cs="Times New Roman"/>
          <w:lang w:val="es-ES"/>
        </w:rPr>
      </w:pPr>
      <w:r w:rsidRPr="00A70631">
        <w:rPr>
          <w:rFonts w:ascii="Times New Roman" w:hAnsi="Times New Roman" w:cs="Times New Roman"/>
          <w:lang w:val="es-ES"/>
        </w:rPr>
        <w:t>El valor real observado se incorpora inmediatamente a la serie, ampliando el conjunto de entrenamiento.</w:t>
      </w:r>
    </w:p>
    <w:p w14:paraId="7F7F4D15" w14:textId="77777777" w:rsidR="00C52FDB" w:rsidRPr="00A70631" w:rsidRDefault="00C52FDB" w:rsidP="00A70631">
      <w:pPr>
        <w:pStyle w:val="Prrafodelista"/>
        <w:numPr>
          <w:ilvl w:val="0"/>
          <w:numId w:val="2"/>
        </w:numPr>
        <w:jc w:val="both"/>
        <w:rPr>
          <w:rFonts w:ascii="Times New Roman" w:hAnsi="Times New Roman" w:cs="Times New Roman"/>
          <w:lang w:val="es-ES"/>
        </w:rPr>
      </w:pPr>
      <w:r w:rsidRPr="00A70631">
        <w:rPr>
          <w:rFonts w:ascii="Times New Roman" w:hAnsi="Times New Roman" w:cs="Times New Roman"/>
          <w:lang w:val="es-ES"/>
        </w:rPr>
        <w:t>Se repiten los pasos anteriores hasta agotar todas las observaciones disponibles para prueba.</w:t>
      </w:r>
    </w:p>
    <w:p w14:paraId="5ECAA955" w14:textId="77777777" w:rsidR="00C52FDB" w:rsidRPr="00C52FDB" w:rsidRDefault="00C52FDB" w:rsidP="00C52FDB">
      <w:pPr>
        <w:jc w:val="both"/>
        <w:rPr>
          <w:rFonts w:ascii="Times New Roman" w:hAnsi="Times New Roman" w:cs="Times New Roman"/>
          <w:lang w:val="es-ES"/>
        </w:rPr>
      </w:pPr>
      <w:r w:rsidRPr="00C52FDB">
        <w:rPr>
          <w:rFonts w:ascii="Times New Roman" w:hAnsi="Times New Roman" w:cs="Times New Roman"/>
          <w:lang w:val="es-ES"/>
        </w:rPr>
        <w:t>Este proceso permite simular cómo funcionaría cada modelo en un escenario operativo, donde la información se actualiza mes a mes y los pronósticos deben ajustarse continuamente.</w:t>
      </w:r>
    </w:p>
    <w:p w14:paraId="647B9DEB" w14:textId="77777777" w:rsidR="00C52FDB" w:rsidRPr="00A70631" w:rsidRDefault="00C52FDB" w:rsidP="00C52FDB">
      <w:pPr>
        <w:jc w:val="both"/>
        <w:rPr>
          <w:rFonts w:ascii="Times New Roman" w:hAnsi="Times New Roman" w:cs="Times New Roman"/>
          <w:b/>
          <w:bCs/>
          <w:lang w:val="es-ES"/>
        </w:rPr>
      </w:pPr>
      <w:r w:rsidRPr="00A70631">
        <w:rPr>
          <w:rFonts w:ascii="Times New Roman" w:hAnsi="Times New Roman" w:cs="Times New Roman"/>
          <w:b/>
          <w:bCs/>
          <w:lang w:val="es-ES"/>
        </w:rPr>
        <w:t>Modelos evaluados</w:t>
      </w:r>
    </w:p>
    <w:p w14:paraId="6950380E" w14:textId="77777777" w:rsidR="00C52FDB" w:rsidRPr="00C52FDB" w:rsidRDefault="00C52FDB" w:rsidP="00C52FDB">
      <w:pPr>
        <w:jc w:val="both"/>
        <w:rPr>
          <w:rFonts w:ascii="Times New Roman" w:hAnsi="Times New Roman" w:cs="Times New Roman"/>
          <w:lang w:val="es-ES"/>
        </w:rPr>
      </w:pPr>
      <w:r w:rsidRPr="00C52FDB">
        <w:rPr>
          <w:rFonts w:ascii="Times New Roman" w:hAnsi="Times New Roman" w:cs="Times New Roman"/>
          <w:lang w:val="es-ES"/>
        </w:rPr>
        <w:t>Se probaron modelos de complejidad creciente para identificar cuál ofrecía el mejor equilibrio entre precisión y estabilidad:</w:t>
      </w:r>
    </w:p>
    <w:p w14:paraId="5A9EA398" w14:textId="77777777" w:rsidR="00C52FDB" w:rsidRPr="00C52FDB" w:rsidRDefault="00C52FDB" w:rsidP="00C52FDB">
      <w:pPr>
        <w:jc w:val="both"/>
        <w:rPr>
          <w:rFonts w:ascii="Times New Roman" w:hAnsi="Times New Roman" w:cs="Times New Roman"/>
          <w:lang w:val="es-ES"/>
        </w:rPr>
      </w:pPr>
      <w:r w:rsidRPr="00C52FDB">
        <w:rPr>
          <w:rFonts w:ascii="Times New Roman" w:hAnsi="Times New Roman" w:cs="Times New Roman"/>
          <w:lang w:val="es-ES"/>
        </w:rPr>
        <w:t>Modelos de tendencia determinística</w:t>
      </w:r>
    </w:p>
    <w:p w14:paraId="241EB9DD" w14:textId="77777777" w:rsidR="00C52FDB" w:rsidRPr="00651C51" w:rsidRDefault="00C52FDB" w:rsidP="00651C51">
      <w:pPr>
        <w:pStyle w:val="Prrafodelista"/>
        <w:numPr>
          <w:ilvl w:val="0"/>
          <w:numId w:val="3"/>
        </w:numPr>
        <w:jc w:val="both"/>
        <w:rPr>
          <w:rFonts w:ascii="Times New Roman" w:hAnsi="Times New Roman" w:cs="Times New Roman"/>
          <w:lang w:val="es-ES"/>
        </w:rPr>
      </w:pPr>
      <w:r w:rsidRPr="00651C51">
        <w:rPr>
          <w:rFonts w:ascii="Times New Roman" w:hAnsi="Times New Roman" w:cs="Times New Roman"/>
          <w:lang w:val="es-ES"/>
        </w:rPr>
        <w:t>Tendencia lineal, cuadrática y polinómica de mayor grado, ajustadas con regresión sobre el tiempo.</w:t>
      </w:r>
    </w:p>
    <w:p w14:paraId="3AE1D5DA" w14:textId="77777777" w:rsidR="00C52FDB" w:rsidRPr="00C52FDB" w:rsidRDefault="00C52FDB" w:rsidP="00C52FDB">
      <w:pPr>
        <w:jc w:val="both"/>
        <w:rPr>
          <w:rFonts w:ascii="Times New Roman" w:hAnsi="Times New Roman" w:cs="Times New Roman"/>
          <w:lang w:val="es-ES"/>
        </w:rPr>
      </w:pPr>
      <w:r w:rsidRPr="00C52FDB">
        <w:rPr>
          <w:rFonts w:ascii="Times New Roman" w:hAnsi="Times New Roman" w:cs="Times New Roman"/>
          <w:lang w:val="es-ES"/>
        </w:rPr>
        <w:t>Modelos de media móvil simple</w:t>
      </w:r>
    </w:p>
    <w:p w14:paraId="3323FC19" w14:textId="33D56D97" w:rsidR="00C52FDB" w:rsidRPr="000C722F" w:rsidRDefault="00C52FDB" w:rsidP="00651C51">
      <w:pPr>
        <w:pStyle w:val="Prrafodelista"/>
        <w:numPr>
          <w:ilvl w:val="0"/>
          <w:numId w:val="4"/>
        </w:numPr>
        <w:jc w:val="both"/>
        <w:rPr>
          <w:rFonts w:ascii="Times New Roman" w:hAnsi="Times New Roman" w:cs="Times New Roman"/>
          <w:lang w:val="es-ES"/>
        </w:rPr>
      </w:pPr>
      <w:r w:rsidRPr="000C722F">
        <w:rPr>
          <w:rFonts w:ascii="Times New Roman" w:hAnsi="Times New Roman" w:cs="Times New Roman"/>
          <w:lang w:val="es-ES"/>
        </w:rPr>
        <w:t>Con ventanas de diferentes tamaños (3, 6, 12 meses).</w:t>
      </w:r>
      <w:r w:rsidR="000C722F" w:rsidRPr="000C722F">
        <w:rPr>
          <w:rFonts w:ascii="Times New Roman" w:hAnsi="Times New Roman" w:cs="Times New Roman"/>
          <w:lang w:val="es-ES"/>
        </w:rPr>
        <w:t xml:space="preserve"> </w:t>
      </w:r>
      <w:r w:rsidRPr="000C722F">
        <w:rPr>
          <w:rFonts w:ascii="Times New Roman" w:hAnsi="Times New Roman" w:cs="Times New Roman"/>
          <w:lang w:val="es-ES"/>
        </w:rPr>
        <w:t>Se utilizaron como línea base para comparar con modelos más</w:t>
      </w:r>
      <w:r w:rsidR="000C722F" w:rsidRPr="000C722F">
        <w:rPr>
          <w:rFonts w:ascii="Times New Roman" w:hAnsi="Times New Roman" w:cs="Times New Roman"/>
          <w:lang w:val="es-ES"/>
        </w:rPr>
        <w:t xml:space="preserve"> complejos</w:t>
      </w:r>
      <w:r w:rsidRPr="000C722F">
        <w:rPr>
          <w:rFonts w:ascii="Times New Roman" w:hAnsi="Times New Roman" w:cs="Times New Roman"/>
          <w:lang w:val="es-ES"/>
        </w:rPr>
        <w:t>.</w:t>
      </w:r>
    </w:p>
    <w:p w14:paraId="243F35F5" w14:textId="77777777" w:rsidR="00C52FDB" w:rsidRPr="00C52FDB" w:rsidRDefault="00C52FDB" w:rsidP="00C52FDB">
      <w:pPr>
        <w:jc w:val="both"/>
        <w:rPr>
          <w:rFonts w:ascii="Times New Roman" w:hAnsi="Times New Roman" w:cs="Times New Roman"/>
          <w:lang w:val="es-ES"/>
        </w:rPr>
      </w:pPr>
      <w:r w:rsidRPr="00C52FDB">
        <w:rPr>
          <w:rFonts w:ascii="Times New Roman" w:hAnsi="Times New Roman" w:cs="Times New Roman"/>
          <w:lang w:val="es-ES"/>
        </w:rPr>
        <w:t>Modelos de suavización exponencial</w:t>
      </w:r>
    </w:p>
    <w:p w14:paraId="0141E94D" w14:textId="77777777" w:rsidR="00C52FDB" w:rsidRPr="00651C51" w:rsidRDefault="00C52FDB" w:rsidP="00651C51">
      <w:pPr>
        <w:pStyle w:val="Prrafodelista"/>
        <w:numPr>
          <w:ilvl w:val="0"/>
          <w:numId w:val="5"/>
        </w:numPr>
        <w:jc w:val="both"/>
        <w:rPr>
          <w:rFonts w:ascii="Times New Roman" w:hAnsi="Times New Roman" w:cs="Times New Roman"/>
          <w:lang w:val="es-ES"/>
        </w:rPr>
      </w:pPr>
      <w:r w:rsidRPr="00651C51">
        <w:rPr>
          <w:rFonts w:ascii="Times New Roman" w:hAnsi="Times New Roman" w:cs="Times New Roman"/>
          <w:lang w:val="es-ES"/>
        </w:rPr>
        <w:t>Modelos de Holt (nivel + tendencia) y Holt-</w:t>
      </w:r>
      <w:proofErr w:type="spellStart"/>
      <w:r w:rsidRPr="00651C51">
        <w:rPr>
          <w:rFonts w:ascii="Times New Roman" w:hAnsi="Times New Roman" w:cs="Times New Roman"/>
          <w:lang w:val="es-ES"/>
        </w:rPr>
        <w:t>Winters</w:t>
      </w:r>
      <w:proofErr w:type="spellEnd"/>
      <w:r w:rsidRPr="00651C51">
        <w:rPr>
          <w:rFonts w:ascii="Times New Roman" w:hAnsi="Times New Roman" w:cs="Times New Roman"/>
          <w:lang w:val="es-ES"/>
        </w:rPr>
        <w:t xml:space="preserve"> (nivel + tendencia + estacionalidad).</w:t>
      </w:r>
    </w:p>
    <w:p w14:paraId="093DA1C4" w14:textId="45293B8A" w:rsidR="00C52FDB" w:rsidRPr="00210E21" w:rsidRDefault="00C52FDB" w:rsidP="00210E21">
      <w:pPr>
        <w:pStyle w:val="Prrafodelista"/>
        <w:numPr>
          <w:ilvl w:val="0"/>
          <w:numId w:val="5"/>
        </w:numPr>
        <w:jc w:val="both"/>
        <w:rPr>
          <w:rFonts w:ascii="Times New Roman" w:hAnsi="Times New Roman" w:cs="Times New Roman"/>
          <w:lang w:val="es-ES"/>
        </w:rPr>
      </w:pPr>
      <w:r w:rsidRPr="00210E21">
        <w:rPr>
          <w:rFonts w:ascii="Times New Roman" w:hAnsi="Times New Roman" w:cs="Times New Roman"/>
          <w:lang w:val="es-ES"/>
        </w:rPr>
        <w:t xml:space="preserve">Los </w:t>
      </w:r>
      <w:proofErr w:type="spellStart"/>
      <w:r w:rsidR="000C722F">
        <w:rPr>
          <w:rFonts w:ascii="Times New Roman" w:hAnsi="Times New Roman" w:cs="Times New Roman"/>
          <w:lang w:val="es-ES"/>
        </w:rPr>
        <w:t>hiper</w:t>
      </w:r>
      <w:r w:rsidRPr="00210E21">
        <w:rPr>
          <w:rFonts w:ascii="Times New Roman" w:hAnsi="Times New Roman" w:cs="Times New Roman"/>
          <w:lang w:val="es-ES"/>
        </w:rPr>
        <w:t>parámetros</w:t>
      </w:r>
      <w:proofErr w:type="spellEnd"/>
      <w:r w:rsidRPr="00210E21">
        <w:rPr>
          <w:rFonts w:ascii="Times New Roman" w:hAnsi="Times New Roman" w:cs="Times New Roman"/>
          <w:lang w:val="es-ES"/>
        </w:rPr>
        <w:t xml:space="preserve"> α, β y γ se ajustaron mediante búsqueda sistemática para minimizar el RMSE</w:t>
      </w:r>
      <w:r w:rsidR="000C722F">
        <w:rPr>
          <w:rFonts w:ascii="Times New Roman" w:hAnsi="Times New Roman" w:cs="Times New Roman"/>
          <w:lang w:val="es-ES"/>
        </w:rPr>
        <w:t>.</w:t>
      </w:r>
    </w:p>
    <w:p w14:paraId="15D514FC" w14:textId="77777777" w:rsidR="00C52FDB" w:rsidRPr="00C52FDB" w:rsidRDefault="00C52FDB" w:rsidP="00C52FDB">
      <w:pPr>
        <w:jc w:val="both"/>
        <w:rPr>
          <w:rFonts w:ascii="Times New Roman" w:hAnsi="Times New Roman" w:cs="Times New Roman"/>
          <w:lang w:val="es-ES"/>
        </w:rPr>
      </w:pPr>
      <w:r w:rsidRPr="00C52FDB">
        <w:rPr>
          <w:rFonts w:ascii="Times New Roman" w:hAnsi="Times New Roman" w:cs="Times New Roman"/>
          <w:lang w:val="es-ES"/>
        </w:rPr>
        <w:t>Modelos ARIMA</w:t>
      </w:r>
    </w:p>
    <w:p w14:paraId="5B067C60" w14:textId="77777777" w:rsidR="00C52FDB" w:rsidRPr="00210E21" w:rsidRDefault="00C52FDB" w:rsidP="00210E21">
      <w:pPr>
        <w:pStyle w:val="Prrafodelista"/>
        <w:numPr>
          <w:ilvl w:val="0"/>
          <w:numId w:val="6"/>
        </w:numPr>
        <w:jc w:val="both"/>
        <w:rPr>
          <w:rFonts w:ascii="Times New Roman" w:hAnsi="Times New Roman" w:cs="Times New Roman"/>
          <w:lang w:val="es-ES"/>
        </w:rPr>
      </w:pPr>
      <w:r w:rsidRPr="00210E21">
        <w:rPr>
          <w:rFonts w:ascii="Times New Roman" w:hAnsi="Times New Roman" w:cs="Times New Roman"/>
          <w:lang w:val="es-ES"/>
        </w:rPr>
        <w:t xml:space="preserve">Se aplicó inicialmente </w:t>
      </w:r>
      <w:proofErr w:type="spellStart"/>
      <w:r w:rsidRPr="00210E21">
        <w:rPr>
          <w:rFonts w:ascii="Times New Roman" w:hAnsi="Times New Roman" w:cs="Times New Roman"/>
          <w:lang w:val="es-ES"/>
        </w:rPr>
        <w:t>autoarima</w:t>
      </w:r>
      <w:proofErr w:type="spellEnd"/>
      <w:r w:rsidRPr="00210E21">
        <w:rPr>
          <w:rFonts w:ascii="Times New Roman" w:hAnsi="Times New Roman" w:cs="Times New Roman"/>
          <w:lang w:val="es-ES"/>
        </w:rPr>
        <w:t xml:space="preserve"> para explorar órdenes tentativos.</w:t>
      </w:r>
    </w:p>
    <w:p w14:paraId="463EF324" w14:textId="0269046E" w:rsidR="00C52FDB" w:rsidRPr="00210E21" w:rsidRDefault="00C52FDB" w:rsidP="00210E21">
      <w:pPr>
        <w:pStyle w:val="Prrafodelista"/>
        <w:numPr>
          <w:ilvl w:val="0"/>
          <w:numId w:val="6"/>
        </w:numPr>
        <w:jc w:val="both"/>
        <w:rPr>
          <w:rFonts w:ascii="Times New Roman" w:hAnsi="Times New Roman" w:cs="Times New Roman"/>
          <w:lang w:val="es-ES"/>
        </w:rPr>
      </w:pPr>
      <w:r w:rsidRPr="00210E21">
        <w:rPr>
          <w:rFonts w:ascii="Times New Roman" w:hAnsi="Times New Roman" w:cs="Times New Roman"/>
          <w:lang w:val="es-ES"/>
        </w:rPr>
        <w:t xml:space="preserve">Posteriormente se realizó ajuste de parámetros (p, d, q) </w:t>
      </w:r>
      <w:r w:rsidR="000C722F">
        <w:rPr>
          <w:rFonts w:ascii="Times New Roman" w:hAnsi="Times New Roman" w:cs="Times New Roman"/>
          <w:lang w:val="es-ES"/>
        </w:rPr>
        <w:t>con optimización bayesiana</w:t>
      </w:r>
      <w:r w:rsidRPr="00210E21">
        <w:rPr>
          <w:rFonts w:ascii="Times New Roman" w:hAnsi="Times New Roman" w:cs="Times New Roman"/>
          <w:lang w:val="es-ES"/>
        </w:rPr>
        <w:t>.</w:t>
      </w:r>
    </w:p>
    <w:p w14:paraId="14FAACFC" w14:textId="77777777" w:rsidR="00C52FDB" w:rsidRPr="00210E21" w:rsidRDefault="00C52FDB" w:rsidP="00210E21">
      <w:pPr>
        <w:pStyle w:val="Prrafodelista"/>
        <w:numPr>
          <w:ilvl w:val="0"/>
          <w:numId w:val="6"/>
        </w:numPr>
        <w:jc w:val="both"/>
        <w:rPr>
          <w:rFonts w:ascii="Times New Roman" w:hAnsi="Times New Roman" w:cs="Times New Roman"/>
          <w:lang w:val="es-ES"/>
        </w:rPr>
      </w:pPr>
      <w:r w:rsidRPr="00210E21">
        <w:rPr>
          <w:rFonts w:ascii="Times New Roman" w:hAnsi="Times New Roman" w:cs="Times New Roman"/>
          <w:lang w:val="es-ES"/>
        </w:rPr>
        <w:lastRenderedPageBreak/>
        <w:t xml:space="preserve">Todos los modelos ARIMA fueron evaluados con el mismo proceso de </w:t>
      </w:r>
      <w:proofErr w:type="spellStart"/>
      <w:r w:rsidRPr="00210E21">
        <w:rPr>
          <w:rFonts w:ascii="Times New Roman" w:hAnsi="Times New Roman" w:cs="Times New Roman"/>
          <w:lang w:val="es-ES"/>
        </w:rPr>
        <w:t>walk</w:t>
      </w:r>
      <w:proofErr w:type="spellEnd"/>
      <w:r w:rsidRPr="00210E21">
        <w:rPr>
          <w:rFonts w:ascii="Times New Roman" w:hAnsi="Times New Roman" w:cs="Times New Roman"/>
          <w:lang w:val="es-ES"/>
        </w:rPr>
        <w:t>-forward.</w:t>
      </w:r>
    </w:p>
    <w:p w14:paraId="0EC3DACE" w14:textId="66D29E53" w:rsidR="00210E21" w:rsidRDefault="00C52FDB" w:rsidP="00C52FDB">
      <w:pPr>
        <w:jc w:val="both"/>
        <w:rPr>
          <w:rFonts w:ascii="Times New Roman" w:hAnsi="Times New Roman" w:cs="Times New Roman"/>
          <w:lang w:val="es-ES"/>
        </w:rPr>
      </w:pPr>
      <w:r w:rsidRPr="00C52FDB">
        <w:rPr>
          <w:rFonts w:ascii="Times New Roman" w:hAnsi="Times New Roman" w:cs="Times New Roman"/>
          <w:lang w:val="es-ES"/>
        </w:rPr>
        <w:t xml:space="preserve">Finalmente, se compararon los RMSE promedio de cada </w:t>
      </w:r>
      <w:r w:rsidR="00F87515">
        <w:rPr>
          <w:rFonts w:ascii="Times New Roman" w:hAnsi="Times New Roman" w:cs="Times New Roman"/>
          <w:lang w:val="es-ES"/>
        </w:rPr>
        <w:t>grupo</w:t>
      </w:r>
      <w:r w:rsidRPr="00C52FDB">
        <w:rPr>
          <w:rFonts w:ascii="Times New Roman" w:hAnsi="Times New Roman" w:cs="Times New Roman"/>
          <w:lang w:val="es-ES"/>
        </w:rPr>
        <w:t xml:space="preserve"> de modelos para seleccionar los métodos con mejor desempeño en cada producto.</w:t>
      </w:r>
    </w:p>
    <w:p w14:paraId="7114F712" w14:textId="77777777" w:rsidR="005758E4" w:rsidRPr="002325DD" w:rsidRDefault="005758E4" w:rsidP="005758E4">
      <w:pPr>
        <w:rPr>
          <w:rFonts w:ascii="Times New Roman" w:hAnsi="Times New Roman" w:cs="Times New Roman"/>
          <w:b/>
          <w:bCs/>
        </w:rPr>
      </w:pPr>
      <w:r w:rsidRPr="002325DD">
        <w:rPr>
          <w:rFonts w:ascii="Times New Roman" w:hAnsi="Times New Roman" w:cs="Times New Roman"/>
          <w:b/>
          <w:bCs/>
        </w:rPr>
        <w:t>III.</w:t>
      </w:r>
      <w:r w:rsidRPr="002325DD">
        <w:rPr>
          <w:rFonts w:ascii="Times New Roman" w:hAnsi="Times New Roman" w:cs="Times New Roman"/>
          <w:b/>
          <w:bCs/>
        </w:rPr>
        <w:tab/>
        <w:t>RESULTADOS</w:t>
      </w:r>
    </w:p>
    <w:p w14:paraId="2B18D806" w14:textId="11849274" w:rsidR="00667CB5" w:rsidRDefault="004069C9" w:rsidP="006D7F1B">
      <w:pPr>
        <w:jc w:val="both"/>
        <w:rPr>
          <w:rFonts w:ascii="Times New Roman" w:hAnsi="Times New Roman" w:cs="Times New Roman"/>
          <w:lang w:val="es-ES"/>
        </w:rPr>
      </w:pPr>
      <w:r>
        <w:rPr>
          <w:rFonts w:ascii="Times New Roman" w:hAnsi="Times New Roman" w:cs="Times New Roman"/>
          <w:lang w:val="es-ES"/>
        </w:rPr>
        <w:t xml:space="preserve">3.1 </w:t>
      </w:r>
      <w:r w:rsidR="00980B8F">
        <w:rPr>
          <w:rFonts w:ascii="Times New Roman" w:hAnsi="Times New Roman" w:cs="Times New Roman"/>
          <w:lang w:val="es-ES"/>
        </w:rPr>
        <w:t>Análisis exploratorio</w:t>
      </w:r>
      <w:r w:rsidR="002325DD">
        <w:rPr>
          <w:rFonts w:ascii="Times New Roman" w:hAnsi="Times New Roman" w:cs="Times New Roman"/>
          <w:lang w:val="es-ES"/>
        </w:rPr>
        <w:t xml:space="preserve"> de datos</w:t>
      </w:r>
      <w:r w:rsidR="00980B8F">
        <w:rPr>
          <w:rFonts w:ascii="Times New Roman" w:hAnsi="Times New Roman" w:cs="Times New Roman"/>
          <w:lang w:val="es-ES"/>
        </w:rPr>
        <w:t>:</w:t>
      </w:r>
    </w:p>
    <w:p w14:paraId="3AEF794B" w14:textId="77777777" w:rsidR="007F564C" w:rsidRDefault="002325DD" w:rsidP="002325DD">
      <w:pPr>
        <w:jc w:val="both"/>
        <w:rPr>
          <w:rFonts w:ascii="Times New Roman" w:hAnsi="Times New Roman" w:cs="Times New Roman"/>
          <w:lang w:val="es-ES"/>
        </w:rPr>
      </w:pPr>
      <w:r w:rsidRPr="002325DD">
        <w:rPr>
          <w:rFonts w:ascii="Times New Roman" w:hAnsi="Times New Roman" w:cs="Times New Roman"/>
          <w:lang w:val="es-ES"/>
        </w:rPr>
        <w:t>Para iniciar el proceso de modelado se realizó un análisis exploratorio sobre las series históricas de venta de los dos productos insignia de la compañía. Los registros disponibles abarcan el periodo comprendido entre junio de 2014 y diciembre de 2024, permitiendo una ventana temporal suficientemente amplia para estudiar patrones estacionales, tendencias, fluctuaciones y variabilidad intrínseca de cada serie.</w:t>
      </w:r>
    </w:p>
    <w:p w14:paraId="6CFB05D8" w14:textId="6842930C" w:rsidR="007F564C" w:rsidRPr="007F564C" w:rsidRDefault="007F564C" w:rsidP="002325DD">
      <w:pPr>
        <w:jc w:val="both"/>
        <w:rPr>
          <w:rFonts w:ascii="Times New Roman" w:hAnsi="Times New Roman" w:cs="Times New Roman"/>
          <w:i/>
          <w:iCs/>
          <w:sz w:val="16"/>
          <w:szCs w:val="16"/>
          <w:lang w:val="es-ES"/>
        </w:rPr>
      </w:pPr>
      <w:r w:rsidRPr="007F564C">
        <w:rPr>
          <w:rFonts w:ascii="Times New Roman" w:hAnsi="Times New Roman" w:cs="Times New Roman"/>
          <w:i/>
          <w:iCs/>
          <w:sz w:val="16"/>
          <w:szCs w:val="16"/>
          <w:lang w:val="es-ES"/>
        </w:rPr>
        <w:t>Figura 1:</w:t>
      </w:r>
      <w:r w:rsidR="000A6957">
        <w:rPr>
          <w:rFonts w:ascii="Times New Roman" w:hAnsi="Times New Roman" w:cs="Times New Roman"/>
          <w:i/>
          <w:iCs/>
          <w:sz w:val="16"/>
          <w:szCs w:val="16"/>
          <w:lang w:val="es-ES"/>
        </w:rPr>
        <w:t xml:space="preserve"> Series graficadas</w:t>
      </w:r>
    </w:p>
    <w:p w14:paraId="3DECA64A" w14:textId="100D0412" w:rsidR="002325DD" w:rsidRPr="002325DD" w:rsidRDefault="007F564C" w:rsidP="00C67EA3">
      <w:pPr>
        <w:jc w:val="center"/>
        <w:rPr>
          <w:rFonts w:ascii="Times New Roman" w:hAnsi="Times New Roman" w:cs="Times New Roman"/>
          <w:lang w:val="es-ES"/>
        </w:rPr>
      </w:pPr>
      <w:r w:rsidRPr="006D7F1B">
        <w:rPr>
          <w:rFonts w:ascii="Times New Roman" w:hAnsi="Times New Roman" w:cs="Times New Roman"/>
          <w:lang w:val="es-ES"/>
        </w:rPr>
        <w:drawing>
          <wp:inline distT="0" distB="0" distL="0" distR="0" wp14:anchorId="1856613C" wp14:editId="13CA4FE0">
            <wp:extent cx="2544417" cy="1447173"/>
            <wp:effectExtent l="0" t="0" r="8890" b="635"/>
            <wp:docPr id="190114284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42843" name="Imagen 1" descr="Gráfico, Gráfico de líneas&#10;&#10;El contenido generado por IA puede ser incorrecto."/>
                    <pic:cNvPicPr/>
                  </pic:nvPicPr>
                  <pic:blipFill>
                    <a:blip r:embed="rId10"/>
                    <a:stretch>
                      <a:fillRect/>
                    </a:stretch>
                  </pic:blipFill>
                  <pic:spPr>
                    <a:xfrm>
                      <a:off x="0" y="0"/>
                      <a:ext cx="2552873" cy="1451982"/>
                    </a:xfrm>
                    <a:prstGeom prst="rect">
                      <a:avLst/>
                    </a:prstGeom>
                  </pic:spPr>
                </pic:pic>
              </a:graphicData>
            </a:graphic>
          </wp:inline>
        </w:drawing>
      </w:r>
    </w:p>
    <w:p w14:paraId="2EE2BBDF" w14:textId="493C4690" w:rsidR="002325DD" w:rsidRPr="002325DD" w:rsidRDefault="002325DD" w:rsidP="002325DD">
      <w:pPr>
        <w:jc w:val="both"/>
        <w:rPr>
          <w:rFonts w:ascii="Times New Roman" w:hAnsi="Times New Roman" w:cs="Times New Roman"/>
          <w:lang w:val="es-ES"/>
        </w:rPr>
      </w:pPr>
      <w:r w:rsidRPr="002325DD">
        <w:rPr>
          <w:rFonts w:ascii="Times New Roman" w:hAnsi="Times New Roman" w:cs="Times New Roman"/>
          <w:lang w:val="es-ES"/>
        </w:rPr>
        <w:t>En la inspección inicial se identificaron diferencias marcadas en los niveles de venta entre ambos productos. El Producto 2 presenta valores consistentemente superiores y mayor variabilidad, mientras que el Producto 1 muestra un comportamiento más estable y con menor dispersión. La Figura 1 ilustra la evolución temporal de ambas series y evidencia la presencia de tendencias cambiantes y posibles ciclos que justifican el uso de modelos de series de tiempo robustos.</w:t>
      </w:r>
    </w:p>
    <w:p w14:paraId="4A88CF98" w14:textId="571963FF" w:rsidR="00E252C7" w:rsidRDefault="002325DD" w:rsidP="002325DD">
      <w:pPr>
        <w:jc w:val="both"/>
        <w:rPr>
          <w:rFonts w:ascii="Times New Roman" w:hAnsi="Times New Roman" w:cs="Times New Roman"/>
          <w:lang w:val="es-ES"/>
        </w:rPr>
      </w:pPr>
      <w:r w:rsidRPr="002325DD">
        <w:rPr>
          <w:rFonts w:ascii="Times New Roman" w:hAnsi="Times New Roman" w:cs="Times New Roman"/>
          <w:lang w:val="es-ES"/>
        </w:rPr>
        <w:t>A continuación, se presenta la tabla resumen con los principales estadísticos descriptivos</w:t>
      </w:r>
      <w:r w:rsidR="001E4521">
        <w:rPr>
          <w:rFonts w:ascii="Times New Roman" w:hAnsi="Times New Roman" w:cs="Times New Roman"/>
          <w:lang w:val="es-ES"/>
        </w:rPr>
        <w:t>.</w:t>
      </w:r>
    </w:p>
    <w:p w14:paraId="1C88072C" w14:textId="6C8FD950" w:rsidR="00C67EA3" w:rsidRPr="000A6957" w:rsidRDefault="00C67EA3" w:rsidP="002325DD">
      <w:pPr>
        <w:jc w:val="both"/>
        <w:rPr>
          <w:rFonts w:ascii="Times New Roman" w:hAnsi="Times New Roman" w:cs="Times New Roman"/>
          <w:i/>
          <w:iCs/>
          <w:sz w:val="16"/>
          <w:szCs w:val="16"/>
          <w:lang w:val="es-ES"/>
        </w:rPr>
      </w:pPr>
      <w:r w:rsidRPr="000A6957">
        <w:rPr>
          <w:rFonts w:ascii="Times New Roman" w:hAnsi="Times New Roman" w:cs="Times New Roman"/>
          <w:i/>
          <w:iCs/>
          <w:sz w:val="16"/>
          <w:szCs w:val="16"/>
          <w:lang w:val="es-ES"/>
        </w:rPr>
        <w:t>Tabla 1:</w:t>
      </w:r>
      <w:r w:rsidR="000A6957">
        <w:rPr>
          <w:rFonts w:ascii="Times New Roman" w:hAnsi="Times New Roman" w:cs="Times New Roman"/>
          <w:i/>
          <w:iCs/>
          <w:sz w:val="16"/>
          <w:szCs w:val="16"/>
          <w:lang w:val="es-ES"/>
        </w:rPr>
        <w:t xml:space="preserve"> Estadística descriptiva, resumen</w:t>
      </w:r>
    </w:p>
    <w:tbl>
      <w:tblPr>
        <w:tblStyle w:val="Tablanormal5"/>
        <w:tblW w:w="0" w:type="auto"/>
        <w:jc w:val="center"/>
        <w:tblLook w:val="04A0" w:firstRow="1" w:lastRow="0" w:firstColumn="1" w:lastColumn="0" w:noHBand="0" w:noVBand="1"/>
      </w:tblPr>
      <w:tblGrid>
        <w:gridCol w:w="1931"/>
        <w:gridCol w:w="850"/>
        <w:gridCol w:w="850"/>
      </w:tblGrid>
      <w:tr w:rsidR="00E252C7" w:rsidRPr="00E252C7" w14:paraId="58D722D7" w14:textId="77777777" w:rsidTr="00E252C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7E983C4" w14:textId="77777777" w:rsidR="00E252C7" w:rsidRPr="00E252C7" w:rsidRDefault="00E252C7" w:rsidP="00E252C7">
            <w:pPr>
              <w:spacing w:after="160" w:line="259" w:lineRule="auto"/>
              <w:jc w:val="center"/>
              <w:rPr>
                <w:rFonts w:ascii="Times New Roman" w:hAnsi="Times New Roman" w:cs="Times New Roman"/>
                <w:b/>
                <w:bCs/>
                <w:sz w:val="14"/>
                <w:szCs w:val="14"/>
              </w:rPr>
            </w:pPr>
            <w:r w:rsidRPr="00E252C7">
              <w:rPr>
                <w:rFonts w:ascii="Times New Roman" w:hAnsi="Times New Roman" w:cs="Times New Roman"/>
                <w:b/>
                <w:bCs/>
                <w:sz w:val="14"/>
                <w:szCs w:val="14"/>
              </w:rPr>
              <w:t>Métrica</w:t>
            </w:r>
          </w:p>
        </w:tc>
        <w:tc>
          <w:tcPr>
            <w:tcW w:w="0" w:type="auto"/>
            <w:vAlign w:val="center"/>
            <w:hideMark/>
          </w:tcPr>
          <w:p w14:paraId="1470B885" w14:textId="77777777" w:rsidR="00E252C7" w:rsidRPr="00E252C7" w:rsidRDefault="00E252C7" w:rsidP="00E252C7">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4"/>
                <w:szCs w:val="14"/>
              </w:rPr>
            </w:pPr>
            <w:r w:rsidRPr="00E252C7">
              <w:rPr>
                <w:rFonts w:ascii="Times New Roman" w:hAnsi="Times New Roman" w:cs="Times New Roman"/>
                <w:b/>
                <w:bCs/>
                <w:sz w:val="14"/>
                <w:szCs w:val="14"/>
              </w:rPr>
              <w:t>Producto 1</w:t>
            </w:r>
          </w:p>
        </w:tc>
        <w:tc>
          <w:tcPr>
            <w:tcW w:w="0" w:type="auto"/>
            <w:vAlign w:val="center"/>
            <w:hideMark/>
          </w:tcPr>
          <w:p w14:paraId="43637047" w14:textId="77777777" w:rsidR="00E252C7" w:rsidRPr="00E252C7" w:rsidRDefault="00E252C7" w:rsidP="00E252C7">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4"/>
                <w:szCs w:val="14"/>
              </w:rPr>
            </w:pPr>
            <w:r w:rsidRPr="00E252C7">
              <w:rPr>
                <w:rFonts w:ascii="Times New Roman" w:hAnsi="Times New Roman" w:cs="Times New Roman"/>
                <w:b/>
                <w:bCs/>
                <w:sz w:val="14"/>
                <w:szCs w:val="14"/>
              </w:rPr>
              <w:t>Producto 2</w:t>
            </w:r>
          </w:p>
        </w:tc>
      </w:tr>
      <w:tr w:rsidR="00E252C7" w:rsidRPr="00E252C7" w14:paraId="362398D2" w14:textId="77777777" w:rsidTr="00E252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608425" w14:textId="77777777" w:rsidR="00E252C7" w:rsidRPr="00E252C7" w:rsidRDefault="00E252C7" w:rsidP="00E252C7">
            <w:pPr>
              <w:spacing w:after="160" w:line="259" w:lineRule="auto"/>
              <w:jc w:val="center"/>
              <w:rPr>
                <w:rFonts w:ascii="Times New Roman" w:hAnsi="Times New Roman" w:cs="Times New Roman"/>
                <w:sz w:val="14"/>
                <w:szCs w:val="14"/>
              </w:rPr>
            </w:pPr>
            <w:r w:rsidRPr="00E252C7">
              <w:rPr>
                <w:rFonts w:ascii="Times New Roman" w:hAnsi="Times New Roman" w:cs="Times New Roman"/>
                <w:b/>
                <w:bCs/>
                <w:sz w:val="14"/>
                <w:szCs w:val="14"/>
              </w:rPr>
              <w:t>Mínimo</w:t>
            </w:r>
          </w:p>
        </w:tc>
        <w:tc>
          <w:tcPr>
            <w:tcW w:w="0" w:type="auto"/>
            <w:vAlign w:val="center"/>
            <w:hideMark/>
          </w:tcPr>
          <w:p w14:paraId="21BA6AD1" w14:textId="77777777" w:rsidR="00E252C7" w:rsidRPr="00E252C7" w:rsidRDefault="00E252C7" w:rsidP="00E252C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137.05</w:t>
            </w:r>
          </w:p>
        </w:tc>
        <w:tc>
          <w:tcPr>
            <w:tcW w:w="0" w:type="auto"/>
            <w:vAlign w:val="center"/>
            <w:hideMark/>
          </w:tcPr>
          <w:p w14:paraId="07A09292" w14:textId="77777777" w:rsidR="00E252C7" w:rsidRPr="00E252C7" w:rsidRDefault="00E252C7" w:rsidP="00E252C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200.00</w:t>
            </w:r>
          </w:p>
        </w:tc>
      </w:tr>
      <w:tr w:rsidR="00E252C7" w:rsidRPr="00E252C7" w14:paraId="22EFE46C" w14:textId="77777777" w:rsidTr="00E252C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AA8975" w14:textId="77777777" w:rsidR="00E252C7" w:rsidRPr="00E252C7" w:rsidRDefault="00E252C7" w:rsidP="00E252C7">
            <w:pPr>
              <w:spacing w:after="160" w:line="259" w:lineRule="auto"/>
              <w:jc w:val="center"/>
              <w:rPr>
                <w:rFonts w:ascii="Times New Roman" w:hAnsi="Times New Roman" w:cs="Times New Roman"/>
                <w:sz w:val="14"/>
                <w:szCs w:val="14"/>
              </w:rPr>
            </w:pPr>
            <w:r w:rsidRPr="00E252C7">
              <w:rPr>
                <w:rFonts w:ascii="Times New Roman" w:hAnsi="Times New Roman" w:cs="Times New Roman"/>
                <w:b/>
                <w:bCs/>
                <w:sz w:val="14"/>
                <w:szCs w:val="14"/>
              </w:rPr>
              <w:t>Máximo</w:t>
            </w:r>
          </w:p>
        </w:tc>
        <w:tc>
          <w:tcPr>
            <w:tcW w:w="0" w:type="auto"/>
            <w:vAlign w:val="center"/>
            <w:hideMark/>
          </w:tcPr>
          <w:p w14:paraId="3F6806D3" w14:textId="77777777" w:rsidR="00E252C7" w:rsidRPr="00E252C7" w:rsidRDefault="00E252C7" w:rsidP="00E252C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500.00</w:t>
            </w:r>
          </w:p>
        </w:tc>
        <w:tc>
          <w:tcPr>
            <w:tcW w:w="0" w:type="auto"/>
            <w:vAlign w:val="center"/>
            <w:hideMark/>
          </w:tcPr>
          <w:p w14:paraId="14DAA4C5" w14:textId="77777777" w:rsidR="00E252C7" w:rsidRPr="00E252C7" w:rsidRDefault="00E252C7" w:rsidP="00E252C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806.44</w:t>
            </w:r>
          </w:p>
        </w:tc>
      </w:tr>
      <w:tr w:rsidR="00E252C7" w:rsidRPr="00E252C7" w14:paraId="64809CCE" w14:textId="77777777" w:rsidTr="00E252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1AC851" w14:textId="77777777" w:rsidR="00E252C7" w:rsidRPr="00E252C7" w:rsidRDefault="00E252C7" w:rsidP="00E252C7">
            <w:pPr>
              <w:spacing w:after="160" w:line="259" w:lineRule="auto"/>
              <w:jc w:val="center"/>
              <w:rPr>
                <w:rFonts w:ascii="Times New Roman" w:hAnsi="Times New Roman" w:cs="Times New Roman"/>
                <w:sz w:val="14"/>
                <w:szCs w:val="14"/>
              </w:rPr>
            </w:pPr>
            <w:r w:rsidRPr="00E252C7">
              <w:rPr>
                <w:rFonts w:ascii="Times New Roman" w:hAnsi="Times New Roman" w:cs="Times New Roman"/>
                <w:b/>
                <w:bCs/>
                <w:sz w:val="14"/>
                <w:szCs w:val="14"/>
              </w:rPr>
              <w:t>Media</w:t>
            </w:r>
          </w:p>
        </w:tc>
        <w:tc>
          <w:tcPr>
            <w:tcW w:w="0" w:type="auto"/>
            <w:vAlign w:val="center"/>
            <w:hideMark/>
          </w:tcPr>
          <w:p w14:paraId="6683B765" w14:textId="77777777" w:rsidR="00E252C7" w:rsidRPr="00E252C7" w:rsidRDefault="00E252C7" w:rsidP="00E252C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343.57</w:t>
            </w:r>
          </w:p>
        </w:tc>
        <w:tc>
          <w:tcPr>
            <w:tcW w:w="0" w:type="auto"/>
            <w:vAlign w:val="center"/>
            <w:hideMark/>
          </w:tcPr>
          <w:p w14:paraId="661F9413" w14:textId="77777777" w:rsidR="00E252C7" w:rsidRPr="00E252C7" w:rsidRDefault="00E252C7" w:rsidP="00E252C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581.04</w:t>
            </w:r>
          </w:p>
        </w:tc>
      </w:tr>
      <w:tr w:rsidR="00E252C7" w:rsidRPr="00E252C7" w14:paraId="0AE71145" w14:textId="77777777" w:rsidTr="00E252C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0C6700" w14:textId="77777777" w:rsidR="00E252C7" w:rsidRPr="00E252C7" w:rsidRDefault="00E252C7" w:rsidP="00E252C7">
            <w:pPr>
              <w:spacing w:after="160" w:line="259" w:lineRule="auto"/>
              <w:jc w:val="center"/>
              <w:rPr>
                <w:rFonts w:ascii="Times New Roman" w:hAnsi="Times New Roman" w:cs="Times New Roman"/>
                <w:sz w:val="14"/>
                <w:szCs w:val="14"/>
              </w:rPr>
            </w:pPr>
            <w:r w:rsidRPr="00E252C7">
              <w:rPr>
                <w:rFonts w:ascii="Times New Roman" w:hAnsi="Times New Roman" w:cs="Times New Roman"/>
                <w:b/>
                <w:bCs/>
                <w:sz w:val="14"/>
                <w:szCs w:val="14"/>
              </w:rPr>
              <w:t>Mediana</w:t>
            </w:r>
          </w:p>
        </w:tc>
        <w:tc>
          <w:tcPr>
            <w:tcW w:w="0" w:type="auto"/>
            <w:vAlign w:val="center"/>
            <w:hideMark/>
          </w:tcPr>
          <w:p w14:paraId="37D82E83" w14:textId="77777777" w:rsidR="00E252C7" w:rsidRPr="00E252C7" w:rsidRDefault="00E252C7" w:rsidP="00E252C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340.64</w:t>
            </w:r>
          </w:p>
        </w:tc>
        <w:tc>
          <w:tcPr>
            <w:tcW w:w="0" w:type="auto"/>
            <w:vAlign w:val="center"/>
            <w:hideMark/>
          </w:tcPr>
          <w:p w14:paraId="7B7D2450" w14:textId="77777777" w:rsidR="00E252C7" w:rsidRPr="00E252C7" w:rsidRDefault="00E252C7" w:rsidP="00E252C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626.05</w:t>
            </w:r>
          </w:p>
        </w:tc>
      </w:tr>
      <w:tr w:rsidR="00E252C7" w:rsidRPr="00E252C7" w14:paraId="2CB8136B" w14:textId="77777777" w:rsidTr="00E252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8E2F73" w14:textId="77777777" w:rsidR="00E252C7" w:rsidRPr="00E252C7" w:rsidRDefault="00E252C7" w:rsidP="00E252C7">
            <w:pPr>
              <w:spacing w:after="160" w:line="259" w:lineRule="auto"/>
              <w:jc w:val="center"/>
              <w:rPr>
                <w:rFonts w:ascii="Times New Roman" w:hAnsi="Times New Roman" w:cs="Times New Roman"/>
                <w:sz w:val="14"/>
                <w:szCs w:val="14"/>
              </w:rPr>
            </w:pPr>
            <w:proofErr w:type="spellStart"/>
            <w:r w:rsidRPr="00E252C7">
              <w:rPr>
                <w:rFonts w:ascii="Times New Roman" w:hAnsi="Times New Roman" w:cs="Times New Roman"/>
                <w:b/>
                <w:bCs/>
                <w:sz w:val="14"/>
                <w:szCs w:val="14"/>
              </w:rPr>
              <w:t>Desv</w:t>
            </w:r>
            <w:proofErr w:type="spellEnd"/>
            <w:r w:rsidRPr="00E252C7">
              <w:rPr>
                <w:rFonts w:ascii="Times New Roman" w:hAnsi="Times New Roman" w:cs="Times New Roman"/>
                <w:b/>
                <w:bCs/>
                <w:sz w:val="14"/>
                <w:szCs w:val="14"/>
              </w:rPr>
              <w:t>. estándar</w:t>
            </w:r>
          </w:p>
        </w:tc>
        <w:tc>
          <w:tcPr>
            <w:tcW w:w="0" w:type="auto"/>
            <w:vAlign w:val="center"/>
            <w:hideMark/>
          </w:tcPr>
          <w:p w14:paraId="32BF2F23" w14:textId="77777777" w:rsidR="00E252C7" w:rsidRPr="00E252C7" w:rsidRDefault="00E252C7" w:rsidP="00E252C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100.23</w:t>
            </w:r>
          </w:p>
        </w:tc>
        <w:tc>
          <w:tcPr>
            <w:tcW w:w="0" w:type="auto"/>
            <w:vAlign w:val="center"/>
            <w:hideMark/>
          </w:tcPr>
          <w:p w14:paraId="6B801BD1" w14:textId="77777777" w:rsidR="00E252C7" w:rsidRPr="00E252C7" w:rsidRDefault="00E252C7" w:rsidP="00E252C7">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167.50</w:t>
            </w:r>
          </w:p>
        </w:tc>
      </w:tr>
      <w:tr w:rsidR="00E252C7" w:rsidRPr="00E252C7" w14:paraId="47A1AD30" w14:textId="77777777" w:rsidTr="00E252C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CDB854" w14:textId="77777777" w:rsidR="00E252C7" w:rsidRPr="00E252C7" w:rsidRDefault="00E252C7" w:rsidP="00E252C7">
            <w:pPr>
              <w:spacing w:after="160" w:line="259" w:lineRule="auto"/>
              <w:jc w:val="center"/>
              <w:rPr>
                <w:rFonts w:ascii="Times New Roman" w:hAnsi="Times New Roman" w:cs="Times New Roman"/>
                <w:sz w:val="14"/>
                <w:szCs w:val="14"/>
              </w:rPr>
            </w:pPr>
            <w:r w:rsidRPr="00E252C7">
              <w:rPr>
                <w:rFonts w:ascii="Times New Roman" w:hAnsi="Times New Roman" w:cs="Times New Roman"/>
                <w:b/>
                <w:bCs/>
                <w:sz w:val="14"/>
                <w:szCs w:val="14"/>
              </w:rPr>
              <w:t>Coeficiente de variación (CV)</w:t>
            </w:r>
          </w:p>
        </w:tc>
        <w:tc>
          <w:tcPr>
            <w:tcW w:w="0" w:type="auto"/>
            <w:vAlign w:val="center"/>
            <w:hideMark/>
          </w:tcPr>
          <w:p w14:paraId="6B253ACA" w14:textId="77777777" w:rsidR="00E252C7" w:rsidRPr="00E252C7" w:rsidRDefault="00E252C7" w:rsidP="00E252C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29.17%</w:t>
            </w:r>
          </w:p>
        </w:tc>
        <w:tc>
          <w:tcPr>
            <w:tcW w:w="0" w:type="auto"/>
            <w:vAlign w:val="center"/>
            <w:hideMark/>
          </w:tcPr>
          <w:p w14:paraId="0E4D5424" w14:textId="77777777" w:rsidR="00E252C7" w:rsidRPr="00E252C7" w:rsidRDefault="00E252C7" w:rsidP="00E252C7">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4"/>
                <w:szCs w:val="14"/>
              </w:rPr>
            </w:pPr>
            <w:r w:rsidRPr="00E252C7">
              <w:rPr>
                <w:rFonts w:ascii="Times New Roman" w:hAnsi="Times New Roman" w:cs="Times New Roman"/>
                <w:sz w:val="14"/>
                <w:szCs w:val="14"/>
              </w:rPr>
              <w:t>28.83%</w:t>
            </w:r>
          </w:p>
        </w:tc>
      </w:tr>
    </w:tbl>
    <w:p w14:paraId="3A407CCF" w14:textId="77777777" w:rsidR="00E252C7" w:rsidRDefault="00E252C7" w:rsidP="002325DD">
      <w:pPr>
        <w:jc w:val="both"/>
        <w:rPr>
          <w:rFonts w:ascii="Times New Roman" w:hAnsi="Times New Roman" w:cs="Times New Roman"/>
          <w:lang w:val="es-ES"/>
        </w:rPr>
      </w:pPr>
    </w:p>
    <w:p w14:paraId="5C8E4120" w14:textId="77777777" w:rsidR="001E4521" w:rsidRDefault="001E4521" w:rsidP="002325DD">
      <w:pPr>
        <w:jc w:val="both"/>
        <w:rPr>
          <w:rFonts w:ascii="Times New Roman" w:hAnsi="Times New Roman" w:cs="Times New Roman"/>
          <w:lang w:val="es-ES"/>
        </w:rPr>
      </w:pPr>
    </w:p>
    <w:p w14:paraId="70C073D0" w14:textId="24626033" w:rsidR="004069C9" w:rsidRPr="004069C9" w:rsidRDefault="004069C9" w:rsidP="004069C9">
      <w:pPr>
        <w:jc w:val="both"/>
        <w:rPr>
          <w:rFonts w:ascii="Times New Roman" w:hAnsi="Times New Roman" w:cs="Times New Roman"/>
          <w:lang w:val="es-ES"/>
        </w:rPr>
      </w:pPr>
      <w:r w:rsidRPr="004069C9">
        <w:rPr>
          <w:rFonts w:ascii="Times New Roman" w:hAnsi="Times New Roman" w:cs="Times New Roman"/>
          <w:lang w:val="es-ES"/>
        </w:rPr>
        <w:t>3.</w:t>
      </w:r>
      <w:r>
        <w:rPr>
          <w:rFonts w:ascii="Times New Roman" w:hAnsi="Times New Roman" w:cs="Times New Roman"/>
          <w:lang w:val="es-ES"/>
        </w:rPr>
        <w:t>2</w:t>
      </w:r>
      <w:r w:rsidRPr="004069C9">
        <w:rPr>
          <w:rFonts w:ascii="Times New Roman" w:hAnsi="Times New Roman" w:cs="Times New Roman"/>
          <w:lang w:val="es-ES"/>
        </w:rPr>
        <w:t xml:space="preserve"> Modelos de Media Móvil</w:t>
      </w:r>
    </w:p>
    <w:p w14:paraId="6E4EE0EA" w14:textId="67130697" w:rsidR="004069C9" w:rsidRPr="004069C9" w:rsidRDefault="004069C9" w:rsidP="004069C9">
      <w:pPr>
        <w:jc w:val="both"/>
        <w:rPr>
          <w:rFonts w:ascii="Times New Roman" w:hAnsi="Times New Roman" w:cs="Times New Roman"/>
          <w:lang w:val="es-ES"/>
        </w:rPr>
      </w:pPr>
      <w:r w:rsidRPr="004069C9">
        <w:rPr>
          <w:rFonts w:ascii="Times New Roman" w:hAnsi="Times New Roman" w:cs="Times New Roman"/>
          <w:lang w:val="es-ES"/>
        </w:rPr>
        <w:t>Para ambas series se evaluaron varias ventanas de media móvil con el fin de determinar cuál ofrecía el mejor desempeño. El uso de diferentes tamaños de ventana permitió comparar la estabilidad del promedio frente a la sensibilidad a cambios recientes en la serie.</w:t>
      </w:r>
    </w:p>
    <w:p w14:paraId="145F21F4" w14:textId="4032C1AF" w:rsidR="004069C9" w:rsidRDefault="004069C9" w:rsidP="004069C9">
      <w:pPr>
        <w:jc w:val="both"/>
        <w:rPr>
          <w:rFonts w:ascii="Times New Roman" w:hAnsi="Times New Roman" w:cs="Times New Roman"/>
          <w:lang w:val="es-ES"/>
        </w:rPr>
      </w:pPr>
      <w:r w:rsidRPr="004069C9">
        <w:rPr>
          <w:rFonts w:ascii="Times New Roman" w:hAnsi="Times New Roman" w:cs="Times New Roman"/>
          <w:lang w:val="es-ES"/>
        </w:rPr>
        <w:t xml:space="preserve">Entre las ventanas probadas, la que presentó mejor comportamiento para ambos productos fue la ventana de 2 meses (MA-2). </w:t>
      </w:r>
      <w:r w:rsidR="0099661C">
        <w:rPr>
          <w:rFonts w:ascii="Times New Roman" w:hAnsi="Times New Roman" w:cs="Times New Roman"/>
          <w:lang w:val="es-ES"/>
        </w:rPr>
        <w:t xml:space="preserve">En la figura 2 se muestra la comparación entre las predicciones </w:t>
      </w:r>
      <w:r w:rsidR="0084001F">
        <w:rPr>
          <w:rFonts w:ascii="Times New Roman" w:hAnsi="Times New Roman" w:cs="Times New Roman"/>
          <w:lang w:val="es-ES"/>
        </w:rPr>
        <w:t xml:space="preserve">para el producto 1 con las diferentes ventanas </w:t>
      </w:r>
      <w:r w:rsidR="0099661C">
        <w:rPr>
          <w:rFonts w:ascii="Times New Roman" w:hAnsi="Times New Roman" w:cs="Times New Roman"/>
          <w:lang w:val="es-ES"/>
        </w:rPr>
        <w:t>y los</w:t>
      </w:r>
      <w:r w:rsidR="0084001F">
        <w:rPr>
          <w:rFonts w:ascii="Times New Roman" w:hAnsi="Times New Roman" w:cs="Times New Roman"/>
          <w:lang w:val="es-ES"/>
        </w:rPr>
        <w:t xml:space="preserve"> valores reales</w:t>
      </w:r>
      <w:r w:rsidRPr="004069C9">
        <w:rPr>
          <w:rFonts w:ascii="Times New Roman" w:hAnsi="Times New Roman" w:cs="Times New Roman"/>
          <w:lang w:val="es-ES"/>
        </w:rPr>
        <w:t>.</w:t>
      </w:r>
    </w:p>
    <w:p w14:paraId="6A52BF35" w14:textId="7EDB18B6" w:rsidR="00133E5A" w:rsidRPr="007A6E5A" w:rsidRDefault="00133E5A" w:rsidP="004069C9">
      <w:pPr>
        <w:jc w:val="both"/>
        <w:rPr>
          <w:rFonts w:ascii="Times New Roman" w:hAnsi="Times New Roman" w:cs="Times New Roman"/>
          <w:i/>
          <w:iCs/>
          <w:sz w:val="16"/>
          <w:szCs w:val="16"/>
          <w:lang w:val="es-ES"/>
        </w:rPr>
      </w:pPr>
      <w:r w:rsidRPr="007A6E5A">
        <w:rPr>
          <w:rFonts w:ascii="Times New Roman" w:hAnsi="Times New Roman" w:cs="Times New Roman"/>
          <w:i/>
          <w:iCs/>
          <w:sz w:val="16"/>
          <w:szCs w:val="16"/>
          <w:lang w:val="es-ES"/>
        </w:rPr>
        <w:t>Figura 2</w:t>
      </w:r>
      <w:r w:rsidR="007A6E5A">
        <w:rPr>
          <w:rFonts w:ascii="Times New Roman" w:hAnsi="Times New Roman" w:cs="Times New Roman"/>
          <w:i/>
          <w:iCs/>
          <w:sz w:val="16"/>
          <w:szCs w:val="16"/>
          <w:lang w:val="es-ES"/>
        </w:rPr>
        <w:t xml:space="preserve">: Elección de la ventana con mejor desempeño </w:t>
      </w:r>
    </w:p>
    <w:p w14:paraId="7F496373" w14:textId="77777777" w:rsidR="00133E5A" w:rsidRDefault="00133E5A" w:rsidP="004069C9">
      <w:pPr>
        <w:jc w:val="both"/>
        <w:rPr>
          <w:rFonts w:ascii="Times New Roman" w:hAnsi="Times New Roman" w:cs="Times New Roman"/>
          <w:lang w:val="es-ES"/>
        </w:rPr>
      </w:pPr>
      <w:r>
        <w:rPr>
          <w:noProof/>
        </w:rPr>
        <w:drawing>
          <wp:inline distT="0" distB="0" distL="0" distR="0" wp14:anchorId="3F1AF01D" wp14:editId="05B0B07E">
            <wp:extent cx="3098165" cy="1737995"/>
            <wp:effectExtent l="0" t="0" r="6985" b="0"/>
            <wp:docPr id="603674466" name="Imagen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has been provided for this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8165" cy="1737995"/>
                    </a:xfrm>
                    <a:prstGeom prst="rect">
                      <a:avLst/>
                    </a:prstGeom>
                    <a:noFill/>
                    <a:ln>
                      <a:noFill/>
                    </a:ln>
                  </pic:spPr>
                </pic:pic>
              </a:graphicData>
            </a:graphic>
          </wp:inline>
        </w:drawing>
      </w:r>
    </w:p>
    <w:p w14:paraId="5B9BD80F" w14:textId="5B163DB0" w:rsidR="004069C9" w:rsidRDefault="004069C9" w:rsidP="004069C9">
      <w:pPr>
        <w:jc w:val="both"/>
        <w:rPr>
          <w:rFonts w:ascii="Times New Roman" w:hAnsi="Times New Roman" w:cs="Times New Roman"/>
          <w:lang w:val="es-ES"/>
        </w:rPr>
      </w:pPr>
      <w:r w:rsidRPr="004069C9">
        <w:rPr>
          <w:rFonts w:ascii="Times New Roman" w:hAnsi="Times New Roman" w:cs="Times New Roman"/>
          <w:lang w:val="es-ES"/>
        </w:rPr>
        <w:t xml:space="preserve">En el Producto 1, la media móvil MA-2 alcanzó un RMSE de 8.5543, </w:t>
      </w:r>
      <w:r w:rsidR="00DC2105">
        <w:rPr>
          <w:rFonts w:ascii="Times New Roman" w:hAnsi="Times New Roman" w:cs="Times New Roman"/>
          <w:lang w:val="es-ES"/>
        </w:rPr>
        <w:t xml:space="preserve">mientras que </w:t>
      </w:r>
      <w:r w:rsidR="00C16ED5">
        <w:rPr>
          <w:rFonts w:ascii="Times New Roman" w:hAnsi="Times New Roman" w:cs="Times New Roman"/>
          <w:lang w:val="es-ES"/>
        </w:rPr>
        <w:t>e</w:t>
      </w:r>
      <w:r w:rsidRPr="004069C9">
        <w:rPr>
          <w:rFonts w:ascii="Times New Roman" w:hAnsi="Times New Roman" w:cs="Times New Roman"/>
          <w:lang w:val="es-ES"/>
        </w:rPr>
        <w:t>n el Producto 2, el rendimiento de la media móvil fue aún más limitado, con un RMSE de 17.4877, lo que evidencia que este producto presenta mayor variabilidad y que un promedio simple no logra adaptarse adecuadamente a su dinámica.</w:t>
      </w:r>
    </w:p>
    <w:p w14:paraId="570C5D17" w14:textId="363FDAD9" w:rsidR="00C16ED5" w:rsidRPr="00C16ED5" w:rsidRDefault="00C16ED5" w:rsidP="00C16ED5">
      <w:pPr>
        <w:jc w:val="both"/>
        <w:rPr>
          <w:rFonts w:ascii="Times New Roman" w:hAnsi="Times New Roman" w:cs="Times New Roman"/>
          <w:lang w:val="es-ES"/>
        </w:rPr>
      </w:pPr>
      <w:r w:rsidRPr="00C16ED5">
        <w:rPr>
          <w:rFonts w:ascii="Times New Roman" w:hAnsi="Times New Roman" w:cs="Times New Roman"/>
          <w:lang w:val="es-ES"/>
        </w:rPr>
        <w:t>3.</w:t>
      </w:r>
      <w:r>
        <w:rPr>
          <w:rFonts w:ascii="Times New Roman" w:hAnsi="Times New Roman" w:cs="Times New Roman"/>
          <w:lang w:val="es-ES"/>
        </w:rPr>
        <w:t>3</w:t>
      </w:r>
      <w:r w:rsidRPr="00C16ED5">
        <w:rPr>
          <w:rFonts w:ascii="Times New Roman" w:hAnsi="Times New Roman" w:cs="Times New Roman"/>
          <w:lang w:val="es-ES"/>
        </w:rPr>
        <w:t xml:space="preserve"> Resultados de los Modelos Holt-</w:t>
      </w:r>
      <w:proofErr w:type="spellStart"/>
      <w:r w:rsidRPr="00C16ED5">
        <w:rPr>
          <w:rFonts w:ascii="Times New Roman" w:hAnsi="Times New Roman" w:cs="Times New Roman"/>
          <w:lang w:val="es-ES"/>
        </w:rPr>
        <w:t>Winters</w:t>
      </w:r>
      <w:proofErr w:type="spellEnd"/>
    </w:p>
    <w:p w14:paraId="3AD08C5E" w14:textId="26C4E651" w:rsidR="00C16ED5" w:rsidRPr="00C16ED5" w:rsidRDefault="00C16ED5" w:rsidP="00C16ED5">
      <w:pPr>
        <w:jc w:val="both"/>
        <w:rPr>
          <w:rFonts w:ascii="Times New Roman" w:hAnsi="Times New Roman" w:cs="Times New Roman"/>
          <w:lang w:val="es-ES"/>
        </w:rPr>
      </w:pPr>
      <w:r w:rsidRPr="00C16ED5">
        <w:rPr>
          <w:rFonts w:ascii="Times New Roman" w:hAnsi="Times New Roman" w:cs="Times New Roman"/>
          <w:lang w:val="es-ES"/>
        </w:rPr>
        <w:t>Posteriormente se aplicó la metodología de suavización exponencial Holt-</w:t>
      </w:r>
      <w:proofErr w:type="spellStart"/>
      <w:r w:rsidRPr="00C16ED5">
        <w:rPr>
          <w:rFonts w:ascii="Times New Roman" w:hAnsi="Times New Roman" w:cs="Times New Roman"/>
          <w:lang w:val="es-ES"/>
        </w:rPr>
        <w:t>Winters</w:t>
      </w:r>
      <w:proofErr w:type="spellEnd"/>
      <w:r w:rsidRPr="00C16ED5">
        <w:rPr>
          <w:rFonts w:ascii="Times New Roman" w:hAnsi="Times New Roman" w:cs="Times New Roman"/>
          <w:lang w:val="es-ES"/>
        </w:rPr>
        <w:t xml:space="preserve">, permitiendo capturar tanto el nivel como la tendencia de cada serie. Para garantizar el mejor ajuste, los </w:t>
      </w:r>
      <w:proofErr w:type="spellStart"/>
      <w:r w:rsidRPr="00C16ED5">
        <w:rPr>
          <w:rFonts w:ascii="Times New Roman" w:hAnsi="Times New Roman" w:cs="Times New Roman"/>
          <w:lang w:val="es-ES"/>
        </w:rPr>
        <w:t>hiperparámetros</w:t>
      </w:r>
      <w:proofErr w:type="spellEnd"/>
      <w:r w:rsidRPr="00C16ED5">
        <w:rPr>
          <w:rFonts w:ascii="Times New Roman" w:hAnsi="Times New Roman" w:cs="Times New Roman"/>
          <w:lang w:val="es-ES"/>
        </w:rPr>
        <w:t xml:space="preserve"> α, β y γ fueron optimizados mediante un proceso sistemático de búsqueda,</w:t>
      </w:r>
      <w:r w:rsidR="00F402F2">
        <w:rPr>
          <w:rFonts w:ascii="Times New Roman" w:hAnsi="Times New Roman" w:cs="Times New Roman"/>
          <w:lang w:val="es-ES"/>
        </w:rPr>
        <w:t xml:space="preserve"> con la librería </w:t>
      </w:r>
      <w:proofErr w:type="spellStart"/>
      <w:r w:rsidR="00F402F2">
        <w:rPr>
          <w:rFonts w:ascii="Times New Roman" w:hAnsi="Times New Roman" w:cs="Times New Roman"/>
          <w:lang w:val="es-ES"/>
        </w:rPr>
        <w:t>optuna</w:t>
      </w:r>
      <w:proofErr w:type="spellEnd"/>
      <w:r w:rsidRPr="00C16ED5">
        <w:rPr>
          <w:rFonts w:ascii="Times New Roman" w:hAnsi="Times New Roman" w:cs="Times New Roman"/>
          <w:lang w:val="es-ES"/>
        </w:rPr>
        <w:t xml:space="preserve"> seleccionando </w:t>
      </w:r>
      <w:r w:rsidR="00F402F2">
        <w:rPr>
          <w:rFonts w:ascii="Times New Roman" w:hAnsi="Times New Roman" w:cs="Times New Roman"/>
          <w:lang w:val="es-ES"/>
        </w:rPr>
        <w:t xml:space="preserve">dentro de 1000 </w:t>
      </w:r>
      <w:r w:rsidRPr="00C16ED5">
        <w:rPr>
          <w:rFonts w:ascii="Times New Roman" w:hAnsi="Times New Roman" w:cs="Times New Roman"/>
          <w:lang w:val="es-ES"/>
        </w:rPr>
        <w:t xml:space="preserve">combinaciones </w:t>
      </w:r>
      <w:r w:rsidR="00F402F2">
        <w:rPr>
          <w:rFonts w:ascii="Times New Roman" w:hAnsi="Times New Roman" w:cs="Times New Roman"/>
          <w:lang w:val="es-ES"/>
        </w:rPr>
        <w:t xml:space="preserve">la que </w:t>
      </w:r>
      <w:r w:rsidRPr="00C16ED5">
        <w:rPr>
          <w:rFonts w:ascii="Times New Roman" w:hAnsi="Times New Roman" w:cs="Times New Roman"/>
          <w:lang w:val="es-ES"/>
        </w:rPr>
        <w:t>minimiz</w:t>
      </w:r>
      <w:r w:rsidR="00E377DF">
        <w:rPr>
          <w:rFonts w:ascii="Times New Roman" w:hAnsi="Times New Roman" w:cs="Times New Roman"/>
          <w:lang w:val="es-ES"/>
        </w:rPr>
        <w:t>ó</w:t>
      </w:r>
      <w:r w:rsidRPr="00C16ED5">
        <w:rPr>
          <w:rFonts w:ascii="Times New Roman" w:hAnsi="Times New Roman" w:cs="Times New Roman"/>
          <w:lang w:val="es-ES"/>
        </w:rPr>
        <w:t xml:space="preserve"> el RMSE dentro del esquema </w:t>
      </w:r>
      <w:proofErr w:type="spellStart"/>
      <w:r w:rsidRPr="00C16ED5">
        <w:rPr>
          <w:rFonts w:ascii="Times New Roman" w:hAnsi="Times New Roman" w:cs="Times New Roman"/>
          <w:lang w:val="es-ES"/>
        </w:rPr>
        <w:t>walk</w:t>
      </w:r>
      <w:proofErr w:type="spellEnd"/>
      <w:r w:rsidRPr="00C16ED5">
        <w:rPr>
          <w:rFonts w:ascii="Times New Roman" w:hAnsi="Times New Roman" w:cs="Times New Roman"/>
          <w:lang w:val="es-ES"/>
        </w:rPr>
        <w:t>-forward.</w:t>
      </w:r>
    </w:p>
    <w:p w14:paraId="0ACF0EC3" w14:textId="5FA0835E" w:rsidR="00C16ED5" w:rsidRDefault="00C16ED5" w:rsidP="00C16ED5">
      <w:pPr>
        <w:jc w:val="both"/>
        <w:rPr>
          <w:rFonts w:ascii="Times New Roman" w:hAnsi="Times New Roman" w:cs="Times New Roman"/>
          <w:lang w:val="es-ES"/>
        </w:rPr>
      </w:pPr>
      <w:r w:rsidRPr="00C16ED5">
        <w:rPr>
          <w:rFonts w:ascii="Times New Roman" w:hAnsi="Times New Roman" w:cs="Times New Roman"/>
          <w:lang w:val="es-ES"/>
        </w:rPr>
        <w:t>El modelo Holt-</w:t>
      </w:r>
      <w:proofErr w:type="spellStart"/>
      <w:r w:rsidRPr="00C16ED5">
        <w:rPr>
          <w:rFonts w:ascii="Times New Roman" w:hAnsi="Times New Roman" w:cs="Times New Roman"/>
          <w:lang w:val="es-ES"/>
        </w:rPr>
        <w:t>Winters</w:t>
      </w:r>
      <w:proofErr w:type="spellEnd"/>
      <w:r w:rsidRPr="00C16ED5">
        <w:rPr>
          <w:rFonts w:ascii="Times New Roman" w:hAnsi="Times New Roman" w:cs="Times New Roman"/>
          <w:lang w:val="es-ES"/>
        </w:rPr>
        <w:t xml:space="preserve"> presentó un rendimiento superior a la media móvil. En el Producto 1, el mejor modelo obtuvo un RMSE de 3.73</w:t>
      </w:r>
      <w:r w:rsidR="007A6E5A">
        <w:rPr>
          <w:rFonts w:ascii="Times New Roman" w:hAnsi="Times New Roman" w:cs="Times New Roman"/>
          <w:lang w:val="es-ES"/>
        </w:rPr>
        <w:t>.</w:t>
      </w:r>
    </w:p>
    <w:p w14:paraId="6B3C9F80" w14:textId="7485693B" w:rsidR="002F7947" w:rsidRPr="00AE2E22" w:rsidRDefault="002F7947" w:rsidP="00C16ED5">
      <w:pPr>
        <w:jc w:val="both"/>
        <w:rPr>
          <w:rFonts w:ascii="Times New Roman" w:hAnsi="Times New Roman" w:cs="Times New Roman"/>
          <w:i/>
          <w:iCs/>
          <w:sz w:val="16"/>
          <w:szCs w:val="16"/>
          <w:lang w:val="es-ES"/>
        </w:rPr>
      </w:pPr>
      <w:r w:rsidRPr="00AE2E22">
        <w:rPr>
          <w:i/>
          <w:iCs/>
          <w:noProof/>
          <w:sz w:val="16"/>
          <w:szCs w:val="16"/>
        </w:rPr>
        <w:lastRenderedPageBreak/>
        <w:drawing>
          <wp:anchor distT="0" distB="0" distL="114300" distR="114300" simplePos="0" relativeHeight="251658240" behindDoc="1" locked="0" layoutInCell="1" allowOverlap="1" wp14:anchorId="39006351" wp14:editId="502E4D44">
            <wp:simplePos x="0" y="0"/>
            <wp:positionH relativeFrom="column">
              <wp:posOffset>941705</wp:posOffset>
            </wp:positionH>
            <wp:positionV relativeFrom="paragraph">
              <wp:posOffset>264960</wp:posOffset>
            </wp:positionV>
            <wp:extent cx="2304000" cy="1142361"/>
            <wp:effectExtent l="0" t="0" r="1270" b="1270"/>
            <wp:wrapTight wrapText="bothSides">
              <wp:wrapPolygon edited="0">
                <wp:start x="0" y="0"/>
                <wp:lineTo x="0" y="21264"/>
                <wp:lineTo x="21433" y="21264"/>
                <wp:lineTo x="21433" y="0"/>
                <wp:lineTo x="0" y="0"/>
              </wp:wrapPolygon>
            </wp:wrapTight>
            <wp:docPr id="1691876311" name="Imagen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description has been provided for this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04000" cy="11423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2E22">
        <w:rPr>
          <w:rFonts w:ascii="Times New Roman" w:hAnsi="Times New Roman" w:cs="Times New Roman"/>
          <w:i/>
          <w:iCs/>
          <w:sz w:val="16"/>
          <w:szCs w:val="16"/>
          <w:lang w:val="es-ES"/>
        </w:rPr>
        <w:t>Figura 3.</w:t>
      </w:r>
      <w:r w:rsidR="00AE2E22" w:rsidRPr="00AE2E22">
        <w:rPr>
          <w:rFonts w:ascii="Times New Roman" w:hAnsi="Times New Roman" w:cs="Times New Roman"/>
          <w:i/>
          <w:iCs/>
          <w:sz w:val="16"/>
          <w:szCs w:val="16"/>
          <w:lang w:val="es-ES"/>
        </w:rPr>
        <w:t xml:space="preserve"> Evaluación de </w:t>
      </w:r>
      <w:proofErr w:type="spellStart"/>
      <w:r w:rsidR="00AE2E22" w:rsidRPr="00AE2E22">
        <w:rPr>
          <w:rFonts w:ascii="Times New Roman" w:hAnsi="Times New Roman" w:cs="Times New Roman"/>
          <w:i/>
          <w:iCs/>
          <w:sz w:val="16"/>
          <w:szCs w:val="16"/>
          <w:lang w:val="es-ES"/>
        </w:rPr>
        <w:t>HoltWinters</w:t>
      </w:r>
      <w:proofErr w:type="spellEnd"/>
      <w:r w:rsidR="00AE2E22" w:rsidRPr="00AE2E22">
        <w:rPr>
          <w:rFonts w:ascii="Times New Roman" w:hAnsi="Times New Roman" w:cs="Times New Roman"/>
          <w:i/>
          <w:iCs/>
          <w:sz w:val="16"/>
          <w:szCs w:val="16"/>
          <w:lang w:val="es-ES"/>
        </w:rPr>
        <w:t>- Producto 1</w:t>
      </w:r>
    </w:p>
    <w:tbl>
      <w:tblPr>
        <w:tblStyle w:val="Tablanormal5"/>
        <w:tblW w:w="0" w:type="auto"/>
        <w:tblLook w:val="04A0" w:firstRow="1" w:lastRow="0" w:firstColumn="1" w:lastColumn="0" w:noHBand="0" w:noVBand="1"/>
      </w:tblPr>
      <w:tblGrid>
        <w:gridCol w:w="743"/>
        <w:gridCol w:w="486"/>
      </w:tblGrid>
      <w:tr w:rsidR="000F69C5" w:rsidRPr="000F69C5" w14:paraId="714FCDC5" w14:textId="77777777" w:rsidTr="000F69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1C63F0" w14:textId="77777777" w:rsidR="000F69C5" w:rsidRPr="000F69C5" w:rsidRDefault="000F69C5" w:rsidP="000F69C5">
            <w:pPr>
              <w:spacing w:after="160" w:line="259" w:lineRule="auto"/>
              <w:jc w:val="both"/>
              <w:rPr>
                <w:rFonts w:ascii="Times New Roman" w:hAnsi="Times New Roman" w:cs="Times New Roman"/>
                <w:b/>
                <w:bCs/>
                <w:sz w:val="12"/>
                <w:szCs w:val="12"/>
              </w:rPr>
            </w:pPr>
            <w:bookmarkStart w:id="4" w:name="_Hlk215954069"/>
            <w:r w:rsidRPr="000F69C5">
              <w:rPr>
                <w:rFonts w:ascii="Times New Roman" w:hAnsi="Times New Roman" w:cs="Times New Roman"/>
                <w:b/>
                <w:bCs/>
                <w:sz w:val="12"/>
                <w:szCs w:val="12"/>
              </w:rPr>
              <w:t>Parámetro</w:t>
            </w:r>
          </w:p>
        </w:tc>
        <w:tc>
          <w:tcPr>
            <w:tcW w:w="0" w:type="auto"/>
            <w:hideMark/>
          </w:tcPr>
          <w:p w14:paraId="1832D631" w14:textId="77777777" w:rsidR="000F69C5" w:rsidRPr="000F69C5" w:rsidRDefault="000F69C5" w:rsidP="000F69C5">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2"/>
                <w:szCs w:val="12"/>
              </w:rPr>
            </w:pPr>
            <w:r w:rsidRPr="000F69C5">
              <w:rPr>
                <w:rFonts w:ascii="Times New Roman" w:hAnsi="Times New Roman" w:cs="Times New Roman"/>
                <w:b/>
                <w:bCs/>
                <w:sz w:val="12"/>
                <w:szCs w:val="12"/>
              </w:rPr>
              <w:t>Valor</w:t>
            </w:r>
          </w:p>
        </w:tc>
      </w:tr>
      <w:tr w:rsidR="000F69C5" w:rsidRPr="000F69C5" w14:paraId="61692DE4" w14:textId="77777777" w:rsidTr="000F6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5F2B5" w14:textId="77777777" w:rsidR="000F69C5" w:rsidRPr="000F69C5" w:rsidRDefault="000F69C5" w:rsidP="000F69C5">
            <w:pPr>
              <w:spacing w:after="160" w:line="259" w:lineRule="auto"/>
              <w:jc w:val="both"/>
              <w:rPr>
                <w:rFonts w:ascii="Times New Roman" w:hAnsi="Times New Roman" w:cs="Times New Roman"/>
                <w:sz w:val="12"/>
                <w:szCs w:val="12"/>
              </w:rPr>
            </w:pPr>
            <w:proofErr w:type="spellStart"/>
            <w:r w:rsidRPr="000F69C5">
              <w:rPr>
                <w:rFonts w:ascii="Times New Roman" w:hAnsi="Times New Roman" w:cs="Times New Roman"/>
                <w:b/>
                <w:bCs/>
                <w:sz w:val="12"/>
                <w:szCs w:val="12"/>
              </w:rPr>
              <w:t>alpha</w:t>
            </w:r>
            <w:proofErr w:type="spellEnd"/>
          </w:p>
        </w:tc>
        <w:tc>
          <w:tcPr>
            <w:tcW w:w="0" w:type="auto"/>
            <w:hideMark/>
          </w:tcPr>
          <w:p w14:paraId="1C8CD236" w14:textId="77777777" w:rsidR="000F69C5" w:rsidRPr="000F69C5" w:rsidRDefault="000F69C5" w:rsidP="000F69C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r w:rsidRPr="000F69C5">
              <w:rPr>
                <w:rFonts w:ascii="Times New Roman" w:hAnsi="Times New Roman" w:cs="Times New Roman"/>
                <w:sz w:val="12"/>
                <w:szCs w:val="12"/>
              </w:rPr>
              <w:t>0.171</w:t>
            </w:r>
          </w:p>
        </w:tc>
      </w:tr>
      <w:tr w:rsidR="000F69C5" w:rsidRPr="000F69C5" w14:paraId="1C291830" w14:textId="77777777" w:rsidTr="000F69C5">
        <w:tc>
          <w:tcPr>
            <w:cnfStyle w:val="001000000000" w:firstRow="0" w:lastRow="0" w:firstColumn="1" w:lastColumn="0" w:oddVBand="0" w:evenVBand="0" w:oddHBand="0" w:evenHBand="0" w:firstRowFirstColumn="0" w:firstRowLastColumn="0" w:lastRowFirstColumn="0" w:lastRowLastColumn="0"/>
            <w:tcW w:w="0" w:type="auto"/>
            <w:hideMark/>
          </w:tcPr>
          <w:p w14:paraId="1B128096" w14:textId="77777777" w:rsidR="000F69C5" w:rsidRPr="000F69C5" w:rsidRDefault="000F69C5" w:rsidP="000F69C5">
            <w:pPr>
              <w:spacing w:after="160" w:line="259" w:lineRule="auto"/>
              <w:jc w:val="both"/>
              <w:rPr>
                <w:rFonts w:ascii="Times New Roman" w:hAnsi="Times New Roman" w:cs="Times New Roman"/>
                <w:sz w:val="12"/>
                <w:szCs w:val="12"/>
              </w:rPr>
            </w:pPr>
            <w:r w:rsidRPr="000F69C5">
              <w:rPr>
                <w:rFonts w:ascii="Times New Roman" w:hAnsi="Times New Roman" w:cs="Times New Roman"/>
                <w:b/>
                <w:bCs/>
                <w:sz w:val="12"/>
                <w:szCs w:val="12"/>
              </w:rPr>
              <w:t>beta</w:t>
            </w:r>
          </w:p>
        </w:tc>
        <w:tc>
          <w:tcPr>
            <w:tcW w:w="0" w:type="auto"/>
            <w:hideMark/>
          </w:tcPr>
          <w:p w14:paraId="2FDBBE87" w14:textId="77777777" w:rsidR="000F69C5" w:rsidRPr="000F69C5" w:rsidRDefault="000F69C5" w:rsidP="000F69C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0F69C5">
              <w:rPr>
                <w:rFonts w:ascii="Times New Roman" w:hAnsi="Times New Roman" w:cs="Times New Roman"/>
                <w:sz w:val="12"/>
                <w:szCs w:val="12"/>
              </w:rPr>
              <w:t>0.059</w:t>
            </w:r>
          </w:p>
        </w:tc>
      </w:tr>
      <w:tr w:rsidR="000F69C5" w:rsidRPr="000F69C5" w14:paraId="49860ACA" w14:textId="77777777" w:rsidTr="000F6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1A66D" w14:textId="77777777" w:rsidR="000F69C5" w:rsidRPr="000F69C5" w:rsidRDefault="000F69C5" w:rsidP="000F69C5">
            <w:pPr>
              <w:spacing w:after="160" w:line="259" w:lineRule="auto"/>
              <w:jc w:val="both"/>
              <w:rPr>
                <w:rFonts w:ascii="Times New Roman" w:hAnsi="Times New Roman" w:cs="Times New Roman"/>
                <w:sz w:val="12"/>
                <w:szCs w:val="12"/>
              </w:rPr>
            </w:pPr>
            <w:r w:rsidRPr="000F69C5">
              <w:rPr>
                <w:rFonts w:ascii="Times New Roman" w:hAnsi="Times New Roman" w:cs="Times New Roman"/>
                <w:b/>
                <w:bCs/>
                <w:sz w:val="12"/>
                <w:szCs w:val="12"/>
              </w:rPr>
              <w:t>gamma</w:t>
            </w:r>
          </w:p>
        </w:tc>
        <w:tc>
          <w:tcPr>
            <w:tcW w:w="0" w:type="auto"/>
            <w:hideMark/>
          </w:tcPr>
          <w:p w14:paraId="41AA9E41" w14:textId="77777777" w:rsidR="000F69C5" w:rsidRPr="000F69C5" w:rsidRDefault="000F69C5" w:rsidP="000F69C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r w:rsidRPr="000F69C5">
              <w:rPr>
                <w:rFonts w:ascii="Times New Roman" w:hAnsi="Times New Roman" w:cs="Times New Roman"/>
                <w:sz w:val="12"/>
                <w:szCs w:val="12"/>
              </w:rPr>
              <w:t>0.225</w:t>
            </w:r>
          </w:p>
        </w:tc>
      </w:tr>
      <w:tr w:rsidR="000F69C5" w:rsidRPr="000F69C5" w14:paraId="157992F6" w14:textId="77777777" w:rsidTr="000F69C5">
        <w:tc>
          <w:tcPr>
            <w:cnfStyle w:val="001000000000" w:firstRow="0" w:lastRow="0" w:firstColumn="1" w:lastColumn="0" w:oddVBand="0" w:evenVBand="0" w:oddHBand="0" w:evenHBand="0" w:firstRowFirstColumn="0" w:firstRowLastColumn="0" w:lastRowFirstColumn="0" w:lastRowLastColumn="0"/>
            <w:tcW w:w="0" w:type="auto"/>
            <w:hideMark/>
          </w:tcPr>
          <w:p w14:paraId="3658C5CB" w14:textId="77777777" w:rsidR="000F69C5" w:rsidRPr="000F69C5" w:rsidRDefault="000F69C5" w:rsidP="000F69C5">
            <w:pPr>
              <w:spacing w:after="160" w:line="259" w:lineRule="auto"/>
              <w:jc w:val="both"/>
              <w:rPr>
                <w:rFonts w:ascii="Times New Roman" w:hAnsi="Times New Roman" w:cs="Times New Roman"/>
                <w:sz w:val="12"/>
                <w:szCs w:val="12"/>
              </w:rPr>
            </w:pPr>
            <w:proofErr w:type="spellStart"/>
            <w:r w:rsidRPr="000F69C5">
              <w:rPr>
                <w:rFonts w:ascii="Times New Roman" w:hAnsi="Times New Roman" w:cs="Times New Roman"/>
                <w:b/>
                <w:bCs/>
                <w:sz w:val="12"/>
                <w:szCs w:val="12"/>
              </w:rPr>
              <w:t>trend</w:t>
            </w:r>
            <w:proofErr w:type="spellEnd"/>
          </w:p>
        </w:tc>
        <w:tc>
          <w:tcPr>
            <w:tcW w:w="0" w:type="auto"/>
            <w:hideMark/>
          </w:tcPr>
          <w:p w14:paraId="06A8D17E" w14:textId="77777777" w:rsidR="000F69C5" w:rsidRPr="000F69C5" w:rsidRDefault="000F69C5" w:rsidP="000F69C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proofErr w:type="spellStart"/>
            <w:r w:rsidRPr="000F69C5">
              <w:rPr>
                <w:rFonts w:ascii="Times New Roman" w:hAnsi="Times New Roman" w:cs="Times New Roman"/>
                <w:sz w:val="12"/>
                <w:szCs w:val="12"/>
              </w:rPr>
              <w:t>add</w:t>
            </w:r>
            <w:proofErr w:type="spellEnd"/>
          </w:p>
        </w:tc>
      </w:tr>
      <w:tr w:rsidR="000F69C5" w:rsidRPr="000F69C5" w14:paraId="6988A411" w14:textId="77777777" w:rsidTr="000F6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7A614" w14:textId="77777777" w:rsidR="000F69C5" w:rsidRPr="000F69C5" w:rsidRDefault="000F69C5" w:rsidP="000F69C5">
            <w:pPr>
              <w:spacing w:after="160" w:line="259" w:lineRule="auto"/>
              <w:jc w:val="both"/>
              <w:rPr>
                <w:rFonts w:ascii="Times New Roman" w:hAnsi="Times New Roman" w:cs="Times New Roman"/>
                <w:sz w:val="12"/>
                <w:szCs w:val="12"/>
              </w:rPr>
            </w:pPr>
            <w:proofErr w:type="spellStart"/>
            <w:r w:rsidRPr="000F69C5">
              <w:rPr>
                <w:rFonts w:ascii="Times New Roman" w:hAnsi="Times New Roman" w:cs="Times New Roman"/>
                <w:b/>
                <w:bCs/>
                <w:sz w:val="12"/>
                <w:szCs w:val="12"/>
              </w:rPr>
              <w:t>seasonal</w:t>
            </w:r>
            <w:proofErr w:type="spellEnd"/>
          </w:p>
        </w:tc>
        <w:tc>
          <w:tcPr>
            <w:tcW w:w="0" w:type="auto"/>
            <w:hideMark/>
          </w:tcPr>
          <w:p w14:paraId="647B4EBD" w14:textId="77777777" w:rsidR="000F69C5" w:rsidRPr="000F69C5" w:rsidRDefault="000F69C5" w:rsidP="000F69C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proofErr w:type="spellStart"/>
            <w:r w:rsidRPr="000F69C5">
              <w:rPr>
                <w:rFonts w:ascii="Times New Roman" w:hAnsi="Times New Roman" w:cs="Times New Roman"/>
                <w:sz w:val="12"/>
                <w:szCs w:val="12"/>
              </w:rPr>
              <w:t>add</w:t>
            </w:r>
            <w:proofErr w:type="spellEnd"/>
          </w:p>
        </w:tc>
      </w:tr>
    </w:tbl>
    <w:bookmarkEnd w:id="4"/>
    <w:p w14:paraId="7CD3BFA6" w14:textId="5B456BE5" w:rsidR="00C16ED5" w:rsidRDefault="00C16ED5" w:rsidP="00C16ED5">
      <w:pPr>
        <w:jc w:val="both"/>
        <w:rPr>
          <w:rFonts w:ascii="Times New Roman" w:hAnsi="Times New Roman" w:cs="Times New Roman"/>
          <w:lang w:val="es-ES"/>
        </w:rPr>
      </w:pPr>
      <w:r w:rsidRPr="00C16ED5">
        <w:rPr>
          <w:rFonts w:ascii="Times New Roman" w:hAnsi="Times New Roman" w:cs="Times New Roman"/>
          <w:lang w:val="es-ES"/>
        </w:rPr>
        <w:t>En el Producto 2, Holt-</w:t>
      </w:r>
      <w:proofErr w:type="spellStart"/>
      <w:r w:rsidRPr="00C16ED5">
        <w:rPr>
          <w:rFonts w:ascii="Times New Roman" w:hAnsi="Times New Roman" w:cs="Times New Roman"/>
          <w:lang w:val="es-ES"/>
        </w:rPr>
        <w:t>Winters</w:t>
      </w:r>
      <w:proofErr w:type="spellEnd"/>
      <w:r w:rsidRPr="00C16ED5">
        <w:rPr>
          <w:rFonts w:ascii="Times New Roman" w:hAnsi="Times New Roman" w:cs="Times New Roman"/>
          <w:lang w:val="es-ES"/>
        </w:rPr>
        <w:t xml:space="preserve"> alcanzó un RMSE de 4.93, también muy inferior al de la media móvil.</w:t>
      </w:r>
    </w:p>
    <w:p w14:paraId="72BFCDB8" w14:textId="048F933A" w:rsidR="00AE2E22" w:rsidRPr="00AE2E22" w:rsidRDefault="00B216FC" w:rsidP="00AE2E22">
      <w:pPr>
        <w:jc w:val="both"/>
        <w:rPr>
          <w:rFonts w:ascii="Times New Roman" w:hAnsi="Times New Roman" w:cs="Times New Roman"/>
          <w:i/>
          <w:iCs/>
          <w:sz w:val="16"/>
          <w:szCs w:val="16"/>
          <w:lang w:val="es-ES"/>
        </w:rPr>
      </w:pPr>
      <w:r>
        <w:rPr>
          <w:noProof/>
        </w:rPr>
        <w:drawing>
          <wp:anchor distT="0" distB="0" distL="114300" distR="114300" simplePos="0" relativeHeight="251659264" behindDoc="1" locked="0" layoutInCell="1" allowOverlap="1" wp14:anchorId="13F2B80D" wp14:editId="497CC4D1">
            <wp:simplePos x="0" y="0"/>
            <wp:positionH relativeFrom="column">
              <wp:posOffset>945807</wp:posOffset>
            </wp:positionH>
            <wp:positionV relativeFrom="paragraph">
              <wp:posOffset>281720</wp:posOffset>
            </wp:positionV>
            <wp:extent cx="2304000" cy="1142934"/>
            <wp:effectExtent l="0" t="0" r="1270" b="635"/>
            <wp:wrapTight wrapText="bothSides">
              <wp:wrapPolygon edited="0">
                <wp:start x="0" y="0"/>
                <wp:lineTo x="0" y="21252"/>
                <wp:lineTo x="21433" y="21252"/>
                <wp:lineTo x="21433" y="0"/>
                <wp:lineTo x="0" y="0"/>
              </wp:wrapPolygon>
            </wp:wrapTight>
            <wp:docPr id="1366649573" name="Imagen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description has been provided for this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04000" cy="11429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2E22" w:rsidRPr="00AE2E22">
        <w:rPr>
          <w:rFonts w:ascii="Times New Roman" w:hAnsi="Times New Roman" w:cs="Times New Roman"/>
          <w:i/>
          <w:iCs/>
          <w:sz w:val="16"/>
          <w:szCs w:val="16"/>
          <w:lang w:val="es-ES"/>
        </w:rPr>
        <w:t xml:space="preserve">Figura 3. Evaluación de </w:t>
      </w:r>
      <w:proofErr w:type="spellStart"/>
      <w:r w:rsidR="00AE2E22" w:rsidRPr="00AE2E22">
        <w:rPr>
          <w:rFonts w:ascii="Times New Roman" w:hAnsi="Times New Roman" w:cs="Times New Roman"/>
          <w:i/>
          <w:iCs/>
          <w:sz w:val="16"/>
          <w:szCs w:val="16"/>
          <w:lang w:val="es-ES"/>
        </w:rPr>
        <w:t>HoltWinters</w:t>
      </w:r>
      <w:proofErr w:type="spellEnd"/>
      <w:r w:rsidR="00AE2E22" w:rsidRPr="00AE2E22">
        <w:rPr>
          <w:rFonts w:ascii="Times New Roman" w:hAnsi="Times New Roman" w:cs="Times New Roman"/>
          <w:i/>
          <w:iCs/>
          <w:sz w:val="16"/>
          <w:szCs w:val="16"/>
          <w:lang w:val="es-ES"/>
        </w:rPr>
        <w:t xml:space="preserve">- Producto </w:t>
      </w:r>
      <w:r w:rsidR="00AE2E22">
        <w:rPr>
          <w:rFonts w:ascii="Times New Roman" w:hAnsi="Times New Roman" w:cs="Times New Roman"/>
          <w:i/>
          <w:iCs/>
          <w:sz w:val="16"/>
          <w:szCs w:val="16"/>
          <w:lang w:val="es-ES"/>
        </w:rPr>
        <w:t>2</w:t>
      </w:r>
    </w:p>
    <w:tbl>
      <w:tblPr>
        <w:tblStyle w:val="Tablanormal5"/>
        <w:tblW w:w="0" w:type="auto"/>
        <w:tblLook w:val="04A0" w:firstRow="1" w:lastRow="0" w:firstColumn="1" w:lastColumn="0" w:noHBand="0" w:noVBand="1"/>
      </w:tblPr>
      <w:tblGrid>
        <w:gridCol w:w="743"/>
        <w:gridCol w:w="486"/>
      </w:tblGrid>
      <w:tr w:rsidR="00F15C05" w:rsidRPr="00F15C05" w14:paraId="32D04405" w14:textId="77777777" w:rsidTr="00F15C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D82A04" w14:textId="77777777" w:rsidR="00F15C05" w:rsidRPr="00F15C05" w:rsidRDefault="00F15C05" w:rsidP="00F15C05">
            <w:pPr>
              <w:spacing w:after="160" w:line="259" w:lineRule="auto"/>
              <w:jc w:val="both"/>
              <w:rPr>
                <w:rFonts w:ascii="Times New Roman" w:hAnsi="Times New Roman" w:cs="Times New Roman"/>
                <w:b/>
                <w:bCs/>
                <w:sz w:val="12"/>
                <w:szCs w:val="12"/>
              </w:rPr>
            </w:pPr>
            <w:r w:rsidRPr="00F15C05">
              <w:rPr>
                <w:rFonts w:ascii="Times New Roman" w:hAnsi="Times New Roman" w:cs="Times New Roman"/>
                <w:b/>
                <w:bCs/>
                <w:sz w:val="12"/>
                <w:szCs w:val="12"/>
              </w:rPr>
              <w:t>Parámetro</w:t>
            </w:r>
          </w:p>
        </w:tc>
        <w:tc>
          <w:tcPr>
            <w:tcW w:w="0" w:type="auto"/>
            <w:hideMark/>
          </w:tcPr>
          <w:p w14:paraId="10D0BC30" w14:textId="77777777" w:rsidR="00F15C05" w:rsidRPr="00F15C05" w:rsidRDefault="00F15C05" w:rsidP="00F15C05">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2"/>
                <w:szCs w:val="12"/>
              </w:rPr>
            </w:pPr>
            <w:r w:rsidRPr="00F15C05">
              <w:rPr>
                <w:rFonts w:ascii="Times New Roman" w:hAnsi="Times New Roman" w:cs="Times New Roman"/>
                <w:b/>
                <w:bCs/>
                <w:sz w:val="12"/>
                <w:szCs w:val="12"/>
              </w:rPr>
              <w:t>Valor</w:t>
            </w:r>
          </w:p>
        </w:tc>
      </w:tr>
      <w:tr w:rsidR="00F15C05" w:rsidRPr="00F15C05" w14:paraId="0C56E3E1" w14:textId="77777777" w:rsidTr="00F15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E51B3" w14:textId="77777777" w:rsidR="00F15C05" w:rsidRPr="00F15C05" w:rsidRDefault="00F15C05" w:rsidP="00F15C05">
            <w:pPr>
              <w:spacing w:after="160" w:line="259" w:lineRule="auto"/>
              <w:jc w:val="both"/>
              <w:rPr>
                <w:rFonts w:ascii="Times New Roman" w:hAnsi="Times New Roman" w:cs="Times New Roman"/>
                <w:sz w:val="12"/>
                <w:szCs w:val="12"/>
              </w:rPr>
            </w:pPr>
            <w:proofErr w:type="spellStart"/>
            <w:r w:rsidRPr="00F15C05">
              <w:rPr>
                <w:rFonts w:ascii="Times New Roman" w:hAnsi="Times New Roman" w:cs="Times New Roman"/>
                <w:b/>
                <w:bCs/>
                <w:sz w:val="12"/>
                <w:szCs w:val="12"/>
              </w:rPr>
              <w:t>alpha</w:t>
            </w:r>
            <w:proofErr w:type="spellEnd"/>
          </w:p>
        </w:tc>
        <w:tc>
          <w:tcPr>
            <w:tcW w:w="0" w:type="auto"/>
            <w:hideMark/>
          </w:tcPr>
          <w:p w14:paraId="582130B8" w14:textId="77777777" w:rsidR="00F15C05" w:rsidRPr="00F15C05" w:rsidRDefault="00F15C05" w:rsidP="00F15C0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r w:rsidRPr="00F15C05">
              <w:rPr>
                <w:rFonts w:ascii="Times New Roman" w:hAnsi="Times New Roman" w:cs="Times New Roman"/>
                <w:sz w:val="12"/>
                <w:szCs w:val="12"/>
              </w:rPr>
              <w:t>0.585</w:t>
            </w:r>
          </w:p>
        </w:tc>
      </w:tr>
      <w:tr w:rsidR="00F15C05" w:rsidRPr="00F15C05" w14:paraId="4523568F" w14:textId="77777777" w:rsidTr="00F15C05">
        <w:tc>
          <w:tcPr>
            <w:cnfStyle w:val="001000000000" w:firstRow="0" w:lastRow="0" w:firstColumn="1" w:lastColumn="0" w:oddVBand="0" w:evenVBand="0" w:oddHBand="0" w:evenHBand="0" w:firstRowFirstColumn="0" w:firstRowLastColumn="0" w:lastRowFirstColumn="0" w:lastRowLastColumn="0"/>
            <w:tcW w:w="0" w:type="auto"/>
            <w:hideMark/>
          </w:tcPr>
          <w:p w14:paraId="7C70EAD4" w14:textId="77777777" w:rsidR="00F15C05" w:rsidRPr="00F15C05" w:rsidRDefault="00F15C05" w:rsidP="00F15C05">
            <w:pPr>
              <w:spacing w:after="160" w:line="259" w:lineRule="auto"/>
              <w:jc w:val="both"/>
              <w:rPr>
                <w:rFonts w:ascii="Times New Roman" w:hAnsi="Times New Roman" w:cs="Times New Roman"/>
                <w:sz w:val="12"/>
                <w:szCs w:val="12"/>
              </w:rPr>
            </w:pPr>
            <w:r w:rsidRPr="00F15C05">
              <w:rPr>
                <w:rFonts w:ascii="Times New Roman" w:hAnsi="Times New Roman" w:cs="Times New Roman"/>
                <w:b/>
                <w:bCs/>
                <w:sz w:val="12"/>
                <w:szCs w:val="12"/>
              </w:rPr>
              <w:t>beta</w:t>
            </w:r>
          </w:p>
        </w:tc>
        <w:tc>
          <w:tcPr>
            <w:tcW w:w="0" w:type="auto"/>
            <w:hideMark/>
          </w:tcPr>
          <w:p w14:paraId="12EDBAC8" w14:textId="77777777" w:rsidR="00F15C05" w:rsidRPr="00F15C05" w:rsidRDefault="00F15C05" w:rsidP="00F15C0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F15C05">
              <w:rPr>
                <w:rFonts w:ascii="Times New Roman" w:hAnsi="Times New Roman" w:cs="Times New Roman"/>
                <w:sz w:val="12"/>
                <w:szCs w:val="12"/>
              </w:rPr>
              <w:t>0.990</w:t>
            </w:r>
          </w:p>
        </w:tc>
      </w:tr>
      <w:tr w:rsidR="00F15C05" w:rsidRPr="00F15C05" w14:paraId="399C2471" w14:textId="77777777" w:rsidTr="00F15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C85DC" w14:textId="77777777" w:rsidR="00F15C05" w:rsidRPr="00F15C05" w:rsidRDefault="00F15C05" w:rsidP="00F15C05">
            <w:pPr>
              <w:spacing w:after="160" w:line="259" w:lineRule="auto"/>
              <w:jc w:val="both"/>
              <w:rPr>
                <w:rFonts w:ascii="Times New Roman" w:hAnsi="Times New Roman" w:cs="Times New Roman"/>
                <w:sz w:val="12"/>
                <w:szCs w:val="12"/>
              </w:rPr>
            </w:pPr>
            <w:r w:rsidRPr="00F15C05">
              <w:rPr>
                <w:rFonts w:ascii="Times New Roman" w:hAnsi="Times New Roman" w:cs="Times New Roman"/>
                <w:b/>
                <w:bCs/>
                <w:sz w:val="12"/>
                <w:szCs w:val="12"/>
              </w:rPr>
              <w:t>gamma</w:t>
            </w:r>
          </w:p>
        </w:tc>
        <w:tc>
          <w:tcPr>
            <w:tcW w:w="0" w:type="auto"/>
            <w:hideMark/>
          </w:tcPr>
          <w:p w14:paraId="166847EE" w14:textId="77777777" w:rsidR="00F15C05" w:rsidRPr="00F15C05" w:rsidRDefault="00F15C05" w:rsidP="00F15C0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r w:rsidRPr="00F15C05">
              <w:rPr>
                <w:rFonts w:ascii="Times New Roman" w:hAnsi="Times New Roman" w:cs="Times New Roman"/>
                <w:sz w:val="12"/>
                <w:szCs w:val="12"/>
              </w:rPr>
              <w:t>0.168</w:t>
            </w:r>
          </w:p>
        </w:tc>
      </w:tr>
      <w:tr w:rsidR="00F15C05" w:rsidRPr="00F15C05" w14:paraId="2E22BC20" w14:textId="77777777" w:rsidTr="00F15C05">
        <w:tc>
          <w:tcPr>
            <w:cnfStyle w:val="001000000000" w:firstRow="0" w:lastRow="0" w:firstColumn="1" w:lastColumn="0" w:oddVBand="0" w:evenVBand="0" w:oddHBand="0" w:evenHBand="0" w:firstRowFirstColumn="0" w:firstRowLastColumn="0" w:lastRowFirstColumn="0" w:lastRowLastColumn="0"/>
            <w:tcW w:w="0" w:type="auto"/>
            <w:hideMark/>
          </w:tcPr>
          <w:p w14:paraId="362ED89F" w14:textId="77777777" w:rsidR="00F15C05" w:rsidRPr="00F15C05" w:rsidRDefault="00F15C05" w:rsidP="00F15C05">
            <w:pPr>
              <w:spacing w:after="160" w:line="259" w:lineRule="auto"/>
              <w:jc w:val="both"/>
              <w:rPr>
                <w:rFonts w:ascii="Times New Roman" w:hAnsi="Times New Roman" w:cs="Times New Roman"/>
                <w:sz w:val="12"/>
                <w:szCs w:val="12"/>
              </w:rPr>
            </w:pPr>
            <w:proofErr w:type="spellStart"/>
            <w:r w:rsidRPr="00F15C05">
              <w:rPr>
                <w:rFonts w:ascii="Times New Roman" w:hAnsi="Times New Roman" w:cs="Times New Roman"/>
                <w:b/>
                <w:bCs/>
                <w:sz w:val="12"/>
                <w:szCs w:val="12"/>
              </w:rPr>
              <w:t>trend</w:t>
            </w:r>
            <w:proofErr w:type="spellEnd"/>
          </w:p>
        </w:tc>
        <w:tc>
          <w:tcPr>
            <w:tcW w:w="0" w:type="auto"/>
            <w:hideMark/>
          </w:tcPr>
          <w:p w14:paraId="3E390FDF" w14:textId="77777777" w:rsidR="00F15C05" w:rsidRPr="00F15C05" w:rsidRDefault="00F15C05" w:rsidP="00F15C0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proofErr w:type="spellStart"/>
            <w:r w:rsidRPr="00F15C05">
              <w:rPr>
                <w:rFonts w:ascii="Times New Roman" w:hAnsi="Times New Roman" w:cs="Times New Roman"/>
                <w:sz w:val="12"/>
                <w:szCs w:val="12"/>
              </w:rPr>
              <w:t>add</w:t>
            </w:r>
            <w:proofErr w:type="spellEnd"/>
          </w:p>
        </w:tc>
      </w:tr>
      <w:tr w:rsidR="00F15C05" w:rsidRPr="00F15C05" w14:paraId="5928FE6A" w14:textId="77777777" w:rsidTr="00F15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7D080" w14:textId="77777777" w:rsidR="00F15C05" w:rsidRPr="00F15C05" w:rsidRDefault="00F15C05" w:rsidP="00F15C05">
            <w:pPr>
              <w:spacing w:after="160" w:line="259" w:lineRule="auto"/>
              <w:jc w:val="both"/>
              <w:rPr>
                <w:rFonts w:ascii="Times New Roman" w:hAnsi="Times New Roman" w:cs="Times New Roman"/>
                <w:sz w:val="12"/>
                <w:szCs w:val="12"/>
              </w:rPr>
            </w:pPr>
            <w:proofErr w:type="spellStart"/>
            <w:r w:rsidRPr="00F15C05">
              <w:rPr>
                <w:rFonts w:ascii="Times New Roman" w:hAnsi="Times New Roman" w:cs="Times New Roman"/>
                <w:b/>
                <w:bCs/>
                <w:sz w:val="12"/>
                <w:szCs w:val="12"/>
              </w:rPr>
              <w:t>seasonal</w:t>
            </w:r>
            <w:proofErr w:type="spellEnd"/>
          </w:p>
        </w:tc>
        <w:tc>
          <w:tcPr>
            <w:tcW w:w="0" w:type="auto"/>
            <w:hideMark/>
          </w:tcPr>
          <w:p w14:paraId="2C266CCF" w14:textId="77777777" w:rsidR="00F15C05" w:rsidRPr="00F15C05" w:rsidRDefault="00F15C05" w:rsidP="00F15C0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proofErr w:type="spellStart"/>
            <w:r w:rsidRPr="00F15C05">
              <w:rPr>
                <w:rFonts w:ascii="Times New Roman" w:hAnsi="Times New Roman" w:cs="Times New Roman"/>
                <w:sz w:val="12"/>
                <w:szCs w:val="12"/>
              </w:rPr>
              <w:t>add</w:t>
            </w:r>
            <w:proofErr w:type="spellEnd"/>
          </w:p>
        </w:tc>
      </w:tr>
    </w:tbl>
    <w:p w14:paraId="393A9505" w14:textId="6CE5754D" w:rsidR="006C720A" w:rsidRDefault="00C16ED5" w:rsidP="00C16ED5">
      <w:pPr>
        <w:jc w:val="both"/>
        <w:rPr>
          <w:rFonts w:ascii="Times New Roman" w:hAnsi="Times New Roman" w:cs="Times New Roman"/>
          <w:lang w:val="es-ES"/>
        </w:rPr>
      </w:pPr>
      <w:r w:rsidRPr="00C16ED5">
        <w:rPr>
          <w:rFonts w:ascii="Times New Roman" w:hAnsi="Times New Roman" w:cs="Times New Roman"/>
          <w:lang w:val="es-ES"/>
        </w:rPr>
        <w:t>En conjunto, Holt-</w:t>
      </w:r>
      <w:proofErr w:type="spellStart"/>
      <w:r w:rsidRPr="00C16ED5">
        <w:rPr>
          <w:rFonts w:ascii="Times New Roman" w:hAnsi="Times New Roman" w:cs="Times New Roman"/>
          <w:lang w:val="es-ES"/>
        </w:rPr>
        <w:t>Winters</w:t>
      </w:r>
      <w:proofErr w:type="spellEnd"/>
      <w:r w:rsidRPr="00C16ED5">
        <w:rPr>
          <w:rFonts w:ascii="Times New Roman" w:hAnsi="Times New Roman" w:cs="Times New Roman"/>
          <w:lang w:val="es-ES"/>
        </w:rPr>
        <w:t xml:space="preserve"> se posiciona como el mejor modelo entre los evaluados en esta etapa, proporcionando errores sustancialmente menores y predicciones más estables para ambos productos.</w:t>
      </w:r>
    </w:p>
    <w:p w14:paraId="06040DBF" w14:textId="2B510D2E" w:rsidR="00F15C05" w:rsidRDefault="000A3037" w:rsidP="00C16ED5">
      <w:pPr>
        <w:jc w:val="both"/>
        <w:rPr>
          <w:rFonts w:ascii="Times New Roman" w:hAnsi="Times New Roman" w:cs="Times New Roman"/>
          <w:lang w:val="es-ES"/>
        </w:rPr>
      </w:pPr>
      <w:r>
        <w:rPr>
          <w:rFonts w:ascii="Times New Roman" w:hAnsi="Times New Roman" w:cs="Times New Roman"/>
          <w:lang w:val="es-ES"/>
        </w:rPr>
        <w:t>3.</w:t>
      </w:r>
      <w:r w:rsidR="00D849E0">
        <w:rPr>
          <w:rFonts w:ascii="Times New Roman" w:hAnsi="Times New Roman" w:cs="Times New Roman"/>
          <w:lang w:val="es-ES"/>
        </w:rPr>
        <w:t>4</w:t>
      </w:r>
      <w:r>
        <w:rPr>
          <w:rFonts w:ascii="Times New Roman" w:hAnsi="Times New Roman" w:cs="Times New Roman"/>
          <w:lang w:val="es-ES"/>
        </w:rPr>
        <w:t xml:space="preserve"> </w:t>
      </w:r>
      <w:r w:rsidR="00D849E0" w:rsidRPr="00D849E0">
        <w:rPr>
          <w:rFonts w:ascii="Times New Roman" w:hAnsi="Times New Roman" w:cs="Times New Roman"/>
          <w:lang w:val="es-ES"/>
        </w:rPr>
        <w:t>Modelos de Tendencia Lineal, Cuadrática y Polinómica</w:t>
      </w:r>
    </w:p>
    <w:p w14:paraId="4DDCC22A" w14:textId="07EFE1C5" w:rsidR="00D849E0" w:rsidRPr="00D849E0" w:rsidRDefault="00D849E0" w:rsidP="00D849E0">
      <w:pPr>
        <w:jc w:val="both"/>
        <w:rPr>
          <w:rFonts w:ascii="Times New Roman" w:hAnsi="Times New Roman" w:cs="Times New Roman"/>
          <w:lang w:val="es-ES"/>
        </w:rPr>
      </w:pPr>
      <w:r w:rsidRPr="00D849E0">
        <w:rPr>
          <w:rFonts w:ascii="Times New Roman" w:hAnsi="Times New Roman" w:cs="Times New Roman"/>
          <w:lang w:val="es-ES"/>
        </w:rPr>
        <w:t xml:space="preserve">Para evaluar si el comportamiento de la serie presentaba una estructura determinística simple que pudiera capturarse mediante funciones de tendencia, se ajustaron modelos de regresión lineal, cuadrática y polinómica de distintos grados. </w:t>
      </w:r>
    </w:p>
    <w:p w14:paraId="5C85714B" w14:textId="21964490" w:rsidR="002F7947" w:rsidRPr="00AE2E22" w:rsidRDefault="002F7947" w:rsidP="00D849E0">
      <w:pPr>
        <w:jc w:val="both"/>
        <w:rPr>
          <w:rFonts w:ascii="Times New Roman" w:hAnsi="Times New Roman" w:cs="Times New Roman"/>
          <w:i/>
          <w:iCs/>
          <w:sz w:val="16"/>
          <w:szCs w:val="16"/>
          <w:lang w:val="es-ES"/>
        </w:rPr>
      </w:pPr>
      <w:r w:rsidRPr="00AE2E22">
        <w:rPr>
          <w:rFonts w:ascii="Times New Roman" w:hAnsi="Times New Roman" w:cs="Times New Roman"/>
          <w:i/>
          <w:iCs/>
          <w:sz w:val="16"/>
          <w:szCs w:val="16"/>
          <w:lang w:val="es-ES"/>
        </w:rPr>
        <w:t>Figura 5</w:t>
      </w:r>
      <w:r w:rsidR="00AE2E22" w:rsidRPr="00AE2E22">
        <w:rPr>
          <w:rFonts w:ascii="Times New Roman" w:hAnsi="Times New Roman" w:cs="Times New Roman"/>
          <w:i/>
          <w:iCs/>
          <w:sz w:val="16"/>
          <w:szCs w:val="16"/>
          <w:lang w:val="es-ES"/>
        </w:rPr>
        <w:t xml:space="preserve">: </w:t>
      </w:r>
      <w:r w:rsidR="00AE2E22">
        <w:rPr>
          <w:rFonts w:ascii="Times New Roman" w:hAnsi="Times New Roman" w:cs="Times New Roman"/>
          <w:i/>
          <w:iCs/>
          <w:sz w:val="16"/>
          <w:szCs w:val="16"/>
          <w:lang w:val="es-ES"/>
        </w:rPr>
        <w:t>T</w:t>
      </w:r>
      <w:r w:rsidR="00AE2E22" w:rsidRPr="00AE2E22">
        <w:rPr>
          <w:rFonts w:ascii="Times New Roman" w:hAnsi="Times New Roman" w:cs="Times New Roman"/>
          <w:i/>
          <w:iCs/>
          <w:sz w:val="16"/>
          <w:szCs w:val="16"/>
          <w:lang w:val="es-ES"/>
        </w:rPr>
        <w:t>endencia cuadrática</w:t>
      </w:r>
    </w:p>
    <w:p w14:paraId="26DA33AF" w14:textId="7F84F84F" w:rsidR="00D849E0" w:rsidRDefault="002F7947" w:rsidP="002F7947">
      <w:pPr>
        <w:ind w:left="708" w:hanging="708"/>
        <w:jc w:val="both"/>
        <w:rPr>
          <w:rFonts w:ascii="Times New Roman" w:hAnsi="Times New Roman" w:cs="Times New Roman"/>
          <w:lang w:val="es-ES"/>
        </w:rPr>
      </w:pPr>
      <w:r>
        <w:rPr>
          <w:noProof/>
        </w:rPr>
        <w:drawing>
          <wp:inline distT="0" distB="0" distL="0" distR="0" wp14:anchorId="3472AC6C" wp14:editId="61EC6E61">
            <wp:extent cx="3098165" cy="1587500"/>
            <wp:effectExtent l="0" t="0" r="6985" b="0"/>
            <wp:docPr id="558774296" name="Imagen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description has been provided for this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8165" cy="1587500"/>
                    </a:xfrm>
                    <a:prstGeom prst="rect">
                      <a:avLst/>
                    </a:prstGeom>
                    <a:noFill/>
                    <a:ln>
                      <a:noFill/>
                    </a:ln>
                  </pic:spPr>
                </pic:pic>
              </a:graphicData>
            </a:graphic>
          </wp:inline>
        </w:drawing>
      </w:r>
    </w:p>
    <w:p w14:paraId="6550C59E" w14:textId="21F8ED0D" w:rsidR="002C23C2" w:rsidRDefault="0030716A" w:rsidP="0030716A">
      <w:pPr>
        <w:jc w:val="both"/>
        <w:rPr>
          <w:rFonts w:ascii="Times New Roman" w:hAnsi="Times New Roman" w:cs="Times New Roman"/>
        </w:rPr>
      </w:pPr>
      <w:r w:rsidRPr="0030716A">
        <w:rPr>
          <w:rFonts w:ascii="Times New Roman" w:hAnsi="Times New Roman" w:cs="Times New Roman"/>
        </w:rPr>
        <w:t>El Producto 1 mostró su mejor desempeño con el modelo de tendencia lineal (RMSE = 47.98), Agregar estacionalidad no mejoró el error para este producto.</w:t>
      </w:r>
      <w:r w:rsidR="002C23C2">
        <w:rPr>
          <w:rFonts w:ascii="Times New Roman" w:hAnsi="Times New Roman" w:cs="Times New Roman"/>
        </w:rPr>
        <w:t xml:space="preserve"> </w:t>
      </w:r>
      <w:r w:rsidRPr="0030716A">
        <w:rPr>
          <w:rFonts w:ascii="Times New Roman" w:hAnsi="Times New Roman" w:cs="Times New Roman"/>
        </w:rPr>
        <w:t xml:space="preserve">En contraste, el Producto 2 obtuvo su mejor resultado con el modelo de tendencia + estacionalidad (RMSE = 27.87). </w:t>
      </w:r>
    </w:p>
    <w:p w14:paraId="25CA79EF" w14:textId="7B221371" w:rsidR="0030716A" w:rsidRDefault="0030716A" w:rsidP="0030716A">
      <w:pPr>
        <w:jc w:val="both"/>
        <w:rPr>
          <w:rFonts w:ascii="Times New Roman" w:hAnsi="Times New Roman" w:cs="Times New Roman"/>
        </w:rPr>
      </w:pPr>
      <w:r w:rsidRPr="0030716A">
        <w:rPr>
          <w:rFonts w:ascii="Times New Roman" w:hAnsi="Times New Roman" w:cs="Times New Roman"/>
        </w:rPr>
        <w:t xml:space="preserve">Los modelos cuadrático y polinómicos también mostraron buen desempeño (RMSE ≈ 28), aunque ligeramente inferior. El modelo estacional presentó un </w:t>
      </w:r>
      <w:r w:rsidRPr="0030716A">
        <w:rPr>
          <w:rFonts w:ascii="Times New Roman" w:hAnsi="Times New Roman" w:cs="Times New Roman"/>
        </w:rPr>
        <w:t xml:space="preserve">error mayor, </w:t>
      </w:r>
      <w:r>
        <w:rPr>
          <w:rFonts w:ascii="Times New Roman" w:hAnsi="Times New Roman" w:cs="Times New Roman"/>
        </w:rPr>
        <w:t xml:space="preserve">lo cual se relaciona con </w:t>
      </w:r>
      <w:r w:rsidR="001430E6">
        <w:rPr>
          <w:rFonts w:ascii="Times New Roman" w:hAnsi="Times New Roman" w:cs="Times New Roman"/>
        </w:rPr>
        <w:t xml:space="preserve">la ausencia de estacionalidad de las ventas de los </w:t>
      </w:r>
      <w:r w:rsidRPr="0030716A">
        <w:rPr>
          <w:rFonts w:ascii="Times New Roman" w:hAnsi="Times New Roman" w:cs="Times New Roman"/>
        </w:rPr>
        <w:t xml:space="preserve"> producto</w:t>
      </w:r>
      <w:r w:rsidR="001430E6">
        <w:rPr>
          <w:rFonts w:ascii="Times New Roman" w:hAnsi="Times New Roman" w:cs="Times New Roman"/>
        </w:rPr>
        <w:t>s</w:t>
      </w:r>
      <w:r w:rsidRPr="0030716A">
        <w:rPr>
          <w:rFonts w:ascii="Times New Roman" w:hAnsi="Times New Roman" w:cs="Times New Roman"/>
        </w:rPr>
        <w:t>.</w:t>
      </w:r>
    </w:p>
    <w:p w14:paraId="66F96535" w14:textId="3C6A41EC" w:rsidR="002C23C2" w:rsidRPr="003452F9" w:rsidRDefault="002C23C2" w:rsidP="0030716A">
      <w:pPr>
        <w:jc w:val="both"/>
        <w:rPr>
          <w:rFonts w:ascii="Times New Roman" w:hAnsi="Times New Roman" w:cs="Times New Roman"/>
          <w:i/>
          <w:iCs/>
          <w:sz w:val="16"/>
          <w:szCs w:val="16"/>
        </w:rPr>
      </w:pPr>
      <w:r w:rsidRPr="003452F9">
        <w:rPr>
          <w:rFonts w:ascii="Times New Roman" w:hAnsi="Times New Roman" w:cs="Times New Roman"/>
          <w:i/>
          <w:iCs/>
          <w:sz w:val="16"/>
          <w:szCs w:val="16"/>
        </w:rPr>
        <w:t xml:space="preserve">Tabla </w:t>
      </w:r>
      <w:r w:rsidR="003452F9" w:rsidRPr="003452F9">
        <w:rPr>
          <w:rFonts w:ascii="Times New Roman" w:hAnsi="Times New Roman" w:cs="Times New Roman"/>
          <w:i/>
          <w:iCs/>
          <w:sz w:val="16"/>
          <w:szCs w:val="16"/>
        </w:rPr>
        <w:t>2: Análisis de modelos determinísticos</w:t>
      </w:r>
    </w:p>
    <w:tbl>
      <w:tblPr>
        <w:tblStyle w:val="Tablanormal5"/>
        <w:tblW w:w="0" w:type="auto"/>
        <w:jc w:val="center"/>
        <w:tblLook w:val="04A0" w:firstRow="1" w:lastRow="0" w:firstColumn="1" w:lastColumn="0" w:noHBand="0" w:noVBand="1"/>
      </w:tblPr>
      <w:tblGrid>
        <w:gridCol w:w="1795"/>
        <w:gridCol w:w="1378"/>
        <w:gridCol w:w="1378"/>
      </w:tblGrid>
      <w:tr w:rsidR="00B525FD" w:rsidRPr="00B525FD" w14:paraId="199DB0FD" w14:textId="77777777" w:rsidTr="00B525F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01698A8" w14:textId="77777777" w:rsidR="00B525FD" w:rsidRPr="00B525FD" w:rsidRDefault="00B525FD" w:rsidP="00B525FD">
            <w:pPr>
              <w:spacing w:after="160" w:line="259" w:lineRule="auto"/>
              <w:ind w:left="708" w:hanging="708"/>
              <w:jc w:val="center"/>
              <w:rPr>
                <w:rFonts w:ascii="Times New Roman" w:hAnsi="Times New Roman" w:cs="Times New Roman"/>
                <w:b/>
                <w:bCs/>
                <w:sz w:val="12"/>
                <w:szCs w:val="12"/>
              </w:rPr>
            </w:pPr>
            <w:r w:rsidRPr="00B525FD">
              <w:rPr>
                <w:rFonts w:ascii="Times New Roman" w:hAnsi="Times New Roman" w:cs="Times New Roman"/>
                <w:b/>
                <w:bCs/>
                <w:sz w:val="12"/>
                <w:szCs w:val="12"/>
              </w:rPr>
              <w:t>Modelo</w:t>
            </w:r>
          </w:p>
        </w:tc>
        <w:tc>
          <w:tcPr>
            <w:tcW w:w="0" w:type="auto"/>
            <w:vAlign w:val="center"/>
            <w:hideMark/>
          </w:tcPr>
          <w:p w14:paraId="5DEB4DEE" w14:textId="77777777" w:rsidR="00B525FD" w:rsidRPr="00B525FD" w:rsidRDefault="00B525FD" w:rsidP="00B525FD">
            <w:pPr>
              <w:spacing w:after="160" w:line="259" w:lineRule="auto"/>
              <w:ind w:left="708" w:hanging="70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2"/>
                <w:szCs w:val="12"/>
              </w:rPr>
            </w:pPr>
            <w:r w:rsidRPr="00B525FD">
              <w:rPr>
                <w:rFonts w:ascii="Times New Roman" w:hAnsi="Times New Roman" w:cs="Times New Roman"/>
                <w:b/>
                <w:bCs/>
                <w:sz w:val="12"/>
                <w:szCs w:val="12"/>
              </w:rPr>
              <w:t>RMSE Producto 1</w:t>
            </w:r>
          </w:p>
        </w:tc>
        <w:tc>
          <w:tcPr>
            <w:tcW w:w="0" w:type="auto"/>
            <w:vAlign w:val="center"/>
            <w:hideMark/>
          </w:tcPr>
          <w:p w14:paraId="271988B1" w14:textId="77777777" w:rsidR="00B525FD" w:rsidRPr="00B525FD" w:rsidRDefault="00B525FD" w:rsidP="00B525FD">
            <w:pPr>
              <w:spacing w:after="160" w:line="259" w:lineRule="auto"/>
              <w:ind w:left="708" w:hanging="70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2"/>
                <w:szCs w:val="12"/>
              </w:rPr>
            </w:pPr>
            <w:r w:rsidRPr="00B525FD">
              <w:rPr>
                <w:rFonts w:ascii="Times New Roman" w:hAnsi="Times New Roman" w:cs="Times New Roman"/>
                <w:b/>
                <w:bCs/>
                <w:sz w:val="12"/>
                <w:szCs w:val="12"/>
              </w:rPr>
              <w:t>RMSE Producto 2</w:t>
            </w:r>
          </w:p>
        </w:tc>
      </w:tr>
      <w:tr w:rsidR="00B525FD" w:rsidRPr="00B525FD" w14:paraId="7C073B11" w14:textId="77777777" w:rsidTr="00B52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9BA6B6" w14:textId="77777777" w:rsidR="00B525FD" w:rsidRPr="00B525FD" w:rsidRDefault="00B525FD" w:rsidP="00B525FD">
            <w:pPr>
              <w:spacing w:after="160" w:line="259" w:lineRule="auto"/>
              <w:ind w:left="708" w:hanging="708"/>
              <w:jc w:val="center"/>
              <w:rPr>
                <w:rFonts w:ascii="Times New Roman" w:hAnsi="Times New Roman" w:cs="Times New Roman"/>
                <w:sz w:val="12"/>
                <w:szCs w:val="12"/>
              </w:rPr>
            </w:pPr>
            <w:r w:rsidRPr="00B525FD">
              <w:rPr>
                <w:rFonts w:ascii="Times New Roman" w:hAnsi="Times New Roman" w:cs="Times New Roman"/>
                <w:b/>
                <w:bCs/>
                <w:sz w:val="12"/>
                <w:szCs w:val="12"/>
              </w:rPr>
              <w:t>Tendencia lineal</w:t>
            </w:r>
          </w:p>
        </w:tc>
        <w:tc>
          <w:tcPr>
            <w:tcW w:w="0" w:type="auto"/>
            <w:vAlign w:val="center"/>
            <w:hideMark/>
          </w:tcPr>
          <w:p w14:paraId="5B5774EC" w14:textId="77777777" w:rsidR="00B525FD" w:rsidRPr="00B525FD" w:rsidRDefault="00B525FD" w:rsidP="00B525FD">
            <w:pPr>
              <w:spacing w:after="160" w:line="259" w:lineRule="auto"/>
              <w:ind w:left="708" w:hanging="7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r w:rsidRPr="00B525FD">
              <w:rPr>
                <w:rFonts w:ascii="Times New Roman" w:hAnsi="Times New Roman" w:cs="Times New Roman"/>
                <w:b/>
                <w:bCs/>
                <w:sz w:val="12"/>
                <w:szCs w:val="12"/>
              </w:rPr>
              <w:t>47.98</w:t>
            </w:r>
          </w:p>
        </w:tc>
        <w:tc>
          <w:tcPr>
            <w:tcW w:w="0" w:type="auto"/>
            <w:vAlign w:val="center"/>
            <w:hideMark/>
          </w:tcPr>
          <w:p w14:paraId="452D75A6" w14:textId="77777777" w:rsidR="00B525FD" w:rsidRPr="00B525FD" w:rsidRDefault="00B525FD" w:rsidP="00B525FD">
            <w:pPr>
              <w:spacing w:after="160" w:line="259" w:lineRule="auto"/>
              <w:ind w:left="708" w:hanging="7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r w:rsidRPr="00B525FD">
              <w:rPr>
                <w:rFonts w:ascii="Times New Roman" w:hAnsi="Times New Roman" w:cs="Times New Roman"/>
                <w:sz w:val="12"/>
                <w:szCs w:val="12"/>
              </w:rPr>
              <w:t>199.42</w:t>
            </w:r>
          </w:p>
        </w:tc>
      </w:tr>
      <w:tr w:rsidR="00B525FD" w:rsidRPr="00B525FD" w14:paraId="21CD0D6E" w14:textId="77777777" w:rsidTr="00B525F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71EC3E" w14:textId="77777777" w:rsidR="00B525FD" w:rsidRPr="00B525FD" w:rsidRDefault="00B525FD" w:rsidP="00B525FD">
            <w:pPr>
              <w:spacing w:after="160" w:line="259" w:lineRule="auto"/>
              <w:ind w:left="708" w:hanging="708"/>
              <w:jc w:val="center"/>
              <w:rPr>
                <w:rFonts w:ascii="Times New Roman" w:hAnsi="Times New Roman" w:cs="Times New Roman"/>
                <w:sz w:val="12"/>
                <w:szCs w:val="12"/>
              </w:rPr>
            </w:pPr>
            <w:r w:rsidRPr="00B525FD">
              <w:rPr>
                <w:rFonts w:ascii="Times New Roman" w:hAnsi="Times New Roman" w:cs="Times New Roman"/>
                <w:b/>
                <w:bCs/>
                <w:sz w:val="12"/>
                <w:szCs w:val="12"/>
              </w:rPr>
              <w:t>Tendencia cuadrática</w:t>
            </w:r>
          </w:p>
        </w:tc>
        <w:tc>
          <w:tcPr>
            <w:tcW w:w="0" w:type="auto"/>
            <w:vAlign w:val="center"/>
            <w:hideMark/>
          </w:tcPr>
          <w:p w14:paraId="7980E41B" w14:textId="77777777" w:rsidR="00B525FD" w:rsidRPr="00B525FD" w:rsidRDefault="00B525FD" w:rsidP="00B525FD">
            <w:pPr>
              <w:spacing w:after="160" w:line="259" w:lineRule="auto"/>
              <w:ind w:left="708" w:hanging="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B525FD">
              <w:rPr>
                <w:rFonts w:ascii="Times New Roman" w:hAnsi="Times New Roman" w:cs="Times New Roman"/>
                <w:sz w:val="12"/>
                <w:szCs w:val="12"/>
              </w:rPr>
              <w:t>88.16</w:t>
            </w:r>
          </w:p>
        </w:tc>
        <w:tc>
          <w:tcPr>
            <w:tcW w:w="0" w:type="auto"/>
            <w:vAlign w:val="center"/>
            <w:hideMark/>
          </w:tcPr>
          <w:p w14:paraId="60BBDAFD" w14:textId="77777777" w:rsidR="00B525FD" w:rsidRPr="00B525FD" w:rsidRDefault="00B525FD" w:rsidP="00B525FD">
            <w:pPr>
              <w:spacing w:after="160" w:line="259" w:lineRule="auto"/>
              <w:ind w:left="708" w:hanging="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B525FD">
              <w:rPr>
                <w:rFonts w:ascii="Times New Roman" w:hAnsi="Times New Roman" w:cs="Times New Roman"/>
                <w:sz w:val="12"/>
                <w:szCs w:val="12"/>
              </w:rPr>
              <w:t>28.08</w:t>
            </w:r>
          </w:p>
        </w:tc>
      </w:tr>
      <w:tr w:rsidR="00B525FD" w:rsidRPr="00B525FD" w14:paraId="7613090C" w14:textId="77777777" w:rsidTr="00B52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88EF8E" w14:textId="77777777" w:rsidR="00B525FD" w:rsidRPr="00B525FD" w:rsidRDefault="00B525FD" w:rsidP="00B525FD">
            <w:pPr>
              <w:spacing w:after="160" w:line="259" w:lineRule="auto"/>
              <w:ind w:left="708" w:hanging="708"/>
              <w:jc w:val="center"/>
              <w:rPr>
                <w:rFonts w:ascii="Times New Roman" w:hAnsi="Times New Roman" w:cs="Times New Roman"/>
                <w:sz w:val="12"/>
                <w:szCs w:val="12"/>
              </w:rPr>
            </w:pPr>
            <w:r w:rsidRPr="00B525FD">
              <w:rPr>
                <w:rFonts w:ascii="Times New Roman" w:hAnsi="Times New Roman" w:cs="Times New Roman"/>
                <w:b/>
                <w:bCs/>
                <w:sz w:val="12"/>
                <w:szCs w:val="12"/>
              </w:rPr>
              <w:t>Tendencia polinómica (grado 7)</w:t>
            </w:r>
          </w:p>
        </w:tc>
        <w:tc>
          <w:tcPr>
            <w:tcW w:w="0" w:type="auto"/>
            <w:vAlign w:val="center"/>
            <w:hideMark/>
          </w:tcPr>
          <w:p w14:paraId="6A5AF612" w14:textId="77777777" w:rsidR="00B525FD" w:rsidRPr="00B525FD" w:rsidRDefault="00B525FD" w:rsidP="00B525FD">
            <w:pPr>
              <w:spacing w:after="160" w:line="259" w:lineRule="auto"/>
              <w:ind w:left="708" w:hanging="7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r w:rsidRPr="00B525FD">
              <w:rPr>
                <w:rFonts w:ascii="Times New Roman" w:hAnsi="Times New Roman" w:cs="Times New Roman"/>
                <w:sz w:val="12"/>
                <w:szCs w:val="12"/>
              </w:rPr>
              <w:t>62.83</w:t>
            </w:r>
          </w:p>
        </w:tc>
        <w:tc>
          <w:tcPr>
            <w:tcW w:w="0" w:type="auto"/>
            <w:vAlign w:val="center"/>
            <w:hideMark/>
          </w:tcPr>
          <w:p w14:paraId="3E9F086D" w14:textId="77777777" w:rsidR="00B525FD" w:rsidRPr="00B525FD" w:rsidRDefault="00B525FD" w:rsidP="00B525FD">
            <w:pPr>
              <w:spacing w:after="160" w:line="259" w:lineRule="auto"/>
              <w:ind w:left="708" w:hanging="7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r w:rsidRPr="00B525FD">
              <w:rPr>
                <w:rFonts w:ascii="Times New Roman" w:hAnsi="Times New Roman" w:cs="Times New Roman"/>
                <w:sz w:val="12"/>
                <w:szCs w:val="12"/>
              </w:rPr>
              <w:t>28.08</w:t>
            </w:r>
          </w:p>
        </w:tc>
      </w:tr>
      <w:tr w:rsidR="00B525FD" w:rsidRPr="00B525FD" w14:paraId="3E43CE12" w14:textId="77777777" w:rsidTr="00B525F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4F0E30" w14:textId="77777777" w:rsidR="00B525FD" w:rsidRPr="00B525FD" w:rsidRDefault="00B525FD" w:rsidP="00B525FD">
            <w:pPr>
              <w:spacing w:after="160" w:line="259" w:lineRule="auto"/>
              <w:ind w:left="708" w:hanging="708"/>
              <w:jc w:val="center"/>
              <w:rPr>
                <w:rFonts w:ascii="Times New Roman" w:hAnsi="Times New Roman" w:cs="Times New Roman"/>
                <w:sz w:val="12"/>
                <w:szCs w:val="12"/>
              </w:rPr>
            </w:pPr>
            <w:r w:rsidRPr="00B525FD">
              <w:rPr>
                <w:rFonts w:ascii="Times New Roman" w:hAnsi="Times New Roman" w:cs="Times New Roman"/>
                <w:b/>
                <w:bCs/>
                <w:sz w:val="12"/>
                <w:szCs w:val="12"/>
              </w:rPr>
              <w:t>Estacionalidad</w:t>
            </w:r>
          </w:p>
        </w:tc>
        <w:tc>
          <w:tcPr>
            <w:tcW w:w="0" w:type="auto"/>
            <w:vAlign w:val="center"/>
            <w:hideMark/>
          </w:tcPr>
          <w:p w14:paraId="1AE038F5" w14:textId="77777777" w:rsidR="00B525FD" w:rsidRPr="00B525FD" w:rsidRDefault="00B525FD" w:rsidP="00B525FD">
            <w:pPr>
              <w:spacing w:after="160" w:line="259" w:lineRule="auto"/>
              <w:ind w:left="708" w:hanging="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B525FD">
              <w:rPr>
                <w:rFonts w:ascii="Times New Roman" w:hAnsi="Times New Roman" w:cs="Times New Roman"/>
                <w:sz w:val="12"/>
                <w:szCs w:val="12"/>
              </w:rPr>
              <w:t>91.92</w:t>
            </w:r>
          </w:p>
        </w:tc>
        <w:tc>
          <w:tcPr>
            <w:tcW w:w="0" w:type="auto"/>
            <w:vAlign w:val="center"/>
            <w:hideMark/>
          </w:tcPr>
          <w:p w14:paraId="26F5C99A" w14:textId="77777777" w:rsidR="00B525FD" w:rsidRPr="00B525FD" w:rsidRDefault="00B525FD" w:rsidP="00B525FD">
            <w:pPr>
              <w:spacing w:after="160" w:line="259" w:lineRule="auto"/>
              <w:ind w:left="708" w:hanging="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B525FD">
              <w:rPr>
                <w:rFonts w:ascii="Times New Roman" w:hAnsi="Times New Roman" w:cs="Times New Roman"/>
                <w:sz w:val="12"/>
                <w:szCs w:val="12"/>
              </w:rPr>
              <w:t>169.73</w:t>
            </w:r>
          </w:p>
        </w:tc>
      </w:tr>
      <w:tr w:rsidR="00B525FD" w:rsidRPr="00B525FD" w14:paraId="324028FD" w14:textId="77777777" w:rsidTr="00B525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455A10" w14:textId="77777777" w:rsidR="00B525FD" w:rsidRPr="00B525FD" w:rsidRDefault="00B525FD" w:rsidP="00B525FD">
            <w:pPr>
              <w:spacing w:after="160" w:line="259" w:lineRule="auto"/>
              <w:ind w:left="708" w:hanging="708"/>
              <w:jc w:val="center"/>
              <w:rPr>
                <w:rFonts w:ascii="Times New Roman" w:hAnsi="Times New Roman" w:cs="Times New Roman"/>
                <w:sz w:val="12"/>
                <w:szCs w:val="12"/>
              </w:rPr>
            </w:pPr>
            <w:r w:rsidRPr="00B525FD">
              <w:rPr>
                <w:rFonts w:ascii="Times New Roman" w:hAnsi="Times New Roman" w:cs="Times New Roman"/>
                <w:b/>
                <w:bCs/>
                <w:sz w:val="12"/>
                <w:szCs w:val="12"/>
              </w:rPr>
              <w:t>Tendencia + estacionalidad</w:t>
            </w:r>
          </w:p>
        </w:tc>
        <w:tc>
          <w:tcPr>
            <w:tcW w:w="0" w:type="auto"/>
            <w:vAlign w:val="center"/>
            <w:hideMark/>
          </w:tcPr>
          <w:p w14:paraId="619CE343" w14:textId="77777777" w:rsidR="00B525FD" w:rsidRPr="00B525FD" w:rsidRDefault="00B525FD" w:rsidP="00B525FD">
            <w:pPr>
              <w:spacing w:after="160" w:line="259" w:lineRule="auto"/>
              <w:ind w:left="708" w:hanging="7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r w:rsidRPr="00B525FD">
              <w:rPr>
                <w:rFonts w:ascii="Times New Roman" w:hAnsi="Times New Roman" w:cs="Times New Roman"/>
                <w:sz w:val="12"/>
                <w:szCs w:val="12"/>
              </w:rPr>
              <w:t>47.98</w:t>
            </w:r>
          </w:p>
        </w:tc>
        <w:tc>
          <w:tcPr>
            <w:tcW w:w="0" w:type="auto"/>
            <w:vAlign w:val="center"/>
            <w:hideMark/>
          </w:tcPr>
          <w:p w14:paraId="5AC77E2B" w14:textId="77777777" w:rsidR="00B525FD" w:rsidRPr="00B525FD" w:rsidRDefault="00B525FD" w:rsidP="00B525FD">
            <w:pPr>
              <w:spacing w:after="160" w:line="259" w:lineRule="auto"/>
              <w:ind w:left="708" w:hanging="70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2"/>
                <w:szCs w:val="12"/>
              </w:rPr>
            </w:pPr>
            <w:r w:rsidRPr="00B525FD">
              <w:rPr>
                <w:rFonts w:ascii="Times New Roman" w:hAnsi="Times New Roman" w:cs="Times New Roman"/>
                <w:b/>
                <w:bCs/>
                <w:sz w:val="12"/>
                <w:szCs w:val="12"/>
              </w:rPr>
              <w:t>27.87</w:t>
            </w:r>
          </w:p>
        </w:tc>
      </w:tr>
    </w:tbl>
    <w:p w14:paraId="1B9E3AAC" w14:textId="28C0CD1F" w:rsidR="00B525FD" w:rsidRDefault="00C8608C" w:rsidP="002F7947">
      <w:pPr>
        <w:ind w:left="708" w:hanging="708"/>
        <w:jc w:val="both"/>
        <w:rPr>
          <w:rFonts w:ascii="Times New Roman" w:hAnsi="Times New Roman" w:cs="Times New Roman"/>
          <w:lang w:val="es-ES"/>
        </w:rPr>
      </w:pPr>
      <w:r>
        <w:rPr>
          <w:rFonts w:ascii="Times New Roman" w:hAnsi="Times New Roman" w:cs="Times New Roman"/>
          <w:lang w:val="es-ES"/>
        </w:rPr>
        <w:t xml:space="preserve">3.5 </w:t>
      </w:r>
      <w:r w:rsidR="003452F9">
        <w:rPr>
          <w:rFonts w:ascii="Times New Roman" w:hAnsi="Times New Roman" w:cs="Times New Roman"/>
          <w:lang w:val="es-ES"/>
        </w:rPr>
        <w:t xml:space="preserve">Modelo </w:t>
      </w:r>
      <w:r>
        <w:rPr>
          <w:rFonts w:ascii="Times New Roman" w:hAnsi="Times New Roman" w:cs="Times New Roman"/>
          <w:lang w:val="es-ES"/>
        </w:rPr>
        <w:t>ARIMA</w:t>
      </w:r>
    </w:p>
    <w:p w14:paraId="68C84FA6" w14:textId="6E7AD044" w:rsidR="00C8608C" w:rsidRDefault="007F6428" w:rsidP="007F6428">
      <w:pPr>
        <w:jc w:val="both"/>
        <w:rPr>
          <w:rFonts w:ascii="Times New Roman" w:hAnsi="Times New Roman" w:cs="Times New Roman"/>
          <w:lang w:val="es-ES"/>
        </w:rPr>
      </w:pPr>
      <w:r w:rsidRPr="007F6428">
        <w:rPr>
          <w:rFonts w:ascii="Times New Roman" w:hAnsi="Times New Roman" w:cs="Times New Roman"/>
          <w:lang w:val="es-ES"/>
        </w:rPr>
        <w:t xml:space="preserve">En esta evaluación </w:t>
      </w:r>
      <w:r w:rsidR="000E5AAB">
        <w:rPr>
          <w:rFonts w:ascii="Times New Roman" w:hAnsi="Times New Roman" w:cs="Times New Roman"/>
          <w:lang w:val="es-ES"/>
        </w:rPr>
        <w:t xml:space="preserve">se inició la exploración con el paquete </w:t>
      </w:r>
      <w:proofErr w:type="spellStart"/>
      <w:r w:rsidR="000E5AAB">
        <w:rPr>
          <w:rFonts w:ascii="Times New Roman" w:hAnsi="Times New Roman" w:cs="Times New Roman"/>
          <w:lang w:val="es-ES"/>
        </w:rPr>
        <w:t>autoarima</w:t>
      </w:r>
      <w:proofErr w:type="spellEnd"/>
      <w:r w:rsidR="000E5AAB">
        <w:rPr>
          <w:rFonts w:ascii="Times New Roman" w:hAnsi="Times New Roman" w:cs="Times New Roman"/>
          <w:lang w:val="es-ES"/>
        </w:rPr>
        <w:t xml:space="preserve">, que permitió encontrar unos parámetros iniciales y luego </w:t>
      </w:r>
      <w:r w:rsidRPr="007F6428">
        <w:rPr>
          <w:rFonts w:ascii="Times New Roman" w:hAnsi="Times New Roman" w:cs="Times New Roman"/>
          <w:lang w:val="es-ES"/>
        </w:rPr>
        <w:t xml:space="preserve">se utilizaron las </w:t>
      </w:r>
      <w:r w:rsidR="000E5AAB">
        <w:rPr>
          <w:rFonts w:ascii="Times New Roman" w:hAnsi="Times New Roman" w:cs="Times New Roman"/>
          <w:lang w:val="es-ES"/>
        </w:rPr>
        <w:t xml:space="preserve">los </w:t>
      </w:r>
      <w:proofErr w:type="spellStart"/>
      <w:r w:rsidR="000E5AAB">
        <w:rPr>
          <w:rFonts w:ascii="Times New Roman" w:hAnsi="Times New Roman" w:cs="Times New Roman"/>
          <w:lang w:val="es-ES"/>
        </w:rPr>
        <w:t>hiperparámetros</w:t>
      </w:r>
      <w:proofErr w:type="spellEnd"/>
      <w:r w:rsidR="000E5AAB">
        <w:rPr>
          <w:rFonts w:ascii="Times New Roman" w:hAnsi="Times New Roman" w:cs="Times New Roman"/>
          <w:lang w:val="es-ES"/>
        </w:rPr>
        <w:t xml:space="preserve"> </w:t>
      </w:r>
      <w:r w:rsidRPr="007F6428">
        <w:rPr>
          <w:rFonts w:ascii="Times New Roman" w:hAnsi="Times New Roman" w:cs="Times New Roman"/>
          <w:lang w:val="es-ES"/>
        </w:rPr>
        <w:t xml:space="preserve">encontradas con </w:t>
      </w:r>
      <w:proofErr w:type="spellStart"/>
      <w:r w:rsidRPr="007F6428">
        <w:rPr>
          <w:rFonts w:ascii="Times New Roman" w:hAnsi="Times New Roman" w:cs="Times New Roman"/>
          <w:lang w:val="es-ES"/>
        </w:rPr>
        <w:t>Optuna</w:t>
      </w:r>
      <w:proofErr w:type="spellEnd"/>
    </w:p>
    <w:p w14:paraId="1A462826" w14:textId="1168FC3C" w:rsidR="001B3F4D" w:rsidRPr="001B3F4D" w:rsidRDefault="001B3F4D" w:rsidP="001B3F4D">
      <w:pPr>
        <w:jc w:val="both"/>
        <w:rPr>
          <w:rFonts w:ascii="Times New Roman" w:hAnsi="Times New Roman" w:cs="Times New Roman"/>
          <w:lang w:val="es-ES"/>
        </w:rPr>
      </w:pPr>
      <w:r w:rsidRPr="001B3F4D">
        <w:rPr>
          <w:rFonts w:ascii="Times New Roman" w:hAnsi="Times New Roman" w:cs="Times New Roman"/>
          <w:lang w:val="es-ES"/>
        </w:rPr>
        <w:t xml:space="preserve">Para el Producto 1, el proceso de optimización identificó como mejor configuración el modelo ARIMA (6,2,7), con una ventana móvil de 20 períodos y un RMSE de 6.6554. Este conjunto de </w:t>
      </w:r>
      <w:proofErr w:type="spellStart"/>
      <w:r w:rsidRPr="001B3F4D">
        <w:rPr>
          <w:rFonts w:ascii="Times New Roman" w:hAnsi="Times New Roman" w:cs="Times New Roman"/>
          <w:lang w:val="es-ES"/>
        </w:rPr>
        <w:t>hiperparámetros</w:t>
      </w:r>
      <w:proofErr w:type="spellEnd"/>
      <w:r w:rsidRPr="001B3F4D">
        <w:rPr>
          <w:rFonts w:ascii="Times New Roman" w:hAnsi="Times New Roman" w:cs="Times New Roman"/>
          <w:lang w:val="es-ES"/>
        </w:rPr>
        <w:t xml:space="preserve"> refleja una serie con variaciones complejas: el valor </w:t>
      </w:r>
      <w:r w:rsidRPr="001B3F4D">
        <w:rPr>
          <w:rFonts w:ascii="Cambria Math" w:hAnsi="Cambria Math" w:cs="Cambria Math"/>
          <w:lang w:val="es-ES"/>
        </w:rPr>
        <w:t>𝑑</w:t>
      </w:r>
      <w:r w:rsidRPr="001B3F4D">
        <w:rPr>
          <w:rFonts w:ascii="Times New Roman" w:hAnsi="Times New Roman" w:cs="Times New Roman"/>
          <w:lang w:val="es-ES"/>
        </w:rPr>
        <w:t>=2 indica que la serie requiere doble diferenciación para alcanzar estacionariedad, mientras que los seis términos autorregresivos y los siete términos de media móvil muestran la presencia de dependencias largas y cortas en el tiempo. La ventana amplia permitió capturar ciclos más extensos sin perder capacidad de adaptación a cambios recientes.</w:t>
      </w:r>
    </w:p>
    <w:p w14:paraId="3E154D65" w14:textId="5B2AF107" w:rsidR="001B3F4D" w:rsidRDefault="001B3F4D" w:rsidP="001B3F4D">
      <w:pPr>
        <w:jc w:val="both"/>
        <w:rPr>
          <w:rFonts w:ascii="Times New Roman" w:hAnsi="Times New Roman" w:cs="Times New Roman"/>
          <w:lang w:val="es-ES"/>
        </w:rPr>
      </w:pPr>
      <w:r w:rsidRPr="001B3F4D">
        <w:rPr>
          <w:rFonts w:ascii="Times New Roman" w:hAnsi="Times New Roman" w:cs="Times New Roman"/>
          <w:lang w:val="es-ES"/>
        </w:rPr>
        <w:t>En el caso del Producto 2, los mejores resultados se obtuvieron con el modelo ARIMA (3,1,1), usando una ventana móvil de 11 períodos, alcanzando un RMSE de 8.1264. Aquí, la estructura es más simple: una sola diferenciación fue suficiente para estabilizar la serie, y la combinación de tres componentes autorregresivos con un solo término de media móvil sugiere una dinámica más estable y menos ruidosa que la del Producto 1.</w:t>
      </w:r>
    </w:p>
    <w:p w14:paraId="10938337" w14:textId="3A413471" w:rsidR="000E5AAB" w:rsidRPr="000E5AAB" w:rsidRDefault="000E5AAB" w:rsidP="001B3F4D">
      <w:pPr>
        <w:jc w:val="both"/>
        <w:rPr>
          <w:rFonts w:ascii="Times New Roman" w:hAnsi="Times New Roman" w:cs="Times New Roman"/>
          <w:i/>
          <w:iCs/>
          <w:sz w:val="16"/>
          <w:szCs w:val="16"/>
          <w:lang w:val="es-ES"/>
        </w:rPr>
      </w:pPr>
      <w:r w:rsidRPr="000E5AAB">
        <w:rPr>
          <w:rFonts w:ascii="Times New Roman" w:hAnsi="Times New Roman" w:cs="Times New Roman"/>
          <w:i/>
          <w:iCs/>
          <w:sz w:val="16"/>
          <w:szCs w:val="16"/>
          <w:lang w:val="es-ES"/>
        </w:rPr>
        <w:t>Figura 6: Predicciones con ventana móvil ARIMA</w:t>
      </w:r>
    </w:p>
    <w:p w14:paraId="1AB33CF4" w14:textId="6B896F4E" w:rsidR="003B55AB" w:rsidRDefault="003B55AB" w:rsidP="001B3F4D">
      <w:pPr>
        <w:jc w:val="both"/>
        <w:rPr>
          <w:rFonts w:ascii="Times New Roman" w:hAnsi="Times New Roman" w:cs="Times New Roman"/>
          <w:lang w:val="es-ES"/>
        </w:rPr>
      </w:pPr>
      <w:r>
        <w:rPr>
          <w:noProof/>
        </w:rPr>
        <w:drawing>
          <wp:inline distT="0" distB="0" distL="0" distR="0" wp14:anchorId="52686ECA" wp14:editId="75C94728">
            <wp:extent cx="3098165" cy="2057400"/>
            <wp:effectExtent l="0" t="0" r="6985" b="0"/>
            <wp:docPr id="1431555108" name="Imagen 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 description has been provided for this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98165" cy="2057400"/>
                    </a:xfrm>
                    <a:prstGeom prst="rect">
                      <a:avLst/>
                    </a:prstGeom>
                    <a:noFill/>
                    <a:ln>
                      <a:noFill/>
                    </a:ln>
                  </pic:spPr>
                </pic:pic>
              </a:graphicData>
            </a:graphic>
          </wp:inline>
        </w:drawing>
      </w:r>
    </w:p>
    <w:p w14:paraId="02300FF7" w14:textId="2B5707BD" w:rsidR="00961C34" w:rsidRDefault="00961C34" w:rsidP="001B3F4D">
      <w:pPr>
        <w:jc w:val="both"/>
        <w:rPr>
          <w:rFonts w:ascii="Times New Roman" w:hAnsi="Times New Roman" w:cs="Times New Roman"/>
          <w:lang w:val="es-ES"/>
        </w:rPr>
      </w:pPr>
      <w:r w:rsidRPr="00961C34">
        <w:rPr>
          <w:rFonts w:ascii="Times New Roman" w:hAnsi="Times New Roman" w:cs="Times New Roman"/>
          <w:lang w:val="es-ES"/>
        </w:rPr>
        <w:lastRenderedPageBreak/>
        <w:t xml:space="preserve">Teniendo en cuenta el buen desempeño </w:t>
      </w:r>
      <w:r>
        <w:rPr>
          <w:rFonts w:ascii="Times New Roman" w:hAnsi="Times New Roman" w:cs="Times New Roman"/>
          <w:lang w:val="es-ES"/>
        </w:rPr>
        <w:t>de los modelos</w:t>
      </w:r>
      <w:r w:rsidRPr="00961C34">
        <w:rPr>
          <w:rFonts w:ascii="Times New Roman" w:hAnsi="Times New Roman" w:cs="Times New Roman"/>
          <w:lang w:val="es-ES"/>
        </w:rPr>
        <w:t xml:space="preserve">, se verificaron los supuestos estadísticos necesarios </w:t>
      </w:r>
      <w:r>
        <w:rPr>
          <w:rFonts w:ascii="Times New Roman" w:hAnsi="Times New Roman" w:cs="Times New Roman"/>
          <w:lang w:val="es-ES"/>
        </w:rPr>
        <w:t xml:space="preserve">de cada uno de los dos modelos </w:t>
      </w:r>
      <w:r w:rsidRPr="00961C34">
        <w:rPr>
          <w:rFonts w:ascii="Times New Roman" w:hAnsi="Times New Roman" w:cs="Times New Roman"/>
          <w:lang w:val="es-ES"/>
        </w:rPr>
        <w:t>para asegurar que su uso fuera apropiado. Las pruebas aplicadas confirmaron que el modelo cumple adecuadamente con normalidad, no autocorrelación y homocedasticidad de los residuales, por lo que puede considerarse estadísticamente válido y confiable para el pronóstico.</w:t>
      </w:r>
    </w:p>
    <w:p w14:paraId="2FF64748" w14:textId="73241613" w:rsidR="00D71DA0" w:rsidRDefault="00D71DA0" w:rsidP="00D71DA0">
      <w:pPr>
        <w:jc w:val="both"/>
        <w:rPr>
          <w:rFonts w:ascii="Times New Roman" w:hAnsi="Times New Roman" w:cs="Times New Roman"/>
          <w:b/>
          <w:bCs/>
          <w:lang w:val="es-ES"/>
        </w:rPr>
      </w:pPr>
      <w:r w:rsidRPr="00D80D6A">
        <w:rPr>
          <w:rFonts w:ascii="Times New Roman" w:hAnsi="Times New Roman" w:cs="Times New Roman"/>
          <w:b/>
          <w:bCs/>
          <w:lang w:val="es-ES"/>
        </w:rPr>
        <w:t>IV. DISCUSIÓN Y CONCLUSIONES</w:t>
      </w:r>
    </w:p>
    <w:p w14:paraId="2F019D74" w14:textId="5C26A8BC" w:rsidR="0068302E" w:rsidRPr="0068302E" w:rsidRDefault="0068302E" w:rsidP="0068302E">
      <w:pPr>
        <w:jc w:val="both"/>
        <w:rPr>
          <w:rFonts w:ascii="Times New Roman" w:hAnsi="Times New Roman" w:cs="Times New Roman"/>
          <w:lang w:val="es-ES"/>
        </w:rPr>
      </w:pPr>
      <w:r w:rsidRPr="0068302E">
        <w:rPr>
          <w:rFonts w:ascii="Times New Roman" w:hAnsi="Times New Roman" w:cs="Times New Roman"/>
          <w:lang w:val="es-ES"/>
        </w:rPr>
        <w:t>Dado el conjunto de modelos evaluados</w:t>
      </w:r>
      <w:r>
        <w:rPr>
          <w:rFonts w:ascii="Times New Roman" w:hAnsi="Times New Roman" w:cs="Times New Roman"/>
          <w:lang w:val="es-ES"/>
        </w:rPr>
        <w:t>,</w:t>
      </w:r>
      <w:r w:rsidRPr="0068302E">
        <w:rPr>
          <w:rFonts w:ascii="Times New Roman" w:hAnsi="Times New Roman" w:cs="Times New Roman"/>
          <w:lang w:val="es-ES"/>
        </w:rPr>
        <w:t xml:space="preserve"> se encontró que el método con mejor desempeño general para el horizonte de un mes fue Holt-</w:t>
      </w:r>
      <w:proofErr w:type="spellStart"/>
      <w:r w:rsidRPr="0068302E">
        <w:rPr>
          <w:rFonts w:ascii="Times New Roman" w:hAnsi="Times New Roman" w:cs="Times New Roman"/>
          <w:lang w:val="es-ES"/>
        </w:rPr>
        <w:t>Winters</w:t>
      </w:r>
      <w:proofErr w:type="spellEnd"/>
      <w:r w:rsidRPr="0068302E">
        <w:rPr>
          <w:rFonts w:ascii="Times New Roman" w:hAnsi="Times New Roman" w:cs="Times New Roman"/>
          <w:lang w:val="es-ES"/>
        </w:rPr>
        <w:t xml:space="preserve">, especialmente cuando se utilizaron los </w:t>
      </w:r>
      <w:proofErr w:type="spellStart"/>
      <w:r>
        <w:rPr>
          <w:rFonts w:ascii="Times New Roman" w:hAnsi="Times New Roman" w:cs="Times New Roman"/>
          <w:lang w:val="es-ES"/>
        </w:rPr>
        <w:t>hiper</w:t>
      </w:r>
      <w:r w:rsidRPr="0068302E">
        <w:rPr>
          <w:rFonts w:ascii="Times New Roman" w:hAnsi="Times New Roman" w:cs="Times New Roman"/>
          <w:lang w:val="es-ES"/>
        </w:rPr>
        <w:t>parámetros</w:t>
      </w:r>
      <w:proofErr w:type="spellEnd"/>
      <w:r w:rsidRPr="0068302E">
        <w:rPr>
          <w:rFonts w:ascii="Times New Roman" w:hAnsi="Times New Roman" w:cs="Times New Roman"/>
          <w:lang w:val="es-ES"/>
        </w:rPr>
        <w:t xml:space="preserve"> óptimos obtenidos mediante búsqueda sistemática. Este modelo logró capturar adecuadamente la tendencia y la estacionalidad de ambas series, mostrando un RMSE consistentemente inferior al de los demás enfoques y una mayor estabilidad en la validación </w:t>
      </w:r>
      <w:proofErr w:type="spellStart"/>
      <w:r w:rsidRPr="0068302E">
        <w:rPr>
          <w:rFonts w:ascii="Times New Roman" w:hAnsi="Times New Roman" w:cs="Times New Roman"/>
          <w:lang w:val="es-ES"/>
        </w:rPr>
        <w:t>walk</w:t>
      </w:r>
      <w:proofErr w:type="spellEnd"/>
      <w:r w:rsidRPr="0068302E">
        <w:rPr>
          <w:rFonts w:ascii="Times New Roman" w:hAnsi="Times New Roman" w:cs="Times New Roman"/>
          <w:lang w:val="es-ES"/>
        </w:rPr>
        <w:t>-forward.</w:t>
      </w:r>
    </w:p>
    <w:p w14:paraId="68535898" w14:textId="6C022E46" w:rsidR="005075F4" w:rsidRDefault="0068302E" w:rsidP="0068302E">
      <w:pPr>
        <w:jc w:val="both"/>
        <w:rPr>
          <w:rFonts w:ascii="Times New Roman" w:hAnsi="Times New Roman" w:cs="Times New Roman"/>
          <w:lang w:val="es-ES"/>
        </w:rPr>
      </w:pPr>
      <w:r w:rsidRPr="0068302E">
        <w:rPr>
          <w:rFonts w:ascii="Times New Roman" w:hAnsi="Times New Roman" w:cs="Times New Roman"/>
          <w:lang w:val="es-ES"/>
        </w:rPr>
        <w:t>Los resultados finales muestran comportamientos diferenciados entre los productos. Para el Producto 1, se observa una proyección descendente, con una predicción de 132.99 frente a un último valor observado de 141.99, lo que representa un cambio esperado de –9.00 unidades. El intervalo de confianza del 95% ([88.83, 193.72]) sugiere una mayor dispersión, consecuencia del comportamiento más volátil de esta serie. En contraste, el Producto 2 presenta una tendencia creciente, con una predicción de 691.55 respecto al último valor observado (676.06), equivalente a un incremento proyectado de 15.49 unidades, acompañado de un intervalo de confianza más estrecho ([664.45, 720.98]), indicando mayor estabilidad y menor incertidumbre en el pronóstico.</w:t>
      </w:r>
    </w:p>
    <w:p w14:paraId="2F0939AA" w14:textId="133A55FB" w:rsidR="00DB5216" w:rsidRDefault="00DB5216" w:rsidP="0068302E">
      <w:pPr>
        <w:jc w:val="both"/>
        <w:rPr>
          <w:rFonts w:ascii="Times New Roman" w:hAnsi="Times New Roman" w:cs="Times New Roman"/>
          <w:lang w:val="es-ES"/>
        </w:rPr>
      </w:pPr>
      <w:r>
        <w:rPr>
          <w:rFonts w:ascii="Times New Roman" w:hAnsi="Times New Roman" w:cs="Times New Roman"/>
          <w:lang w:val="es-ES"/>
        </w:rPr>
        <w:t xml:space="preserve">A </w:t>
      </w:r>
      <w:r w:rsidR="001E4521">
        <w:rPr>
          <w:rFonts w:ascii="Times New Roman" w:hAnsi="Times New Roman" w:cs="Times New Roman"/>
          <w:lang w:val="es-ES"/>
        </w:rPr>
        <w:t>continuación,</w:t>
      </w:r>
      <w:r>
        <w:rPr>
          <w:rFonts w:ascii="Times New Roman" w:hAnsi="Times New Roman" w:cs="Times New Roman"/>
          <w:lang w:val="es-ES"/>
        </w:rPr>
        <w:t xml:space="preserve"> se grafican las predicciones</w:t>
      </w:r>
      <w:r w:rsidR="001F0FF3">
        <w:rPr>
          <w:rFonts w:ascii="Times New Roman" w:hAnsi="Times New Roman" w:cs="Times New Roman"/>
          <w:lang w:val="es-ES"/>
        </w:rPr>
        <w:t xml:space="preserve"> de cada uno de los productos con los datos reales finales de la serie</w:t>
      </w:r>
      <w:r w:rsidR="00323A19">
        <w:rPr>
          <w:rFonts w:ascii="Times New Roman" w:hAnsi="Times New Roman" w:cs="Times New Roman"/>
          <w:lang w:val="es-ES"/>
        </w:rPr>
        <w:t>:</w:t>
      </w:r>
    </w:p>
    <w:p w14:paraId="0A817F0F" w14:textId="3C89EB8F" w:rsidR="00323A19" w:rsidRPr="00323A19" w:rsidRDefault="00323A19" w:rsidP="0068302E">
      <w:pPr>
        <w:jc w:val="both"/>
        <w:rPr>
          <w:rFonts w:ascii="Times New Roman" w:hAnsi="Times New Roman" w:cs="Times New Roman"/>
          <w:i/>
          <w:iCs/>
          <w:sz w:val="16"/>
          <w:szCs w:val="16"/>
          <w:lang w:val="es-ES"/>
        </w:rPr>
      </w:pPr>
      <w:r w:rsidRPr="00323A19">
        <w:rPr>
          <w:rFonts w:ascii="Times New Roman" w:hAnsi="Times New Roman" w:cs="Times New Roman"/>
          <w:i/>
          <w:iCs/>
          <w:sz w:val="16"/>
          <w:szCs w:val="16"/>
          <w:lang w:val="es-ES"/>
        </w:rPr>
        <w:t>Figura 7: Predicción producto 1</w:t>
      </w:r>
    </w:p>
    <w:p w14:paraId="5B03BDF9" w14:textId="0303DE87" w:rsidR="005075F4" w:rsidRDefault="004649E3" w:rsidP="00D71DA0">
      <w:pPr>
        <w:jc w:val="both"/>
        <w:rPr>
          <w:rFonts w:ascii="Times New Roman" w:hAnsi="Times New Roman" w:cs="Times New Roman"/>
          <w:lang w:val="es-ES"/>
        </w:rPr>
      </w:pPr>
      <w:r w:rsidRPr="004649E3">
        <w:rPr>
          <w:rFonts w:ascii="Times New Roman" w:hAnsi="Times New Roman" w:cs="Times New Roman"/>
          <w:lang w:val="es-ES"/>
        </w:rPr>
        <w:drawing>
          <wp:inline distT="0" distB="0" distL="0" distR="0" wp14:anchorId="467C8994" wp14:editId="7D5B260A">
            <wp:extent cx="3098165" cy="1315720"/>
            <wp:effectExtent l="0" t="0" r="6985" b="0"/>
            <wp:docPr id="1270926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26021" name=""/>
                    <pic:cNvPicPr/>
                  </pic:nvPicPr>
                  <pic:blipFill>
                    <a:blip r:embed="rId16"/>
                    <a:stretch>
                      <a:fillRect/>
                    </a:stretch>
                  </pic:blipFill>
                  <pic:spPr>
                    <a:xfrm>
                      <a:off x="0" y="0"/>
                      <a:ext cx="3098165" cy="1315720"/>
                    </a:xfrm>
                    <a:prstGeom prst="rect">
                      <a:avLst/>
                    </a:prstGeom>
                  </pic:spPr>
                </pic:pic>
              </a:graphicData>
            </a:graphic>
          </wp:inline>
        </w:drawing>
      </w:r>
    </w:p>
    <w:p w14:paraId="5864ECEF" w14:textId="77777777" w:rsidR="00323A19" w:rsidRDefault="00323A19" w:rsidP="00D71DA0">
      <w:pPr>
        <w:jc w:val="both"/>
        <w:rPr>
          <w:rFonts w:ascii="Times New Roman" w:hAnsi="Times New Roman" w:cs="Times New Roman"/>
          <w:i/>
          <w:iCs/>
          <w:sz w:val="16"/>
          <w:szCs w:val="16"/>
          <w:lang w:val="es-ES"/>
        </w:rPr>
      </w:pPr>
    </w:p>
    <w:p w14:paraId="348BE248" w14:textId="77777777" w:rsidR="00323A19" w:rsidRDefault="00323A19" w:rsidP="00D71DA0">
      <w:pPr>
        <w:jc w:val="both"/>
        <w:rPr>
          <w:rFonts w:ascii="Times New Roman" w:hAnsi="Times New Roman" w:cs="Times New Roman"/>
          <w:i/>
          <w:iCs/>
          <w:sz w:val="16"/>
          <w:szCs w:val="16"/>
          <w:lang w:val="es-ES"/>
        </w:rPr>
      </w:pPr>
    </w:p>
    <w:p w14:paraId="19482138" w14:textId="77777777" w:rsidR="00323A19" w:rsidRDefault="00323A19" w:rsidP="00D71DA0">
      <w:pPr>
        <w:jc w:val="both"/>
        <w:rPr>
          <w:rFonts w:ascii="Times New Roman" w:hAnsi="Times New Roman" w:cs="Times New Roman"/>
          <w:i/>
          <w:iCs/>
          <w:sz w:val="16"/>
          <w:szCs w:val="16"/>
          <w:lang w:val="es-ES"/>
        </w:rPr>
      </w:pPr>
    </w:p>
    <w:p w14:paraId="4D698083" w14:textId="77777777" w:rsidR="00323A19" w:rsidRDefault="00323A19" w:rsidP="00D71DA0">
      <w:pPr>
        <w:jc w:val="both"/>
        <w:rPr>
          <w:rFonts w:ascii="Times New Roman" w:hAnsi="Times New Roman" w:cs="Times New Roman"/>
          <w:i/>
          <w:iCs/>
          <w:sz w:val="16"/>
          <w:szCs w:val="16"/>
          <w:lang w:val="es-ES"/>
        </w:rPr>
      </w:pPr>
    </w:p>
    <w:p w14:paraId="3BE8F0F4" w14:textId="7F2F1C9C" w:rsidR="00323A19" w:rsidRPr="00323A19" w:rsidRDefault="00323A19" w:rsidP="00D71DA0">
      <w:pPr>
        <w:jc w:val="both"/>
        <w:rPr>
          <w:rFonts w:ascii="Times New Roman" w:hAnsi="Times New Roman" w:cs="Times New Roman"/>
          <w:i/>
          <w:iCs/>
          <w:sz w:val="16"/>
          <w:szCs w:val="16"/>
          <w:lang w:val="es-ES"/>
        </w:rPr>
      </w:pPr>
      <w:r w:rsidRPr="00323A19">
        <w:rPr>
          <w:rFonts w:ascii="Times New Roman" w:hAnsi="Times New Roman" w:cs="Times New Roman"/>
          <w:i/>
          <w:iCs/>
          <w:sz w:val="16"/>
          <w:szCs w:val="16"/>
          <w:lang w:val="es-ES"/>
        </w:rPr>
        <w:t>Figura 8: Predicción p</w:t>
      </w:r>
      <w:r>
        <w:rPr>
          <w:rFonts w:ascii="Times New Roman" w:hAnsi="Times New Roman" w:cs="Times New Roman"/>
          <w:i/>
          <w:iCs/>
          <w:sz w:val="16"/>
          <w:szCs w:val="16"/>
          <w:lang w:val="es-ES"/>
        </w:rPr>
        <w:t>roducto</w:t>
      </w:r>
      <w:r w:rsidRPr="00323A19">
        <w:rPr>
          <w:rFonts w:ascii="Times New Roman" w:hAnsi="Times New Roman" w:cs="Times New Roman"/>
          <w:i/>
          <w:iCs/>
          <w:sz w:val="16"/>
          <w:szCs w:val="16"/>
          <w:lang w:val="es-ES"/>
        </w:rPr>
        <w:t xml:space="preserve"> 2</w:t>
      </w:r>
      <w:r>
        <w:rPr>
          <w:rFonts w:ascii="Times New Roman" w:hAnsi="Times New Roman" w:cs="Times New Roman"/>
          <w:i/>
          <w:iCs/>
          <w:sz w:val="16"/>
          <w:szCs w:val="16"/>
          <w:lang w:val="es-ES"/>
        </w:rPr>
        <w:t>:</w:t>
      </w:r>
    </w:p>
    <w:p w14:paraId="272F04F9" w14:textId="1EA9297E" w:rsidR="004649E3" w:rsidRDefault="004649E3" w:rsidP="00D71DA0">
      <w:pPr>
        <w:jc w:val="both"/>
        <w:rPr>
          <w:rFonts w:ascii="Times New Roman" w:hAnsi="Times New Roman" w:cs="Times New Roman"/>
          <w:lang w:val="es-ES"/>
        </w:rPr>
      </w:pPr>
      <w:r w:rsidRPr="004649E3">
        <w:rPr>
          <w:rFonts w:ascii="Times New Roman" w:hAnsi="Times New Roman" w:cs="Times New Roman"/>
          <w:lang w:val="es-ES"/>
        </w:rPr>
        <w:drawing>
          <wp:inline distT="0" distB="0" distL="0" distR="0" wp14:anchorId="5AA9948C" wp14:editId="5DBEDE6A">
            <wp:extent cx="3098165" cy="1315720"/>
            <wp:effectExtent l="0" t="0" r="6985" b="0"/>
            <wp:docPr id="1315697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97638" name=""/>
                    <pic:cNvPicPr/>
                  </pic:nvPicPr>
                  <pic:blipFill>
                    <a:blip r:embed="rId17"/>
                    <a:stretch>
                      <a:fillRect/>
                    </a:stretch>
                  </pic:blipFill>
                  <pic:spPr>
                    <a:xfrm>
                      <a:off x="0" y="0"/>
                      <a:ext cx="3098165" cy="1315720"/>
                    </a:xfrm>
                    <a:prstGeom prst="rect">
                      <a:avLst/>
                    </a:prstGeom>
                  </pic:spPr>
                </pic:pic>
              </a:graphicData>
            </a:graphic>
          </wp:inline>
        </w:drawing>
      </w:r>
    </w:p>
    <w:p w14:paraId="7B22562C" w14:textId="62799AFA" w:rsidR="00E56483" w:rsidRPr="00E56483" w:rsidRDefault="001E4521" w:rsidP="00D71DA0">
      <w:pPr>
        <w:jc w:val="both"/>
        <w:rPr>
          <w:rFonts w:ascii="Times New Roman" w:hAnsi="Times New Roman" w:cs="Times New Roman"/>
          <w:lang w:val="es-ES"/>
        </w:rPr>
      </w:pPr>
      <w:r>
        <w:rPr>
          <w:rFonts w:ascii="Times New Roman" w:hAnsi="Times New Roman" w:cs="Times New Roman"/>
          <w:lang w:val="es-ES"/>
        </w:rPr>
        <w:t xml:space="preserve">Finalmente es </w:t>
      </w:r>
      <w:proofErr w:type="spellStart"/>
      <w:r>
        <w:rPr>
          <w:rFonts w:ascii="Times New Roman" w:hAnsi="Times New Roman" w:cs="Times New Roman"/>
          <w:lang w:val="es-ES"/>
        </w:rPr>
        <w:t>necesaio</w:t>
      </w:r>
      <w:proofErr w:type="spellEnd"/>
      <w:r>
        <w:rPr>
          <w:rFonts w:ascii="Times New Roman" w:hAnsi="Times New Roman" w:cs="Times New Roman"/>
          <w:lang w:val="es-ES"/>
        </w:rPr>
        <w:t xml:space="preserve"> mencionar que s</w:t>
      </w:r>
      <w:r w:rsidR="00F37E16" w:rsidRPr="00F37E16">
        <w:rPr>
          <w:rFonts w:ascii="Times New Roman" w:hAnsi="Times New Roman" w:cs="Times New Roman"/>
          <w:lang w:val="es-ES"/>
        </w:rPr>
        <w:t>i bien los modelos evaluados mostraron buen desempeño, especialmente Holt-</w:t>
      </w:r>
      <w:proofErr w:type="spellStart"/>
      <w:r w:rsidR="00F37E16" w:rsidRPr="00F37E16">
        <w:rPr>
          <w:rFonts w:ascii="Times New Roman" w:hAnsi="Times New Roman" w:cs="Times New Roman"/>
          <w:lang w:val="es-ES"/>
        </w:rPr>
        <w:t>Winters</w:t>
      </w:r>
      <w:proofErr w:type="spellEnd"/>
      <w:r w:rsidR="00F37E16" w:rsidRPr="00F37E16">
        <w:rPr>
          <w:rFonts w:ascii="Times New Roman" w:hAnsi="Times New Roman" w:cs="Times New Roman"/>
          <w:lang w:val="es-ES"/>
        </w:rPr>
        <w:t xml:space="preserve"> optimizado, es importante reconocer varias limitaciones del análisis. El pronóstico se basó únicamente en la serie histórica de ventas, sin incorporar variables externas que pueden influir de manera significativa en la demanda (promociones, precios, estacionalidad comercial específica, factores macroeconómicos, entre otros). Además, el horizonte de predicción se limitó a un mes, por lo que no se evaluó la estabilidad del modelo en pronósticos de mediano o largo plazo. En futuras investigaciones sería valioso integrar variables exógenas, ampliar el horizonte de validación, comparar con modelos de </w:t>
      </w:r>
      <w:proofErr w:type="spellStart"/>
      <w:r w:rsidR="00F37E16" w:rsidRPr="00F37E16">
        <w:rPr>
          <w:rFonts w:ascii="Times New Roman" w:hAnsi="Times New Roman" w:cs="Times New Roman"/>
          <w:lang w:val="es-ES"/>
        </w:rPr>
        <w:t>deep</w:t>
      </w:r>
      <w:proofErr w:type="spellEnd"/>
      <w:r w:rsidR="00F37E16" w:rsidRPr="00F37E16">
        <w:rPr>
          <w:rFonts w:ascii="Times New Roman" w:hAnsi="Times New Roman" w:cs="Times New Roman"/>
          <w:lang w:val="es-ES"/>
        </w:rPr>
        <w:t xml:space="preserve"> </w:t>
      </w:r>
      <w:proofErr w:type="spellStart"/>
      <w:r w:rsidR="00F37E16" w:rsidRPr="00F37E16">
        <w:rPr>
          <w:rFonts w:ascii="Times New Roman" w:hAnsi="Times New Roman" w:cs="Times New Roman"/>
          <w:lang w:val="es-ES"/>
        </w:rPr>
        <w:t>learning</w:t>
      </w:r>
      <w:proofErr w:type="spellEnd"/>
      <w:r w:rsidR="00F37E16" w:rsidRPr="00F37E16">
        <w:rPr>
          <w:rFonts w:ascii="Times New Roman" w:hAnsi="Times New Roman" w:cs="Times New Roman"/>
          <w:lang w:val="es-ES"/>
        </w:rPr>
        <w:t xml:space="preserve"> y desarrollar un sistema automático de actualización de </w:t>
      </w:r>
      <w:proofErr w:type="spellStart"/>
      <w:r w:rsidR="00F37E16" w:rsidRPr="00F37E16">
        <w:rPr>
          <w:rFonts w:ascii="Times New Roman" w:hAnsi="Times New Roman" w:cs="Times New Roman"/>
          <w:lang w:val="es-ES"/>
        </w:rPr>
        <w:t>hiperparámetros</w:t>
      </w:r>
      <w:proofErr w:type="spellEnd"/>
      <w:r w:rsidR="00F37E16" w:rsidRPr="00F37E16">
        <w:rPr>
          <w:rFonts w:ascii="Times New Roman" w:hAnsi="Times New Roman" w:cs="Times New Roman"/>
          <w:lang w:val="es-ES"/>
        </w:rPr>
        <w:t xml:space="preserve"> para mejorar aún más la precisión y adaptabilidad del proceso de pronóstico.</w:t>
      </w:r>
    </w:p>
    <w:p w14:paraId="27F152B5" w14:textId="5BAF5734" w:rsidR="00E56483" w:rsidRDefault="00796A32" w:rsidP="00D71DA0">
      <w:pPr>
        <w:jc w:val="both"/>
        <w:rPr>
          <w:rFonts w:ascii="Times New Roman" w:hAnsi="Times New Roman" w:cs="Times New Roman"/>
          <w:b/>
          <w:bCs/>
          <w:lang w:val="es-ES"/>
        </w:rPr>
      </w:pPr>
      <w:r w:rsidRPr="00796A32">
        <w:rPr>
          <w:rFonts w:ascii="Times New Roman" w:hAnsi="Times New Roman" w:cs="Times New Roman"/>
          <w:b/>
          <w:bCs/>
          <w:lang w:val="es-ES"/>
        </w:rPr>
        <w:t xml:space="preserve">V. </w:t>
      </w:r>
      <w:r>
        <w:rPr>
          <w:rFonts w:ascii="Times New Roman" w:hAnsi="Times New Roman" w:cs="Times New Roman"/>
          <w:b/>
          <w:bCs/>
          <w:lang w:val="es-ES"/>
        </w:rPr>
        <w:t>REFERENCIAS</w:t>
      </w:r>
    </w:p>
    <w:p w14:paraId="7988F95B" w14:textId="77777777" w:rsidR="00141B7B" w:rsidRPr="00141B7B" w:rsidRDefault="00141B7B" w:rsidP="00141B7B">
      <w:pPr>
        <w:pStyle w:val="Prrafodelista"/>
        <w:numPr>
          <w:ilvl w:val="0"/>
          <w:numId w:val="7"/>
        </w:numPr>
        <w:jc w:val="both"/>
        <w:rPr>
          <w:rFonts w:ascii="Times New Roman" w:hAnsi="Times New Roman" w:cs="Times New Roman"/>
          <w:sz w:val="20"/>
          <w:szCs w:val="20"/>
          <w:lang w:val="es-ES"/>
        </w:rPr>
      </w:pPr>
      <w:r w:rsidRPr="00141B7B">
        <w:rPr>
          <w:rFonts w:ascii="Times New Roman" w:hAnsi="Times New Roman" w:cs="Times New Roman"/>
          <w:sz w:val="20"/>
          <w:szCs w:val="20"/>
          <w:lang w:val="es-ES"/>
        </w:rPr>
        <w:t>Alonso, J. C. (2023). Introducción a los pronósticos con modelos estadísticos de series de tiempo para científicos de datos (en R). Primera versión para comentarios. Universidad Icesi.</w:t>
      </w:r>
    </w:p>
    <w:p w14:paraId="3CC96354" w14:textId="77777777" w:rsidR="00141B7B" w:rsidRPr="00141B7B" w:rsidRDefault="00141B7B" w:rsidP="00141B7B">
      <w:pPr>
        <w:pStyle w:val="Prrafodelista"/>
        <w:numPr>
          <w:ilvl w:val="0"/>
          <w:numId w:val="7"/>
        </w:numPr>
        <w:jc w:val="both"/>
        <w:rPr>
          <w:rFonts w:ascii="Times New Roman" w:hAnsi="Times New Roman" w:cs="Times New Roman"/>
          <w:sz w:val="20"/>
          <w:szCs w:val="20"/>
          <w:lang w:val="es-ES"/>
        </w:rPr>
      </w:pPr>
      <w:r w:rsidRPr="00141B7B">
        <w:rPr>
          <w:rFonts w:ascii="Times New Roman" w:hAnsi="Times New Roman" w:cs="Times New Roman"/>
          <w:sz w:val="20"/>
          <w:szCs w:val="20"/>
          <w:lang w:val="en-US"/>
        </w:rPr>
        <w:t xml:space="preserve">Hyndman, R. J., &amp; Athanasopoulos, G. (2021). Forecasting: Principles and practice (3rd ed.). </w:t>
      </w:r>
      <w:proofErr w:type="spellStart"/>
      <w:r w:rsidRPr="00141B7B">
        <w:rPr>
          <w:rFonts w:ascii="Times New Roman" w:hAnsi="Times New Roman" w:cs="Times New Roman"/>
          <w:sz w:val="20"/>
          <w:szCs w:val="20"/>
          <w:lang w:val="es-ES"/>
        </w:rPr>
        <w:t>OTexts</w:t>
      </w:r>
      <w:proofErr w:type="spellEnd"/>
      <w:r w:rsidRPr="00141B7B">
        <w:rPr>
          <w:rFonts w:ascii="Times New Roman" w:hAnsi="Times New Roman" w:cs="Times New Roman"/>
          <w:sz w:val="20"/>
          <w:szCs w:val="20"/>
          <w:lang w:val="es-ES"/>
        </w:rPr>
        <w:t>.</w:t>
      </w:r>
    </w:p>
    <w:p w14:paraId="2DC55B1B" w14:textId="7FEE7710" w:rsidR="00141B7B" w:rsidRPr="00141B7B" w:rsidRDefault="00141B7B" w:rsidP="00141B7B">
      <w:pPr>
        <w:pStyle w:val="Prrafodelista"/>
        <w:numPr>
          <w:ilvl w:val="0"/>
          <w:numId w:val="7"/>
        </w:numPr>
        <w:jc w:val="both"/>
        <w:rPr>
          <w:rFonts w:ascii="Times New Roman" w:hAnsi="Times New Roman" w:cs="Times New Roman"/>
          <w:sz w:val="20"/>
          <w:szCs w:val="20"/>
          <w:lang w:val="es-ES"/>
        </w:rPr>
      </w:pPr>
      <w:r w:rsidRPr="00141B7B">
        <w:rPr>
          <w:rFonts w:ascii="Times New Roman" w:hAnsi="Times New Roman" w:cs="Times New Roman"/>
          <w:sz w:val="20"/>
          <w:szCs w:val="20"/>
          <w:lang w:val="en-US"/>
        </w:rPr>
        <w:t xml:space="preserve">Seabold, S., &amp; </w:t>
      </w:r>
      <w:proofErr w:type="spellStart"/>
      <w:r w:rsidRPr="00141B7B">
        <w:rPr>
          <w:rFonts w:ascii="Times New Roman" w:hAnsi="Times New Roman" w:cs="Times New Roman"/>
          <w:sz w:val="20"/>
          <w:szCs w:val="20"/>
          <w:lang w:val="en-US"/>
        </w:rPr>
        <w:t>Perktold</w:t>
      </w:r>
      <w:proofErr w:type="spellEnd"/>
      <w:r w:rsidRPr="00141B7B">
        <w:rPr>
          <w:rFonts w:ascii="Times New Roman" w:hAnsi="Times New Roman" w:cs="Times New Roman"/>
          <w:sz w:val="20"/>
          <w:szCs w:val="20"/>
          <w:lang w:val="en-US"/>
        </w:rPr>
        <w:t xml:space="preserve">, J. (2010). </w:t>
      </w:r>
      <w:proofErr w:type="spellStart"/>
      <w:r w:rsidRPr="00141B7B">
        <w:rPr>
          <w:rFonts w:ascii="Times New Roman" w:hAnsi="Times New Roman" w:cs="Times New Roman"/>
          <w:sz w:val="20"/>
          <w:szCs w:val="20"/>
          <w:lang w:val="en-US"/>
        </w:rPr>
        <w:t>Statsmodels</w:t>
      </w:r>
      <w:proofErr w:type="spellEnd"/>
      <w:r w:rsidRPr="00141B7B">
        <w:rPr>
          <w:rFonts w:ascii="Times New Roman" w:hAnsi="Times New Roman" w:cs="Times New Roman"/>
          <w:sz w:val="20"/>
          <w:szCs w:val="20"/>
          <w:lang w:val="en-US"/>
        </w:rPr>
        <w:t xml:space="preserve">: Econometric and statistical modeling with Python. </w:t>
      </w:r>
      <w:proofErr w:type="spellStart"/>
      <w:r w:rsidRPr="00141B7B">
        <w:rPr>
          <w:rFonts w:ascii="Times New Roman" w:hAnsi="Times New Roman" w:cs="Times New Roman"/>
          <w:sz w:val="20"/>
          <w:szCs w:val="20"/>
          <w:lang w:val="es-ES"/>
        </w:rPr>
        <w:t>Proceedings</w:t>
      </w:r>
      <w:proofErr w:type="spellEnd"/>
      <w:r w:rsidRPr="00141B7B">
        <w:rPr>
          <w:rFonts w:ascii="Times New Roman" w:hAnsi="Times New Roman" w:cs="Times New Roman"/>
          <w:sz w:val="20"/>
          <w:szCs w:val="20"/>
          <w:lang w:val="es-ES"/>
        </w:rPr>
        <w:t xml:space="preserve"> </w:t>
      </w:r>
      <w:proofErr w:type="spellStart"/>
      <w:r w:rsidRPr="00141B7B">
        <w:rPr>
          <w:rFonts w:ascii="Times New Roman" w:hAnsi="Times New Roman" w:cs="Times New Roman"/>
          <w:sz w:val="20"/>
          <w:szCs w:val="20"/>
          <w:lang w:val="es-ES"/>
        </w:rPr>
        <w:t>of</w:t>
      </w:r>
      <w:proofErr w:type="spellEnd"/>
      <w:r w:rsidRPr="00141B7B">
        <w:rPr>
          <w:rFonts w:ascii="Times New Roman" w:hAnsi="Times New Roman" w:cs="Times New Roman"/>
          <w:sz w:val="20"/>
          <w:szCs w:val="20"/>
          <w:lang w:val="es-ES"/>
        </w:rPr>
        <w:t xml:space="preserve"> </w:t>
      </w:r>
      <w:proofErr w:type="spellStart"/>
      <w:r w:rsidRPr="00141B7B">
        <w:rPr>
          <w:rFonts w:ascii="Times New Roman" w:hAnsi="Times New Roman" w:cs="Times New Roman"/>
          <w:sz w:val="20"/>
          <w:szCs w:val="20"/>
          <w:lang w:val="es-ES"/>
        </w:rPr>
        <w:t>the</w:t>
      </w:r>
      <w:proofErr w:type="spellEnd"/>
      <w:r w:rsidRPr="00141B7B">
        <w:rPr>
          <w:rFonts w:ascii="Times New Roman" w:hAnsi="Times New Roman" w:cs="Times New Roman"/>
          <w:sz w:val="20"/>
          <w:szCs w:val="20"/>
          <w:lang w:val="es-ES"/>
        </w:rPr>
        <w:t xml:space="preserve"> 9th Python in </w:t>
      </w:r>
      <w:proofErr w:type="spellStart"/>
      <w:r w:rsidRPr="00141B7B">
        <w:rPr>
          <w:rFonts w:ascii="Times New Roman" w:hAnsi="Times New Roman" w:cs="Times New Roman"/>
          <w:sz w:val="20"/>
          <w:szCs w:val="20"/>
          <w:lang w:val="es-ES"/>
        </w:rPr>
        <w:t>Science</w:t>
      </w:r>
      <w:proofErr w:type="spellEnd"/>
      <w:r w:rsidRPr="00141B7B">
        <w:rPr>
          <w:rFonts w:ascii="Times New Roman" w:hAnsi="Times New Roman" w:cs="Times New Roman"/>
          <w:sz w:val="20"/>
          <w:szCs w:val="20"/>
          <w:lang w:val="es-ES"/>
        </w:rPr>
        <w:t xml:space="preserve"> </w:t>
      </w:r>
      <w:proofErr w:type="spellStart"/>
      <w:r w:rsidRPr="00141B7B">
        <w:rPr>
          <w:rFonts w:ascii="Times New Roman" w:hAnsi="Times New Roman" w:cs="Times New Roman"/>
          <w:sz w:val="20"/>
          <w:szCs w:val="20"/>
          <w:lang w:val="es-ES"/>
        </w:rPr>
        <w:t>Conference</w:t>
      </w:r>
      <w:proofErr w:type="spellEnd"/>
      <w:r w:rsidRPr="00141B7B">
        <w:rPr>
          <w:rFonts w:ascii="Times New Roman" w:hAnsi="Times New Roman" w:cs="Times New Roman"/>
          <w:sz w:val="20"/>
          <w:szCs w:val="20"/>
          <w:lang w:val="es-ES"/>
        </w:rPr>
        <w:t>.</w:t>
      </w:r>
    </w:p>
    <w:sectPr w:rsidR="00141B7B" w:rsidRPr="00141B7B" w:rsidSect="00344DDB">
      <w:type w:val="continuous"/>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11F8B" w14:textId="77777777" w:rsidR="00EF58FD" w:rsidRDefault="00EF58FD" w:rsidP="003E037F">
      <w:pPr>
        <w:spacing w:after="0" w:line="240" w:lineRule="auto"/>
      </w:pPr>
      <w:r>
        <w:separator/>
      </w:r>
    </w:p>
  </w:endnote>
  <w:endnote w:type="continuationSeparator" w:id="0">
    <w:p w14:paraId="7B2CF408" w14:textId="77777777" w:rsidR="00EF58FD" w:rsidRDefault="00EF58FD" w:rsidP="003E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4FBD" w14:textId="76006814" w:rsidR="001E4521" w:rsidRPr="001E4521" w:rsidRDefault="001E4521" w:rsidP="001E4521">
    <w:pPr>
      <w:pStyle w:val="Piedepgina"/>
      <w:jc w:val="right"/>
      <w:rPr>
        <w:rFonts w:ascii="Times New Roman" w:hAnsi="Times New Roman" w:cs="Times New Roman"/>
        <w:caps/>
      </w:rPr>
    </w:pPr>
    <w:r w:rsidRPr="001E4521">
      <w:rPr>
        <w:rFonts w:ascii="Times New Roman" w:hAnsi="Times New Roman" w:cs="Times New Roman"/>
        <w:caps/>
      </w:rPr>
      <w:fldChar w:fldCharType="begin"/>
    </w:r>
    <w:r w:rsidRPr="001E4521">
      <w:rPr>
        <w:rFonts w:ascii="Times New Roman" w:hAnsi="Times New Roman" w:cs="Times New Roman"/>
        <w:caps/>
      </w:rPr>
      <w:instrText>PAGE   \* MERGEFORMAT</w:instrText>
    </w:r>
    <w:r w:rsidRPr="001E4521">
      <w:rPr>
        <w:rFonts w:ascii="Times New Roman" w:hAnsi="Times New Roman" w:cs="Times New Roman"/>
        <w:caps/>
      </w:rPr>
      <w:fldChar w:fldCharType="separate"/>
    </w:r>
    <w:r w:rsidRPr="001E4521">
      <w:rPr>
        <w:rFonts w:ascii="Times New Roman" w:hAnsi="Times New Roman" w:cs="Times New Roman"/>
        <w:caps/>
        <w:lang w:val="es-ES"/>
      </w:rPr>
      <w:t>2</w:t>
    </w:r>
    <w:r w:rsidRPr="001E4521">
      <w:rPr>
        <w:rFonts w:ascii="Times New Roman" w:hAnsi="Times New Roman" w:cs="Times New Roman"/>
        <w:cap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C66FC" w14:textId="77777777" w:rsidR="00EF58FD" w:rsidRDefault="00EF58FD" w:rsidP="003E037F">
      <w:pPr>
        <w:spacing w:after="0" w:line="240" w:lineRule="auto"/>
      </w:pPr>
      <w:r>
        <w:separator/>
      </w:r>
    </w:p>
  </w:footnote>
  <w:footnote w:type="continuationSeparator" w:id="0">
    <w:p w14:paraId="465BB921" w14:textId="77777777" w:rsidR="00EF58FD" w:rsidRDefault="00EF58FD" w:rsidP="003E0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57EC" w14:textId="77777777" w:rsidR="003E037F" w:rsidRPr="005758E4" w:rsidRDefault="003E037F" w:rsidP="00082A1A">
    <w:pPr>
      <w:ind w:right="360"/>
      <w:jc w:val="center"/>
      <w:rPr>
        <w:rFonts w:ascii="Times New Roman" w:hAnsi="Times New Roman" w:cs="Times New Roman"/>
        <w:lang w:val="es-CO"/>
      </w:rPr>
    </w:pPr>
    <w:bookmarkStart w:id="0" w:name="_Hlk178263761"/>
    <w:bookmarkStart w:id="1" w:name="_Hlk178263762"/>
    <w:bookmarkStart w:id="2" w:name="_Hlk178263765"/>
    <w:bookmarkStart w:id="3" w:name="_Hlk178263766"/>
    <w:r w:rsidRPr="005758E4">
      <w:rPr>
        <w:rFonts w:ascii="Times New Roman" w:hAnsi="Times New Roman" w:cs="Times New Roman"/>
        <w:lang w:val="es-ES"/>
      </w:rPr>
      <w:t>Universidad Icesi, Facultad Barberi de Ingeniería Diseño y Ciencias Aplicadas</w:t>
    </w:r>
    <w:bookmarkEnd w:id="0"/>
    <w:bookmarkEnd w:id="1"/>
    <w:bookmarkEnd w:id="2"/>
    <w:bookmarkEnd w:id="3"/>
  </w:p>
  <w:p w14:paraId="04D3B30D" w14:textId="77777777" w:rsidR="003E037F" w:rsidRPr="003E037F" w:rsidRDefault="003E037F">
    <w:pPr>
      <w:pStyle w:val="Encabezado"/>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A0C"/>
    <w:multiLevelType w:val="hybridMultilevel"/>
    <w:tmpl w:val="3B0EDDCE"/>
    <w:lvl w:ilvl="0" w:tplc="A564582E">
      <w:start w:val="114"/>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6B40A8"/>
    <w:multiLevelType w:val="hybridMultilevel"/>
    <w:tmpl w:val="75665C2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3035CEC"/>
    <w:multiLevelType w:val="hybridMultilevel"/>
    <w:tmpl w:val="3BCC754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2F297CA4"/>
    <w:multiLevelType w:val="hybridMultilevel"/>
    <w:tmpl w:val="97A8B5C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31EE35B3"/>
    <w:multiLevelType w:val="hybridMultilevel"/>
    <w:tmpl w:val="AA00593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79D4CE2"/>
    <w:multiLevelType w:val="hybridMultilevel"/>
    <w:tmpl w:val="7D4C302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4ED05002"/>
    <w:multiLevelType w:val="hybridMultilevel"/>
    <w:tmpl w:val="250A5F7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485318277">
    <w:abstractNumId w:val="0"/>
  </w:num>
  <w:num w:numId="2" w16cid:durableId="1974211562">
    <w:abstractNumId w:val="4"/>
  </w:num>
  <w:num w:numId="3" w16cid:durableId="1687631416">
    <w:abstractNumId w:val="5"/>
  </w:num>
  <w:num w:numId="4" w16cid:durableId="412818037">
    <w:abstractNumId w:val="2"/>
  </w:num>
  <w:num w:numId="5" w16cid:durableId="796096667">
    <w:abstractNumId w:val="3"/>
  </w:num>
  <w:num w:numId="6" w16cid:durableId="604266438">
    <w:abstractNumId w:val="1"/>
  </w:num>
  <w:num w:numId="7" w16cid:durableId="741637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5A"/>
    <w:rsid w:val="00004E62"/>
    <w:rsid w:val="000245A1"/>
    <w:rsid w:val="00033F7C"/>
    <w:rsid w:val="00035DB9"/>
    <w:rsid w:val="00071822"/>
    <w:rsid w:val="00082A1A"/>
    <w:rsid w:val="000862C4"/>
    <w:rsid w:val="000A3037"/>
    <w:rsid w:val="000A533A"/>
    <w:rsid w:val="000A6957"/>
    <w:rsid w:val="000A6B60"/>
    <w:rsid w:val="000B2DD7"/>
    <w:rsid w:val="000B37F2"/>
    <w:rsid w:val="000C68A0"/>
    <w:rsid w:val="000C722F"/>
    <w:rsid w:val="000D161F"/>
    <w:rsid w:val="000E4096"/>
    <w:rsid w:val="000E5AAB"/>
    <w:rsid w:val="000F4F5A"/>
    <w:rsid w:val="000F50FE"/>
    <w:rsid w:val="000F5143"/>
    <w:rsid w:val="000F69C5"/>
    <w:rsid w:val="00105445"/>
    <w:rsid w:val="00105B28"/>
    <w:rsid w:val="00133E5A"/>
    <w:rsid w:val="00141B7B"/>
    <w:rsid w:val="00142B10"/>
    <w:rsid w:val="001430E6"/>
    <w:rsid w:val="0014791A"/>
    <w:rsid w:val="001614E8"/>
    <w:rsid w:val="00171BC7"/>
    <w:rsid w:val="00174F39"/>
    <w:rsid w:val="0019282C"/>
    <w:rsid w:val="001A4DC2"/>
    <w:rsid w:val="001A613A"/>
    <w:rsid w:val="001A62E7"/>
    <w:rsid w:val="001B3F4D"/>
    <w:rsid w:val="001E1EA0"/>
    <w:rsid w:val="001E31D0"/>
    <w:rsid w:val="001E4521"/>
    <w:rsid w:val="001F0FF3"/>
    <w:rsid w:val="001F4E29"/>
    <w:rsid w:val="00210A76"/>
    <w:rsid w:val="00210E21"/>
    <w:rsid w:val="00220DEE"/>
    <w:rsid w:val="00224283"/>
    <w:rsid w:val="002325DD"/>
    <w:rsid w:val="00254247"/>
    <w:rsid w:val="002709CA"/>
    <w:rsid w:val="00270CAC"/>
    <w:rsid w:val="00272017"/>
    <w:rsid w:val="002908B7"/>
    <w:rsid w:val="002A1F8E"/>
    <w:rsid w:val="002A2165"/>
    <w:rsid w:val="002C23C2"/>
    <w:rsid w:val="002D7493"/>
    <w:rsid w:val="002E0437"/>
    <w:rsid w:val="002F5FB9"/>
    <w:rsid w:val="002F6F6B"/>
    <w:rsid w:val="002F7947"/>
    <w:rsid w:val="0030251A"/>
    <w:rsid w:val="0030716A"/>
    <w:rsid w:val="00314F10"/>
    <w:rsid w:val="00322A07"/>
    <w:rsid w:val="00323A19"/>
    <w:rsid w:val="00323B19"/>
    <w:rsid w:val="00327BDE"/>
    <w:rsid w:val="003320DD"/>
    <w:rsid w:val="0034139E"/>
    <w:rsid w:val="00344DDB"/>
    <w:rsid w:val="003452F9"/>
    <w:rsid w:val="00353CA8"/>
    <w:rsid w:val="00364897"/>
    <w:rsid w:val="00383A92"/>
    <w:rsid w:val="003857DB"/>
    <w:rsid w:val="003B06EA"/>
    <w:rsid w:val="003B2E22"/>
    <w:rsid w:val="003B55AB"/>
    <w:rsid w:val="003B64F0"/>
    <w:rsid w:val="003C3F6B"/>
    <w:rsid w:val="003E037F"/>
    <w:rsid w:val="003E4C3F"/>
    <w:rsid w:val="003E5A15"/>
    <w:rsid w:val="003F13E1"/>
    <w:rsid w:val="003F6637"/>
    <w:rsid w:val="00404A9E"/>
    <w:rsid w:val="004069C9"/>
    <w:rsid w:val="004149E5"/>
    <w:rsid w:val="0041703D"/>
    <w:rsid w:val="00457E93"/>
    <w:rsid w:val="004649E3"/>
    <w:rsid w:val="00467AB2"/>
    <w:rsid w:val="00471811"/>
    <w:rsid w:val="004812FA"/>
    <w:rsid w:val="00481EB8"/>
    <w:rsid w:val="004F5C04"/>
    <w:rsid w:val="004F6D8C"/>
    <w:rsid w:val="00501AD8"/>
    <w:rsid w:val="005075F4"/>
    <w:rsid w:val="00543541"/>
    <w:rsid w:val="005477FB"/>
    <w:rsid w:val="005669A4"/>
    <w:rsid w:val="005671C9"/>
    <w:rsid w:val="005675F0"/>
    <w:rsid w:val="00567833"/>
    <w:rsid w:val="005758E4"/>
    <w:rsid w:val="0058747F"/>
    <w:rsid w:val="00592895"/>
    <w:rsid w:val="005C2376"/>
    <w:rsid w:val="005E5FDD"/>
    <w:rsid w:val="005E7C4C"/>
    <w:rsid w:val="00606C04"/>
    <w:rsid w:val="00623B1B"/>
    <w:rsid w:val="00647E16"/>
    <w:rsid w:val="00651C51"/>
    <w:rsid w:val="00652255"/>
    <w:rsid w:val="00667CB5"/>
    <w:rsid w:val="0067211F"/>
    <w:rsid w:val="0068302E"/>
    <w:rsid w:val="00690CBA"/>
    <w:rsid w:val="006926BD"/>
    <w:rsid w:val="006A4F6B"/>
    <w:rsid w:val="006C472D"/>
    <w:rsid w:val="006C6CCE"/>
    <w:rsid w:val="006C720A"/>
    <w:rsid w:val="006C7830"/>
    <w:rsid w:val="006D5904"/>
    <w:rsid w:val="006D7F1B"/>
    <w:rsid w:val="00712318"/>
    <w:rsid w:val="007248D7"/>
    <w:rsid w:val="0073236B"/>
    <w:rsid w:val="00735340"/>
    <w:rsid w:val="00735E65"/>
    <w:rsid w:val="00744124"/>
    <w:rsid w:val="007451C0"/>
    <w:rsid w:val="00747F4B"/>
    <w:rsid w:val="00753386"/>
    <w:rsid w:val="0077075B"/>
    <w:rsid w:val="0078273E"/>
    <w:rsid w:val="00796A32"/>
    <w:rsid w:val="007A0C10"/>
    <w:rsid w:val="007A2949"/>
    <w:rsid w:val="007A6E5A"/>
    <w:rsid w:val="007B36DC"/>
    <w:rsid w:val="007B453D"/>
    <w:rsid w:val="007C7FB2"/>
    <w:rsid w:val="007F564C"/>
    <w:rsid w:val="007F5A1A"/>
    <w:rsid w:val="007F6428"/>
    <w:rsid w:val="00820769"/>
    <w:rsid w:val="00832EB2"/>
    <w:rsid w:val="0084001F"/>
    <w:rsid w:val="008463E0"/>
    <w:rsid w:val="0088364F"/>
    <w:rsid w:val="00883D1E"/>
    <w:rsid w:val="00885B89"/>
    <w:rsid w:val="008954C2"/>
    <w:rsid w:val="008B4440"/>
    <w:rsid w:val="008D5681"/>
    <w:rsid w:val="008E7225"/>
    <w:rsid w:val="008F1A8F"/>
    <w:rsid w:val="00901B77"/>
    <w:rsid w:val="00920DBE"/>
    <w:rsid w:val="00932451"/>
    <w:rsid w:val="00942628"/>
    <w:rsid w:val="00961C34"/>
    <w:rsid w:val="00964A85"/>
    <w:rsid w:val="00970482"/>
    <w:rsid w:val="009778B7"/>
    <w:rsid w:val="00980B8F"/>
    <w:rsid w:val="00983750"/>
    <w:rsid w:val="00987CC6"/>
    <w:rsid w:val="0099661C"/>
    <w:rsid w:val="009A02AB"/>
    <w:rsid w:val="009B2B35"/>
    <w:rsid w:val="009C3243"/>
    <w:rsid w:val="009C4542"/>
    <w:rsid w:val="009D025F"/>
    <w:rsid w:val="009D5D8B"/>
    <w:rsid w:val="009E010C"/>
    <w:rsid w:val="00A15E77"/>
    <w:rsid w:val="00A16D53"/>
    <w:rsid w:val="00A22A18"/>
    <w:rsid w:val="00A25F04"/>
    <w:rsid w:val="00A47AD4"/>
    <w:rsid w:val="00A6470B"/>
    <w:rsid w:val="00A653A3"/>
    <w:rsid w:val="00A70631"/>
    <w:rsid w:val="00A84B22"/>
    <w:rsid w:val="00A87D2E"/>
    <w:rsid w:val="00AB139F"/>
    <w:rsid w:val="00AB2FD9"/>
    <w:rsid w:val="00AC027B"/>
    <w:rsid w:val="00AD2C2A"/>
    <w:rsid w:val="00AE2E22"/>
    <w:rsid w:val="00AF17CA"/>
    <w:rsid w:val="00AF47E6"/>
    <w:rsid w:val="00B20EC1"/>
    <w:rsid w:val="00B216FC"/>
    <w:rsid w:val="00B33C18"/>
    <w:rsid w:val="00B5167F"/>
    <w:rsid w:val="00B525FD"/>
    <w:rsid w:val="00B64C6F"/>
    <w:rsid w:val="00B71A83"/>
    <w:rsid w:val="00B943CD"/>
    <w:rsid w:val="00BA2871"/>
    <w:rsid w:val="00BB61B2"/>
    <w:rsid w:val="00BF1F23"/>
    <w:rsid w:val="00BF27BA"/>
    <w:rsid w:val="00C10FD1"/>
    <w:rsid w:val="00C1404F"/>
    <w:rsid w:val="00C158D8"/>
    <w:rsid w:val="00C15C1A"/>
    <w:rsid w:val="00C16ED5"/>
    <w:rsid w:val="00C2358C"/>
    <w:rsid w:val="00C45326"/>
    <w:rsid w:val="00C52FDB"/>
    <w:rsid w:val="00C67EA3"/>
    <w:rsid w:val="00C8608C"/>
    <w:rsid w:val="00C8788D"/>
    <w:rsid w:val="00CA56C1"/>
    <w:rsid w:val="00CA61AB"/>
    <w:rsid w:val="00CA7CEC"/>
    <w:rsid w:val="00CB0082"/>
    <w:rsid w:val="00CC4609"/>
    <w:rsid w:val="00CC7A35"/>
    <w:rsid w:val="00CE2B7B"/>
    <w:rsid w:val="00CF0B03"/>
    <w:rsid w:val="00CF4B8C"/>
    <w:rsid w:val="00D0403E"/>
    <w:rsid w:val="00D07489"/>
    <w:rsid w:val="00D07B6F"/>
    <w:rsid w:val="00D409FE"/>
    <w:rsid w:val="00D666AB"/>
    <w:rsid w:val="00D71DA0"/>
    <w:rsid w:val="00D80D6A"/>
    <w:rsid w:val="00D849E0"/>
    <w:rsid w:val="00D86752"/>
    <w:rsid w:val="00D95752"/>
    <w:rsid w:val="00DA2194"/>
    <w:rsid w:val="00DA3554"/>
    <w:rsid w:val="00DA6F33"/>
    <w:rsid w:val="00DA7BCF"/>
    <w:rsid w:val="00DB1C6E"/>
    <w:rsid w:val="00DB5216"/>
    <w:rsid w:val="00DC2105"/>
    <w:rsid w:val="00DE3EA2"/>
    <w:rsid w:val="00E0162F"/>
    <w:rsid w:val="00E252C7"/>
    <w:rsid w:val="00E25877"/>
    <w:rsid w:val="00E258A9"/>
    <w:rsid w:val="00E32402"/>
    <w:rsid w:val="00E377DF"/>
    <w:rsid w:val="00E47B37"/>
    <w:rsid w:val="00E56483"/>
    <w:rsid w:val="00E853FA"/>
    <w:rsid w:val="00ED5053"/>
    <w:rsid w:val="00EE3816"/>
    <w:rsid w:val="00EE5E05"/>
    <w:rsid w:val="00EF58FD"/>
    <w:rsid w:val="00F0295C"/>
    <w:rsid w:val="00F1301F"/>
    <w:rsid w:val="00F15C05"/>
    <w:rsid w:val="00F25CB5"/>
    <w:rsid w:val="00F31942"/>
    <w:rsid w:val="00F37E16"/>
    <w:rsid w:val="00F402F2"/>
    <w:rsid w:val="00F4759A"/>
    <w:rsid w:val="00F53998"/>
    <w:rsid w:val="00F54DE9"/>
    <w:rsid w:val="00F71BB3"/>
    <w:rsid w:val="00F74445"/>
    <w:rsid w:val="00F77450"/>
    <w:rsid w:val="00F818F9"/>
    <w:rsid w:val="00F83016"/>
    <w:rsid w:val="00F87515"/>
    <w:rsid w:val="00F923FD"/>
    <w:rsid w:val="00FA2016"/>
    <w:rsid w:val="00FA7A21"/>
    <w:rsid w:val="00FB1ED8"/>
    <w:rsid w:val="00FB48D6"/>
    <w:rsid w:val="00FB4E5C"/>
    <w:rsid w:val="00FD59E1"/>
    <w:rsid w:val="00FF26E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CCD9"/>
  <w15:chartTrackingRefBased/>
  <w15:docId w15:val="{0EDFA922-E3DA-4A46-9981-6F3A564B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C05"/>
  </w:style>
  <w:style w:type="paragraph" w:styleId="Ttulo1">
    <w:name w:val="heading 1"/>
    <w:basedOn w:val="Normal"/>
    <w:next w:val="Normal"/>
    <w:link w:val="Ttulo1Car"/>
    <w:uiPriority w:val="9"/>
    <w:qFormat/>
    <w:rsid w:val="000F4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4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4F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4F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4F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4F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4F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4F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4F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4F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4F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4F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4F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4F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4F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4F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4F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4F5A"/>
    <w:rPr>
      <w:rFonts w:eastAsiaTheme="majorEastAsia" w:cstheme="majorBidi"/>
      <w:color w:val="272727" w:themeColor="text1" w:themeTint="D8"/>
    </w:rPr>
  </w:style>
  <w:style w:type="paragraph" w:styleId="Ttulo">
    <w:name w:val="Title"/>
    <w:basedOn w:val="Normal"/>
    <w:next w:val="Normal"/>
    <w:link w:val="TtuloCar"/>
    <w:uiPriority w:val="10"/>
    <w:qFormat/>
    <w:rsid w:val="000F4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4F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4F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4F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4F5A"/>
    <w:pPr>
      <w:spacing w:before="160"/>
      <w:jc w:val="center"/>
    </w:pPr>
    <w:rPr>
      <w:i/>
      <w:iCs/>
      <w:color w:val="404040" w:themeColor="text1" w:themeTint="BF"/>
    </w:rPr>
  </w:style>
  <w:style w:type="character" w:customStyle="1" w:styleId="CitaCar">
    <w:name w:val="Cita Car"/>
    <w:basedOn w:val="Fuentedeprrafopredeter"/>
    <w:link w:val="Cita"/>
    <w:uiPriority w:val="29"/>
    <w:rsid w:val="000F4F5A"/>
    <w:rPr>
      <w:i/>
      <w:iCs/>
      <w:color w:val="404040" w:themeColor="text1" w:themeTint="BF"/>
    </w:rPr>
  </w:style>
  <w:style w:type="paragraph" w:styleId="Prrafodelista">
    <w:name w:val="List Paragraph"/>
    <w:basedOn w:val="Normal"/>
    <w:uiPriority w:val="34"/>
    <w:qFormat/>
    <w:rsid w:val="000F4F5A"/>
    <w:pPr>
      <w:ind w:left="720"/>
      <w:contextualSpacing/>
    </w:pPr>
  </w:style>
  <w:style w:type="character" w:styleId="nfasisintenso">
    <w:name w:val="Intense Emphasis"/>
    <w:basedOn w:val="Fuentedeprrafopredeter"/>
    <w:uiPriority w:val="21"/>
    <w:qFormat/>
    <w:rsid w:val="000F4F5A"/>
    <w:rPr>
      <w:i/>
      <w:iCs/>
      <w:color w:val="0F4761" w:themeColor="accent1" w:themeShade="BF"/>
    </w:rPr>
  </w:style>
  <w:style w:type="paragraph" w:styleId="Citadestacada">
    <w:name w:val="Intense Quote"/>
    <w:basedOn w:val="Normal"/>
    <w:next w:val="Normal"/>
    <w:link w:val="CitadestacadaCar"/>
    <w:uiPriority w:val="30"/>
    <w:qFormat/>
    <w:rsid w:val="000F4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4F5A"/>
    <w:rPr>
      <w:i/>
      <w:iCs/>
      <w:color w:val="0F4761" w:themeColor="accent1" w:themeShade="BF"/>
    </w:rPr>
  </w:style>
  <w:style w:type="character" w:styleId="Referenciaintensa">
    <w:name w:val="Intense Reference"/>
    <w:basedOn w:val="Fuentedeprrafopredeter"/>
    <w:uiPriority w:val="32"/>
    <w:qFormat/>
    <w:rsid w:val="000F4F5A"/>
    <w:rPr>
      <w:b/>
      <w:bCs/>
      <w:smallCaps/>
      <w:color w:val="0F4761" w:themeColor="accent1" w:themeShade="BF"/>
      <w:spacing w:val="5"/>
    </w:rPr>
  </w:style>
  <w:style w:type="paragraph" w:styleId="Encabezado">
    <w:name w:val="header"/>
    <w:basedOn w:val="Normal"/>
    <w:link w:val="EncabezadoCar"/>
    <w:uiPriority w:val="99"/>
    <w:unhideWhenUsed/>
    <w:rsid w:val="003E03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037F"/>
  </w:style>
  <w:style w:type="paragraph" w:styleId="Piedepgina">
    <w:name w:val="footer"/>
    <w:basedOn w:val="Normal"/>
    <w:link w:val="PiedepginaCar"/>
    <w:uiPriority w:val="99"/>
    <w:unhideWhenUsed/>
    <w:rsid w:val="003E03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037F"/>
  </w:style>
  <w:style w:type="character" w:styleId="Hipervnculo">
    <w:name w:val="Hyperlink"/>
    <w:rsid w:val="00AF47E6"/>
    <w:rPr>
      <w:color w:val="0000FF"/>
      <w:u w:val="single"/>
    </w:rPr>
  </w:style>
  <w:style w:type="character" w:styleId="Mencinsinresolver">
    <w:name w:val="Unresolved Mention"/>
    <w:basedOn w:val="Fuentedeprrafopredeter"/>
    <w:uiPriority w:val="99"/>
    <w:semiHidden/>
    <w:unhideWhenUsed/>
    <w:rsid w:val="005758E4"/>
    <w:rPr>
      <w:color w:val="605E5C"/>
      <w:shd w:val="clear" w:color="auto" w:fill="E1DFDD"/>
    </w:rPr>
  </w:style>
  <w:style w:type="table" w:styleId="Tablaconcuadrcula">
    <w:name w:val="Table Grid"/>
    <w:basedOn w:val="Tablanormal"/>
    <w:uiPriority w:val="39"/>
    <w:rsid w:val="00A15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E252C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E252C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lexandertorresviveros@gmail.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4</Pages>
  <Words>1895</Words>
  <Characters>10425</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Torres</dc:creator>
  <cp:keywords/>
  <dc:description/>
  <cp:lastModifiedBy>Alexander Torres</cp:lastModifiedBy>
  <cp:revision>143</cp:revision>
  <dcterms:created xsi:type="dcterms:W3CDTF">2025-11-08T15:54:00Z</dcterms:created>
  <dcterms:modified xsi:type="dcterms:W3CDTF">2025-12-07T05:30:00Z</dcterms:modified>
</cp:coreProperties>
</file>