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273F1" w14:textId="4DE21B2D" w:rsidR="007A5F9D" w:rsidRDefault="007A5F9D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Постановка математической задачи</w:t>
      </w:r>
    </w:p>
    <w:p w14:paraId="7520BD5B" w14:textId="77777777" w:rsidR="004E7D76" w:rsidRPr="008A14E8" w:rsidRDefault="004E7D76" w:rsidP="004E7D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733">
        <w:rPr>
          <w:rFonts w:ascii="Times New Roman" w:hAnsi="Times New Roman" w:cs="Times New Roman"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медленно сходящаяся 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327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частичные суммы ряда</w:t>
      </w:r>
    </w:p>
    <w:p w14:paraId="040D39D5" w14:textId="77777777" w:rsidR="004E7D76" w:rsidRPr="00232733" w:rsidRDefault="004E7D76" w:rsidP="004E7D76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A7057E8" w14:textId="7E5BC652" w:rsidR="004E7D76" w:rsidRDefault="004E7D76" w:rsidP="004E7D76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Условие сходимости:</w:t>
      </w:r>
    </w:p>
    <w:p w14:paraId="6646B381" w14:textId="20BE3AA6" w:rsidR="004E7D76" w:rsidRDefault="004E7D76" w:rsidP="004E7D76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к пределу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(т.е.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), но делает это медленно.</w:t>
      </w:r>
    </w:p>
    <w:p w14:paraId="366193C8" w14:textId="77777777" w:rsidR="00B40A63" w:rsidRDefault="004E7D76" w:rsidP="00B40A63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4E7D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допускает разложение по степеням.</w:t>
      </w:r>
    </w:p>
    <w:p w14:paraId="7563D49D" w14:textId="0BA99BED" w:rsidR="00B40A63" w:rsidRDefault="00B40A63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Возможные формы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DF7CEB9" w14:textId="77777777" w:rsidR="00B40A63" w:rsidRDefault="00B40A63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Алгоритм используется в последовательностях с полиномиальной погрешностью.</w:t>
      </w:r>
    </w:p>
    <w:p w14:paraId="0014B0FA" w14:textId="2738ED64" w:rsidR="004E7D76" w:rsidRPr="00B40A63" w:rsidRDefault="004E7D76" w:rsidP="00B40A63">
      <w:pPr>
        <w:pStyle w:val="a7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0A63">
        <w:rPr>
          <w:rFonts w:ascii="Times New Roman" w:eastAsiaTheme="minorEastAsia" w:hAnsi="Times New Roman" w:cs="Times New Roman"/>
          <w:sz w:val="28"/>
          <w:szCs w:val="28"/>
        </w:rPr>
        <w:t xml:space="preserve">Цель: обеспечить более быструю сходимость ряда 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B40A63"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 с исходной последовательностью</w:t>
      </w:r>
      <w:r w:rsidR="00B40A63">
        <w:rPr>
          <w:rFonts w:ascii="Times New Roman" w:eastAsiaTheme="minorEastAsia" w:hAnsi="Times New Roman" w:cs="Times New Roman"/>
          <w:sz w:val="28"/>
          <w:szCs w:val="28"/>
        </w:rPr>
        <w:t xml:space="preserve"> путем последовательного исключения членов погрешности с помощью экстраполяции Ричардсона.</w:t>
      </w:r>
    </w:p>
    <w:p w14:paraId="495DF30F" w14:textId="31359FDB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1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Метод экстраполяции Ричардсона.</w:t>
      </w:r>
    </w:p>
    <w:p w14:paraId="34425EB7" w14:textId="77777777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w:r w:rsidRPr="00860119">
        <w:rPr>
          <w:rFonts w:ascii="Times New Roman" w:eastAsia="Cambria Math" w:hAnsi="Times New Roman" w:cs="Times New Roman"/>
          <w:spacing w:val="-8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{A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Times New Roman" w:eastAsia="Cambria Math" w:hAnsi="Times New Roman" w:cs="Times New Roman"/>
          <w:i/>
          <w:spacing w:val="-12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gram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0,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</w:t>
      </w:r>
      <w:proofErr w:type="gramEnd"/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] (b&gt;0)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и y либо дискретен, либо</w:t>
      </w:r>
    </w:p>
    <w:p w14:paraId="71386B45" w14:textId="77777777" w:rsidR="00860119" w:rsidRPr="00860119" w:rsidRDefault="00860119" w:rsidP="00860119">
      <w:pPr>
        <w:widowControl w:val="0"/>
        <w:autoSpaceDE w:val="0"/>
        <w:autoSpaceDN w:val="0"/>
        <w:spacing w:after="0" w:line="277" w:lineRule="exact"/>
        <w:jc w:val="both"/>
        <w:rPr>
          <w:rFonts w:ascii="Cambria Math" w:eastAsia="Cambria Math" w:hAnsi="Cambria Math" w:cs="Cambria Math"/>
          <w:kern w:val="0"/>
          <w:sz w:val="24"/>
          <w:szCs w:val="24"/>
          <w14:ligatures w14:val="none"/>
        </w:rPr>
      </w:pP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непрерывен</w:t>
      </w:r>
      <w:r w:rsidRPr="00860119">
        <w:rPr>
          <w:rFonts w:ascii="Cambria Math" w:eastAsia="Cambria Math" w:hAnsi="Cambria Math" w:cs="Cambria Math"/>
          <w:spacing w:val="-2"/>
          <w:kern w:val="0"/>
          <w:sz w:val="24"/>
          <w:szCs w:val="24"/>
          <w14:ligatures w14:val="none"/>
        </w:rPr>
        <w:t>.</w:t>
      </w:r>
    </w:p>
    <w:p w14:paraId="1C781946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860119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860119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</w:t>
      </w:r>
      <w:proofErr w:type="gramStart"/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0,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</w:t>
      </w:r>
      <w:proofErr w:type="gramEnd"/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]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466E58CA" w14:textId="1C204BD5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position w:val="2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position w:val="2"/>
                  <w:sz w:val="28"/>
                  <w:szCs w:val="28"/>
                  <w14:ligatures w14:val="none"/>
                </w:rPr>
                <m:t>=0#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2</m:t>
                  </m:r>
                </m:e>
              </m:d>
            </m:e>
          </m:eqArr>
        </m:oMath>
      </m:oMathPara>
    </w:p>
    <w:p w14:paraId="1251065E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6DF47A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функции,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т.е.</w:t>
      </w:r>
    </w:p>
    <w:p w14:paraId="1A48CC3B" w14:textId="7D349958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860119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Например,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расширение при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→0+, чья форма нам известна.</w:t>
      </w:r>
    </w:p>
    <w:p w14:paraId="7F5982F9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Рассмотрим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функцию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>.</w:t>
      </w:r>
    </w:p>
    <w:p w14:paraId="280279CD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360" w:lineRule="auto"/>
        <w:ind w:right="142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Мы не предполагаем,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что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обязательно существует. Если он существует, то он равен пределу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если нет, то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антипределу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77777777" w:rsidR="00860119" w:rsidRPr="00860119" w:rsidRDefault="00860119" w:rsidP="00860119">
      <w:pPr>
        <w:widowControl w:val="0"/>
        <w:autoSpaceDE w:val="0"/>
        <w:autoSpaceDN w:val="0"/>
        <w:spacing w:after="12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lastRenderedPageBreak/>
        <w:t>В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пусть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удовлетворяет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равенству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некоторого</w:t>
      </w:r>
      <w:r w:rsidRPr="00860119">
        <w:rPr>
          <w:rFonts w:ascii="Times New Roman" w:eastAsia="Cambria Math" w:hAnsi="Times New Roman" w:cs="Times New Roman"/>
          <w:spacing w:val="6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2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hAnsi="Times New Roman"/>
          <w:sz w:val="28"/>
          <w:szCs w:val="28"/>
        </w:rPr>
        <w:t>ℕ</w:t>
      </w:r>
      <w:r w:rsidRPr="00860119">
        <w:rPr>
          <w:rFonts w:ascii="Times New Roman" w:hAnsi="Times New Roman"/>
          <w:sz w:val="28"/>
          <w:szCs w:val="28"/>
          <w:vertAlign w:val="subscript"/>
        </w:rPr>
        <w:t>0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:</w:t>
      </w:r>
    </w:p>
    <w:p w14:paraId="756BDEE8" w14:textId="22B8668F" w:rsidR="00860119" w:rsidRPr="00860119" w:rsidRDefault="00000000" w:rsidP="00860119">
      <w:pPr>
        <w:widowControl w:val="0"/>
        <w:autoSpaceDE w:val="0"/>
        <w:autoSpaceDN w:val="0"/>
        <w:spacing w:before="240" w:after="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A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 xml:space="preserve">=A+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534F10" w14:textId="77777777" w:rsidR="00860119" w:rsidRPr="00860119" w:rsidRDefault="00860119" w:rsidP="00860119">
      <w:pPr>
        <w:widowControl w:val="0"/>
        <w:autoSpaceDE w:val="0"/>
        <w:autoSpaceDN w:val="0"/>
        <w:spacing w:after="120" w:line="277" w:lineRule="exact"/>
        <w:jc w:val="both"/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где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k=1,2,….,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s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+1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s+1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и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-константы, не зависящие от у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Если вышерассмотренное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равенство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справедливо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для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любого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:lang w:val="en-US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⊂</w:t>
      </w:r>
      <w:r w:rsidRPr="00860119">
        <w:rPr>
          <w:rFonts w:ascii="Cambria Math" w:eastAsia="Cambria Math" w:hAnsi="Cambria Math" w:cs="Cambria Math"/>
          <w:spacing w:val="69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kern w:val="0"/>
          <w:position w:val="2"/>
          <w:sz w:val="24"/>
          <w14:ligatures w14:val="none"/>
        </w:rPr>
        <w:t>и</w:t>
      </w:r>
      <w:r w:rsidRPr="00860119">
        <w:rPr>
          <w:rFonts w:ascii="Cambria Math" w:eastAsia="Cambria Math" w:hAnsi="Cambria Math" w:cs="Cambria Math"/>
          <w:spacing w:val="1"/>
          <w:kern w:val="0"/>
          <w:position w:val="2"/>
          <w:sz w:val="24"/>
          <w14:ligatures w14:val="none"/>
        </w:rPr>
        <w:t xml:space="preserve"> </w:t>
      </w:r>
      <w:r w:rsidRPr="00860119">
        <w:rPr>
          <w:rFonts w:ascii="Cambria" w:eastAsia="Cambria Math" w:hAnsi="Cambria" w:cs="Cambria Math"/>
          <w:i/>
          <w:kern w:val="0"/>
          <w:position w:val="2"/>
          <w:sz w:val="25"/>
          <w14:ligatures w14:val="none"/>
        </w:rPr>
        <w:t xml:space="preserve">Re 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kern w:val="0"/>
          <w:sz w:val="17"/>
          <w14:ligatures w14:val="none"/>
        </w:rPr>
        <w:t>1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&lt;Re</w:t>
      </w:r>
      <w:r w:rsidRPr="00860119">
        <w:rPr>
          <w:rFonts w:ascii="Cambria Math" w:eastAsia="Cambria Math" w:hAnsi="Cambria Math" w:cs="Cambria Math"/>
          <w:spacing w:val="-2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spacing w:val="-4"/>
          <w:kern w:val="0"/>
          <w:sz w:val="17"/>
          <w14:ligatures w14:val="none"/>
        </w:rPr>
        <w:t>2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&lt;…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860119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</w:p>
    <w:p w14:paraId="050CEF0F" w14:textId="720C6134" w:rsidR="00860119" w:rsidRPr="00860119" w:rsidRDefault="00000000" w:rsidP="00860119">
      <w:pPr>
        <w:widowControl w:val="0"/>
        <w:autoSpaceDE w:val="0"/>
        <w:autoSpaceDN w:val="0"/>
        <w:spacing w:before="360" w:after="120" w:line="263" w:lineRule="exact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5</m:t>
                  </m:r>
                </m:e>
              </m:d>
            </m:e>
          </m:eqArr>
        </m:oMath>
      </m:oMathPara>
    </w:p>
    <w:p w14:paraId="5C3BC88C" w14:textId="77777777" w:rsidR="00860119" w:rsidRPr="00860119" w:rsidRDefault="00860119" w:rsidP="00860119">
      <w:pPr>
        <w:widowControl w:val="0"/>
        <w:autoSpaceDE w:val="0"/>
        <w:autoSpaceDN w:val="0"/>
        <w:spacing w:after="0" w:line="263" w:lineRule="exact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у А(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есть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860119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расширение:</w:t>
      </w:r>
    </w:p>
    <w:p w14:paraId="7C89823D" w14:textId="16E1695C" w:rsidR="00860119" w:rsidRPr="00860119" w:rsidRDefault="00000000" w:rsidP="00860119">
      <w:pPr>
        <w:widowControl w:val="0"/>
        <w:autoSpaceDE w:val="0"/>
        <w:autoSpaceDN w:val="0"/>
        <w:spacing w:before="240" w:after="360" w:line="263" w:lineRule="exact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566721" w14:textId="77777777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ряд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правой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части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сходиться,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практике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он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часто расходится.</w:t>
      </w:r>
    </w:p>
    <w:p w14:paraId="07BF3854" w14:textId="77777777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17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4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α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нам неизвестны, и в общем случае они нам не нужны.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Большой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интерес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представляет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i/>
          <w:spacing w:val="-10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будь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или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антипредел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 Из вышерассмотренного равенства можно выразить, что:</w:t>
      </w:r>
    </w:p>
    <w:p w14:paraId="4DE0B21A" w14:textId="1EE13640" w:rsidR="00860119" w:rsidRPr="00860119" w:rsidRDefault="00000000" w:rsidP="00860119">
      <w:pPr>
        <w:widowControl w:val="0"/>
        <w:autoSpaceDE w:val="0"/>
        <w:autoSpaceDN w:val="0"/>
        <w:spacing w:before="120" w:after="12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7131CC" w14:textId="33CC7167" w:rsidR="00860119" w:rsidRPr="00860119" w:rsidRDefault="00860119" w:rsidP="007A5F9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потому,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было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неплохо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избавиться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spacing w:val="35"/>
          <w:kern w:val="0"/>
          <w:position w:val="6"/>
          <w:sz w:val="16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получить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более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качественную аппроксимацию к А.</w:t>
      </w:r>
    </w:p>
    <w:p w14:paraId="0B903129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 этим поможет метод экстраполяции Ричардсона.</w:t>
      </w:r>
    </w:p>
    <w:p w14:paraId="35BAA166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</w:t>
      </w:r>
      <w:proofErr w:type="gramStart"/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⊂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(</w:t>
      </w:r>
      <w:proofErr w:type="gramEnd"/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0,1) 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</w:t>
      </w:r>
      <w:proofErr w:type="spellStart"/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ω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proofErr w:type="spellEnd"/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77777777" w:rsidR="00860119" w:rsidRPr="00860119" w:rsidRDefault="00860119" w:rsidP="00860119">
      <w:pPr>
        <w:widowControl w:val="0"/>
        <w:autoSpaceDE w:val="0"/>
        <w:autoSpaceDN w:val="0"/>
        <w:spacing w:before="1" w:after="0" w:line="259" w:lineRule="exact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вышерассмотренного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равенства</w:t>
      </w:r>
      <w:r w:rsidRPr="00860119">
        <w:rPr>
          <w:rFonts w:ascii="Times New Roman" w:eastAsia="Cambria Math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0FB55052" w:rsidR="00860119" w:rsidRPr="00860119" w:rsidRDefault="00000000" w:rsidP="00860119">
      <w:pPr>
        <w:widowControl w:val="0"/>
        <w:autoSpaceDE w:val="0"/>
        <w:autoSpaceDN w:val="0"/>
        <w:spacing w:before="36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860119" w:rsidRDefault="00860119" w:rsidP="00860119">
      <w:pPr>
        <w:widowControl w:val="0"/>
        <w:autoSpaceDE w:val="0"/>
        <w:autoSpaceDN w:val="0"/>
        <w:spacing w:before="36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A51F3B2" w14:textId="0D74B53A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 вычтем его из изначального равенства, получим:</w:t>
      </w:r>
    </w:p>
    <w:p w14:paraId="3479966A" w14:textId="2D14AD12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)+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77777777" w:rsidR="00860119" w:rsidRPr="00860119" w:rsidRDefault="00860119" w:rsidP="00860119">
      <w:pPr>
        <w:widowControl w:val="0"/>
        <w:autoSpaceDE w:val="0"/>
        <w:autoSpaceDN w:val="0"/>
        <w:spacing w:before="360" w:after="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1606C3C7" w14:textId="75D80173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e>
              </m:d>
            </m:e>
          </m:eqArr>
        </m:oMath>
      </m:oMathPara>
    </w:p>
    <w:p w14:paraId="1C917712" w14:textId="77777777" w:rsidR="00860119" w:rsidRPr="00860119" w:rsidRDefault="00860119" w:rsidP="00860119">
      <w:pPr>
        <w:widowControl w:val="0"/>
        <w:autoSpaceDE w:val="0"/>
        <w:autoSpaceDN w:val="0"/>
        <w:spacing w:before="8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Пусть:</w:t>
      </w:r>
    </w:p>
    <w:p w14:paraId="1391B5D9" w14:textId="2D2C4AA0" w:rsidR="00860119" w:rsidRPr="00860119" w:rsidRDefault="00000000" w:rsidP="00860119">
      <w:pPr>
        <w:widowControl w:val="0"/>
        <w:autoSpaceDE w:val="0"/>
        <w:autoSpaceDN w:val="0"/>
        <w:spacing w:before="480" w:after="24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2</m:t>
                  </m:r>
                </m:e>
              </m:d>
            </m:e>
          </m:eqArr>
        </m:oMath>
      </m:oMathPara>
    </w:p>
    <w:p w14:paraId="57FA042C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Тогда мы получаем новую аппроксимацию:</w:t>
      </w:r>
    </w:p>
    <w:p w14:paraId="2D7EEA9F" w14:textId="4E44224D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</m:e>
          </m:eqArr>
        </m:oMath>
      </m:oMathPara>
    </w:p>
    <w:p w14:paraId="78FB990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2F94EEC5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</m:e>
          </m:eqArr>
        </m:oMath>
      </m:oMathPara>
    </w:p>
    <w:p w14:paraId="01319DC7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, то полученная аппроксимация будет лучше приближать А. </w:t>
      </w:r>
    </w:p>
    <w:p w14:paraId="677E8C7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25B2C348" w:rsidR="00860119" w:rsidRPr="00860119" w:rsidRDefault="00000000" w:rsidP="00860119">
      <w:pPr>
        <w:widowControl w:val="0"/>
        <w:autoSpaceDE w:val="0"/>
        <w:autoSpaceDN w:val="0"/>
        <w:spacing w:before="600" w:after="60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5</m:t>
                  </m:r>
                </m:e>
              </m:d>
            </m:e>
          </m:eqArr>
        </m:oMath>
      </m:oMathPara>
    </w:p>
    <w:p w14:paraId="0B0E4F68" w14:textId="77777777" w:rsidR="00860119" w:rsidRPr="006554AA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Причем:</w:t>
      </w:r>
    </w:p>
    <w:p w14:paraId="3F090373" w14:textId="038CEE7D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</m:e>
          </m:eqArr>
        </m:oMath>
      </m:oMathPara>
    </w:p>
    <w:p w14:paraId="57D6353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FC50C32" w14:textId="77F915DD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При каждой итерации мы строим новую аппроксимацию, которая приближает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все лучше и лучше. Для экстраполяции Ричардсона существует рекурсивный алгоритм, который выводится из равенства (1</w:t>
      </w:r>
      <w:r w:rsidR="006F6CD8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2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через индукцию.</w:t>
      </w:r>
    </w:p>
    <w:p w14:paraId="5571CC5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Очевидно, что {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m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} убывающая последовательность, которая стремится к нулю.</w:t>
      </w:r>
    </w:p>
    <w:p w14:paraId="09B9920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120" w:after="240" w:line="360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,j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360" w:after="240" w:line="259" w:lineRule="exact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05D4FAF4" w:rsidR="00860119" w:rsidRPr="00860119" w:rsidRDefault="00000000" w:rsidP="00860119">
      <w:pPr>
        <w:widowControl w:val="0"/>
        <w:autoSpaceDE w:val="0"/>
        <w:autoSpaceDN w:val="0"/>
        <w:spacing w:before="240" w:after="0" w:line="360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5843729" w14:textId="77777777" w:rsidR="00EE6DDF" w:rsidRDefault="00860119" w:rsidP="00EE6DDF">
      <w:pPr>
        <w:widowControl w:val="0"/>
        <w:autoSpaceDE w:val="0"/>
        <w:autoSpaceDN w:val="0"/>
        <w:spacing w:before="120" w:after="120" w:line="360" w:lineRule="auto"/>
        <w:ind w:firstLine="709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Из рекурсивного алгоритма видно,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организуют некую структуру, которую можно организовать в виде таблицы:</w:t>
      </w:r>
    </w:p>
    <w:p w14:paraId="146CBA19" w14:textId="625F8528" w:rsidR="00B41168" w:rsidRDefault="00B41168" w:rsidP="00EE6DDF">
      <w:pPr>
        <w:widowControl w:val="0"/>
        <w:autoSpaceDE w:val="0"/>
        <w:autoSpaceDN w:val="0"/>
        <w:spacing w:before="120" w:after="120" w:line="360" w:lineRule="auto"/>
        <w:ind w:firstLine="709"/>
        <w:jc w:val="center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F6D833E" wp14:editId="35932914">
            <wp:extent cx="2600688" cy="1648055"/>
            <wp:effectExtent l="0" t="0" r="9525" b="9525"/>
            <wp:docPr id="8241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6263" name="Рисунок 824136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F48" w14:textId="25347984" w:rsidR="00B41168" w:rsidRDefault="00B41168" w:rsidP="00B41168">
      <w:pPr>
        <w:widowControl w:val="0"/>
        <w:autoSpaceDE w:val="0"/>
        <w:autoSpaceDN w:val="0"/>
        <w:spacing w:before="120" w:after="120" w:line="360" w:lineRule="auto"/>
        <w:ind w:firstLine="709"/>
        <w:jc w:val="center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Рисунок 1 – Схема Ромберга</w:t>
      </w:r>
    </w:p>
    <w:p w14:paraId="328F558D" w14:textId="667E4011" w:rsidR="00860119" w:rsidRPr="00860119" w:rsidRDefault="00860119" w:rsidP="00B41168">
      <w:pPr>
        <w:widowControl w:val="0"/>
        <w:autoSpaceDE w:val="0"/>
        <w:autoSpaceDN w:val="0"/>
        <w:spacing w:before="12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Схема, представленная выше схема называется таблицей Ромберга [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1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]. Стрелки означают поток вычислений. </w:t>
      </w:r>
    </w:p>
    <w:p w14:paraId="3FD1C296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Важное замечание: большое количество ускоряющих трансформаций организовываются в такие структуры, например, </w:t>
      </w:r>
      <m:oMath>
        <m:r>
          <m:rPr>
            <m:scr m:val="script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L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S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трансформации Левина. Эти структуры могут быть многомерными.</w:t>
      </w:r>
    </w:p>
    <w:p w14:paraId="6D22CF74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32"/>
          <w:szCs w:val="32"/>
          <w14:ligatures w14:val="none"/>
        </w:rPr>
      </w:pPr>
      <w:r w:rsidRPr="00860119">
        <w:rPr>
          <w:rFonts w:ascii="Times New Roman" w:eastAsia="Cambria Math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Grep</w:t>
      </w:r>
    </w:p>
    <w:p w14:paraId="6B7D829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Несмотря на практичность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экстраполяционного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процесса Ричардсона, его применение ограничено, т.е. класс последовательностей, к которым он может быть применён довольно узкий, поэтому было разработано обобщение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решающее эту проблему.</w:t>
      </w:r>
    </w:p>
    <w:p w14:paraId="4908830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</w:p>
    <w:p w14:paraId="66983E3F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8720B6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 А определены через линейную систему</w:t>
      </w:r>
    </w:p>
    <w:p w14:paraId="4A2BA882" w14:textId="4C639552" w:rsidR="00860119" w:rsidRPr="00860119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</m:e>
          </m:eqArr>
        </m:oMath>
      </m:oMathPara>
    </w:p>
    <w:p w14:paraId="07EC7173" w14:textId="76217DB0" w:rsidR="00860119" w:rsidRPr="00C31CB3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вспомогательные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неизвестных</w:t>
      </w:r>
    </w:p>
    <w:p w14:paraId="14C903AD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</w:p>
    <w:p w14:paraId="28988C16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Данное обобщение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экстраполяционного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процесса Ричардсона, которое 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называется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 форму которого мы знаем</w:t>
      </w:r>
    </w:p>
    <w:p w14:paraId="0161A0E9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 Введены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A(y) представлена суммой асимптотических расширений.</w:t>
      </w:r>
    </w:p>
    <w:p w14:paraId="15D7BA18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57B83106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</w:p>
    <w:p w14:paraId="56C7E51E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 записать в общей форме:</w:t>
      </w:r>
    </w:p>
    <w:p w14:paraId="4DAD88EA" w14:textId="0875C5EB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0</m:t>
                  </m:r>
                </m:e>
              </m:d>
            </m:e>
          </m:eqArr>
        </m:oMath>
      </m:oMathPara>
    </w:p>
    <w:p w14:paraId="156A4AC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при y→0+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9C2AE79" w14:textId="77777777" w:rsidR="00860119" w:rsidRPr="00C31CB3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Тогда расширение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2AB2C013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e>
              </m:d>
            </m:e>
          </m:eqArr>
        </m:oMath>
      </m:oMathPara>
    </w:p>
    <w:p w14:paraId="62A38BF0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 есть ни что иное как расширение </w:t>
      </w:r>
      <w:proofErr w:type="gram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proofErr w:type="gramEnd"/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1)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373C6502" w14:textId="7F5F575A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получим </w:t>
      </w:r>
      <w:proofErr w:type="spellStart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экстраполяционный</w:t>
      </w:r>
      <w:proofErr w:type="spellEnd"/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метод Ричардсона:</w:t>
      </w:r>
    </w:p>
    <w:p w14:paraId="30815EC2" w14:textId="2F04F30C" w:rsidR="00860119" w:rsidRPr="003D45E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</m:e>
          </m:eqArr>
        </m:oMath>
      </m:oMathPara>
    </w:p>
    <w:p w14:paraId="53B09C92" w14:textId="6E093390" w:rsidR="003D45E3" w:rsidRDefault="003D45E3" w:rsidP="003D45E3">
      <w:pPr>
        <w:ind w:firstLine="709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br w:type="column"/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Реализация алгоритма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45E3" w14:paraId="5B60A745" w14:textId="77777777" w:rsidTr="006A4967">
        <w:tc>
          <w:tcPr>
            <w:tcW w:w="9345" w:type="dxa"/>
          </w:tcPr>
          <w:p w14:paraId="3973666E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Функция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Richardson_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Transform</w:t>
            </w:r>
            <w:proofErr w:type="spell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ряд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 n, order):</w:t>
            </w:r>
          </w:p>
          <w:p w14:paraId="1B2D63A7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Вход:</w:t>
            </w:r>
          </w:p>
          <w:p w14:paraId="3754C167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ряд - исходный ряд, для которого ускоряется сходимость</w:t>
            </w:r>
          </w:p>
          <w:p w14:paraId="498C6E0D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n - количество членов частичной суммы</w:t>
            </w:r>
          </w:p>
          <w:p w14:paraId="2B66B63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order</w:t>
            </w:r>
            <w:proofErr w:type="spell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порядок преобразования (не используется в текущей реализации)</w:t>
            </w:r>
          </w:p>
          <w:p w14:paraId="1E68955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</w:p>
          <w:p w14:paraId="2D355FFA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Выход:</w:t>
            </w:r>
          </w:p>
          <w:p w14:paraId="73AFD6F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Ускоренная частичная сумма после преобразования Ричардсона</w:t>
            </w:r>
          </w:p>
          <w:p w14:paraId="3BD6466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656B4E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&lt; 0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:</w:t>
            </w:r>
          </w:p>
          <w:p w14:paraId="6766EE9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Вызвать ошибку "отрицательное число на входе"</w:t>
            </w:r>
          </w:p>
          <w:p w14:paraId="72DAF2A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</w:t>
            </w:r>
          </w:p>
          <w:p w14:paraId="549D24C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== 0:</w:t>
            </w:r>
          </w:p>
          <w:p w14:paraId="2B97B94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Вернуть DEF_UNDEFINED_SUM (по умолчанию 0)</w:t>
            </w:r>
          </w:p>
          <w:p w14:paraId="76ABEFB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D17792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Создать таблицу e размером 2 x (n + 1), инициализированную нулями</w:t>
            </w:r>
          </w:p>
          <w:p w14:paraId="488E850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E927DE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Заполнить первую строку таблицы 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e[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0] частичными суммами ряда:</w:t>
            </w:r>
          </w:p>
          <w:p w14:paraId="74F46293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Для i от 0 до n:</w:t>
            </w:r>
          </w:p>
          <w:p w14:paraId="5E769DE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e[0][i] =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S_n</w:t>
            </w:r>
            <w:proofErr w:type="spell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(i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)  /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S_n</w:t>
            </w:r>
            <w:proofErr w:type="spell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(i) - частичная сумма ряда до i-го члена</w:t>
            </w:r>
          </w:p>
          <w:p w14:paraId="0795AF7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47959AD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Инициализировать a = 1</w:t>
            </w:r>
          </w:p>
          <w:p w14:paraId="0E71F57A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4E30291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Для l от 1 до n:</w:t>
            </w:r>
          </w:p>
          <w:p w14:paraId="53E645D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a = a * 4</w:t>
            </w:r>
          </w:p>
          <w:p w14:paraId="44117EA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b = a - 1</w:t>
            </w:r>
          </w:p>
          <w:p w14:paraId="6E33AB32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Для m от l до n:</w:t>
            </w:r>
          </w:p>
          <w:p w14:paraId="4F3B8CA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// Вычисление преобразования Ричардсона</w:t>
            </w:r>
          </w:p>
          <w:p w14:paraId="3A8FEDA9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e[1][m] = (a * e[0][m] - 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e[0][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m - 1]) / b</w:t>
            </w:r>
          </w:p>
          <w:p w14:paraId="3E9D441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</w:p>
          <w:p w14:paraId="3248E13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Поменять местами 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e[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0] и </w:t>
            </w:r>
            <w:proofErr w:type="gram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e[</w:t>
            </w:r>
            <w:proofErr w:type="gram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1]</w:t>
            </w:r>
          </w:p>
          <w:p w14:paraId="30F4FF2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1ED64E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Определить результат:</w:t>
            </w:r>
          </w:p>
          <w:p w14:paraId="4B4463FB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Если n четное:</w:t>
            </w:r>
          </w:p>
          <w:p w14:paraId="19BC7644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res = e[0][n]</w:t>
            </w:r>
          </w:p>
          <w:p w14:paraId="6E11DFA0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Иначе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:</w:t>
            </w:r>
          </w:p>
          <w:p w14:paraId="3EBCDD8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    res = e[1][n]</w:t>
            </w:r>
          </w:p>
          <w:p w14:paraId="6E8C8818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14:paraId="204DF60F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Если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res</w:t>
            </w:r>
            <w:proofErr w:type="spellEnd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 является конечным числом:</w:t>
            </w:r>
          </w:p>
          <w:p w14:paraId="69E5624E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Вызвать ошибку "деление на ноль"</w:t>
            </w:r>
          </w:p>
          <w:p w14:paraId="1FF947C5" w14:textId="77777777" w:rsidR="003D45E3" w:rsidRPr="00064498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9430697" w14:textId="77777777" w:rsidR="003D45E3" w:rsidRDefault="003D45E3" w:rsidP="006A496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Вернуть </w:t>
            </w:r>
            <w:proofErr w:type="spellStart"/>
            <w:r w:rsidRPr="00064498">
              <w:rPr>
                <w:rFonts w:ascii="Times New Roman" w:eastAsiaTheme="minorEastAsia" w:hAnsi="Times New Roman" w:cs="Times New Roman"/>
                <w:sz w:val="24"/>
                <w:szCs w:val="24"/>
              </w:rPr>
              <w:t>res</w:t>
            </w:r>
            <w:proofErr w:type="spellEnd"/>
          </w:p>
        </w:tc>
      </w:tr>
    </w:tbl>
    <w:p w14:paraId="010FBC1F" w14:textId="77777777" w:rsidR="003D45E3" w:rsidRPr="00860119" w:rsidRDefault="003D45E3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6E1CFC82" w14:textId="77777777" w:rsidR="00860119" w:rsidRPr="00860119" w:rsidRDefault="00860119" w:rsidP="008601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br w:type="column"/>
      </w:r>
      <w:r w:rsidRPr="00860119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Экстраполяция Ричардсона. Дополнительно об аппроксимации.</w:t>
      </w:r>
    </w:p>
    <w:p w14:paraId="691004BB" w14:textId="77777777" w:rsidR="00860119" w:rsidRPr="00860119" w:rsidRDefault="00860119" w:rsidP="008601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0119">
        <w:rPr>
          <w:rFonts w:ascii="Times New Roman" w:hAnsi="Times New Roman" w:cs="Times New Roman"/>
          <w:sz w:val="28"/>
          <w:szCs w:val="28"/>
        </w:rPr>
        <w:t xml:space="preserve"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Тейлора для </w:t>
      </w:r>
      <w:proofErr w:type="gramStart"/>
      <w:r w:rsidRPr="00860119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860119">
        <w:rPr>
          <w:rFonts w:ascii="Times New Roman" w:hAnsi="Times New Roman" w:cs="Times New Roman"/>
          <w:sz w:val="28"/>
          <w:szCs w:val="28"/>
        </w:rPr>
        <w:t>x ± h) вокруг точки x:</w:t>
      </w:r>
    </w:p>
    <w:p w14:paraId="26925D5E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8807357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62D5A86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Перепишем формулу (25) другом виде:</w:t>
      </w:r>
    </w:p>
    <w:p w14:paraId="720E5F55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(величина, которую мы хотим аппроксимировать).</w:t>
      </w:r>
    </w:p>
    <w:p w14:paraId="4CA19CE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равна:</w:t>
      </w:r>
    </w:p>
    <w:p w14:paraId="78B56A1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где е</w:t>
      </w:r>
      <w:proofErr w:type="spellStart"/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 формуле (25), также отметим независимость коэффициентов от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proofErr w:type="spellStart"/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в точках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±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Например:</w:t>
      </w:r>
    </w:p>
    <w:p w14:paraId="468A5A73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457FD675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(29) и (26) для исключения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после вычислений в формуле (29)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2CDD5A70" w:rsid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1F2FE5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к примеру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Дорона Леви 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. 88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137E734" w14:textId="77777777" w:rsidR="003D45E3" w:rsidRPr="00860119" w:rsidRDefault="003D45E3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59DAC88" w14:textId="77777777" w:rsidR="00860119" w:rsidRPr="00860119" w:rsidRDefault="00860119" w:rsidP="00860119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</w:t>
      </w:r>
    </w:p>
    <w:p w14:paraId="7CF0AF73" w14:textId="6D69A589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Лукьяненко М. В.</w:t>
      </w:r>
      <w:r w:rsidR="00A11544" w:rsidRPr="003D45E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Численные методы / М. В. Лукьяненко. — [Электронный ресурс]. — URL: https://teach-in.ru/ (дата обращения: 11.04.2025).</w:t>
      </w:r>
    </w:p>
    <w:p w14:paraId="3887CB02" w14:textId="77777777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Самарский А. А., Гулин А. В. Численные </w:t>
      </w:r>
      <w:proofErr w:type="gramStart"/>
      <w:r w:rsidRPr="00860119">
        <w:rPr>
          <w:rFonts w:ascii="Times New Roman" w:eastAsiaTheme="minorEastAsia" w:hAnsi="Times New Roman" w:cs="Times New Roman"/>
          <w:sz w:val="28"/>
          <w:szCs w:val="28"/>
        </w:rPr>
        <w:t>методы :</w:t>
      </w:r>
      <w:proofErr w:type="gramEnd"/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учебное пособие / А. А. Самарский, А. В. Гулин. — </w:t>
      </w:r>
      <w:proofErr w:type="gramStart"/>
      <w:r w:rsidRPr="00860119">
        <w:rPr>
          <w:rFonts w:ascii="Times New Roman" w:eastAsiaTheme="minorEastAsia" w:hAnsi="Times New Roman" w:cs="Times New Roman"/>
          <w:sz w:val="28"/>
          <w:szCs w:val="28"/>
        </w:rPr>
        <w:t>Москва :</w:t>
      </w:r>
      <w:proofErr w:type="gramEnd"/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Наука, 1989. — 432 с.</w:t>
      </w:r>
    </w:p>
    <w:p w14:paraId="4C83EBDC" w14:textId="77777777" w:rsidR="00860119" w:rsidRPr="00860119" w:rsidRDefault="00860119" w:rsidP="00860119">
      <w:pPr>
        <w:numPr>
          <w:ilvl w:val="0"/>
          <w:numId w:val="12"/>
        </w:numPr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Introduction to Numerical Analysis // Levy D. – 2012. – P. 88-98.</w:t>
      </w:r>
    </w:p>
    <w:p w14:paraId="7BFC327B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529978A" w14:textId="77777777" w:rsidR="00860119" w:rsidRPr="00860119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E71D62" w14:textId="77777777" w:rsidR="004657EB" w:rsidRPr="00860119" w:rsidRDefault="004657EB">
      <w:pPr>
        <w:rPr>
          <w:lang w:val="en-US"/>
        </w:rPr>
      </w:pPr>
    </w:p>
    <w:sectPr w:rsidR="004657EB" w:rsidRPr="00860119" w:rsidSect="00860119"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1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4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7" w15:restartNumberingAfterBreak="0">
    <w:nsid w:val="35617F35"/>
    <w:multiLevelType w:val="hybridMultilevel"/>
    <w:tmpl w:val="1C0AEB22"/>
    <w:lvl w:ilvl="0" w:tplc="26945C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CB4874"/>
    <w:multiLevelType w:val="hybridMultilevel"/>
    <w:tmpl w:val="CB762240"/>
    <w:lvl w:ilvl="0" w:tplc="9086F8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num w:numId="1" w16cid:durableId="1366637485">
    <w:abstractNumId w:val="10"/>
  </w:num>
  <w:num w:numId="2" w16cid:durableId="74947247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53257897">
    <w:abstractNumId w:val="3"/>
  </w:num>
  <w:num w:numId="4" w16cid:durableId="242839893">
    <w:abstractNumId w:val="6"/>
  </w:num>
  <w:num w:numId="5" w16cid:durableId="18803170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35615444">
    <w:abstractNumId w:val="0"/>
  </w:num>
  <w:num w:numId="7" w16cid:durableId="15657962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82032977">
    <w:abstractNumId w:val="1"/>
  </w:num>
  <w:num w:numId="9" w16cid:durableId="2067333994">
    <w:abstractNumId w:val="2"/>
  </w:num>
  <w:num w:numId="10" w16cid:durableId="1509365191">
    <w:abstractNumId w:val="4"/>
  </w:num>
  <w:num w:numId="11" w16cid:durableId="1867718772">
    <w:abstractNumId w:val="5"/>
  </w:num>
  <w:num w:numId="12" w16cid:durableId="717127420">
    <w:abstractNumId w:val="9"/>
  </w:num>
  <w:num w:numId="13" w16cid:durableId="2116095383">
    <w:abstractNumId w:val="7"/>
  </w:num>
  <w:num w:numId="14" w16cid:durableId="17293066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19"/>
    <w:rsid w:val="000577D3"/>
    <w:rsid w:val="00073338"/>
    <w:rsid w:val="001F2FE5"/>
    <w:rsid w:val="003D45E3"/>
    <w:rsid w:val="00433AEA"/>
    <w:rsid w:val="004657EB"/>
    <w:rsid w:val="004703BB"/>
    <w:rsid w:val="004E7D76"/>
    <w:rsid w:val="005768A7"/>
    <w:rsid w:val="005C48BE"/>
    <w:rsid w:val="006554AA"/>
    <w:rsid w:val="006F6CD8"/>
    <w:rsid w:val="00760C1D"/>
    <w:rsid w:val="00792E96"/>
    <w:rsid w:val="007A5F9D"/>
    <w:rsid w:val="00860119"/>
    <w:rsid w:val="00905324"/>
    <w:rsid w:val="009F5FAF"/>
    <w:rsid w:val="00A11544"/>
    <w:rsid w:val="00B26465"/>
    <w:rsid w:val="00B40A63"/>
    <w:rsid w:val="00B41168"/>
    <w:rsid w:val="00C31CB3"/>
    <w:rsid w:val="00EE6DDF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F9BF70E9-03A7-49AF-AAE4-19FDFA6D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  <w:style w:type="table" w:styleId="af0">
    <w:name w:val="Table Grid"/>
    <w:basedOn w:val="a1"/>
    <w:uiPriority w:val="39"/>
    <w:rsid w:val="003D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14</cp:revision>
  <dcterms:created xsi:type="dcterms:W3CDTF">2025-04-11T14:41:00Z</dcterms:created>
  <dcterms:modified xsi:type="dcterms:W3CDTF">2025-05-10T11:48:00Z</dcterms:modified>
</cp:coreProperties>
</file>