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trích xuất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25/5/2021 18:24:37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11: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12: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13: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14: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Đề xuất nâng cấp RAM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eGov-Chat-10.184.254.215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eGov-Chat-10.184.254.215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webubuntunew-10.184.254.200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webubuntunew-10.184.254.200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bmail-10.184.254.185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bmail-10.184.254.185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lgsp-bl1-10.184.250.18-centos7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10.184.250.18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Bitrix-10.184.254.251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G-BITRIX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10.184.254.251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Bitrix-10.184.254.251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10.184.254.251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Centos7-10.184.250.16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10.184.250.16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3. Chi tiết Đề xuất nâng cấp ổ cứng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SPDATA2013-02-10.184.254.139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10.184.254.139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SPDATA2013-02-10.184.254.139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10.184.254.139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SPENGLISH-10.184.254.199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SPENGLISH-10.184.254.199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11: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12: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13: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14: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15: SPFE2013-03-10.184.254.243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16: SPFE2013-03-10.184.254.243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17: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18: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19: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20: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21: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22: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23: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24: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25: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26: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27: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28: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29: MOTCUA_ALFDATA-192.168.20.24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192.168.20.24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30: MOTCUA_ALFDATA-192.168.20.24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192.168.20.24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31: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32: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33: MOTCUA_DB_1-192.168.20.10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34: MOTCUA_DB_1-192.168.20.10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35: MOTCUA_DB_2-192.168.20.11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36: MOTCUA_DB_2-192.168.20.11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37: TLT2-10.184.254.170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10.184.254.170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38: iLIS-WEB-192.168.20.30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G-iLIS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192.168.20.30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39: iLIS-WEB-192.168.20.30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192.168.20.30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40: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41: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43: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Đề xuất nâng cấp băng thông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0.26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0.52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0.25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0.51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0.50 Mbps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5. Chi tiết Đề xuất nâng cấp băng thông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0.21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0.22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s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trích xuất từ hệ thống SYSMAN - Tây Ninh</vt:lpwstr>
  </property>
  <property fmtid="{D5CDD505-2E9C-101B-9397-08002B2CF9AE}" pid="9" name="BottomCover">
    <vt:lpwstr>Thời gian: 25/5/2021 18:24:37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